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450" w:rsidRPr="008046CE" w:rsidRDefault="00685299" w:rsidP="00357450">
      <w:pPr>
        <w:shd w:val="clear" w:color="auto" w:fill="FFFFFF"/>
        <w:ind w:left="1392" w:hanging="672"/>
        <w:jc w:val="center"/>
        <w:rPr>
          <w:sz w:val="34"/>
          <w:szCs w:val="34"/>
        </w:rPr>
      </w:pPr>
      <w:r w:rsidRPr="008046CE">
        <w:rPr>
          <w:b/>
          <w:bCs/>
          <w:sz w:val="34"/>
          <w:szCs w:val="34"/>
        </w:rPr>
        <w:t>СОВЕТ ТАРСКОГО</w:t>
      </w:r>
      <w:r w:rsidR="00357450" w:rsidRPr="008046CE">
        <w:rPr>
          <w:b/>
          <w:bCs/>
          <w:sz w:val="34"/>
          <w:szCs w:val="34"/>
        </w:rPr>
        <w:t xml:space="preserve"> МУНИЦИПАЛЬНОГО РАЙОНА</w:t>
      </w:r>
    </w:p>
    <w:p w:rsidR="00357450" w:rsidRPr="008046CE" w:rsidRDefault="002F7DA5" w:rsidP="00357450">
      <w:pPr>
        <w:shd w:val="clear" w:color="auto" w:fill="FFFFFF"/>
        <w:tabs>
          <w:tab w:val="left" w:pos="7723"/>
        </w:tabs>
        <w:ind w:left="730"/>
        <w:jc w:val="center"/>
        <w:rPr>
          <w:b/>
          <w:bCs/>
          <w:sz w:val="34"/>
          <w:szCs w:val="34"/>
        </w:rPr>
      </w:pPr>
      <w:r w:rsidRPr="008046CE">
        <w:rPr>
          <w:b/>
          <w:bCs/>
          <w:sz w:val="34"/>
          <w:szCs w:val="34"/>
        </w:rPr>
        <w:t>ОМСКОЙ ОБЛАСТИ</w:t>
      </w:r>
    </w:p>
    <w:p w:rsidR="00357450" w:rsidRDefault="00357450" w:rsidP="00357450">
      <w:pPr>
        <w:shd w:val="clear" w:color="auto" w:fill="FFFFFF"/>
        <w:tabs>
          <w:tab w:val="left" w:pos="7723"/>
        </w:tabs>
        <w:ind w:left="730"/>
        <w:jc w:val="center"/>
        <w:rPr>
          <w:b/>
          <w:bCs/>
          <w:sz w:val="28"/>
          <w:szCs w:val="28"/>
        </w:rPr>
      </w:pPr>
    </w:p>
    <w:p w:rsidR="00357450" w:rsidRDefault="00357450" w:rsidP="00357450">
      <w:pPr>
        <w:shd w:val="clear" w:color="auto" w:fill="FFFFFF"/>
        <w:tabs>
          <w:tab w:val="left" w:pos="7723"/>
        </w:tabs>
        <w:ind w:left="730"/>
        <w:jc w:val="center"/>
        <w:rPr>
          <w:b/>
          <w:bCs/>
          <w:sz w:val="28"/>
          <w:szCs w:val="28"/>
        </w:rPr>
      </w:pPr>
      <w:r w:rsidRPr="00957466">
        <w:rPr>
          <w:b/>
          <w:bCs/>
          <w:sz w:val="28"/>
          <w:szCs w:val="28"/>
        </w:rPr>
        <w:t>РЕШЕНИЕ</w:t>
      </w:r>
      <w:r w:rsidR="00117AE6">
        <w:rPr>
          <w:b/>
          <w:bCs/>
          <w:sz w:val="28"/>
          <w:szCs w:val="28"/>
        </w:rPr>
        <w:t xml:space="preserve"> (проект)</w:t>
      </w:r>
    </w:p>
    <w:p w:rsidR="00357450" w:rsidRDefault="00357450" w:rsidP="00357450">
      <w:pPr>
        <w:shd w:val="clear" w:color="auto" w:fill="FFFFFF"/>
        <w:tabs>
          <w:tab w:val="left" w:pos="7723"/>
        </w:tabs>
        <w:ind w:left="730"/>
        <w:jc w:val="center"/>
        <w:rPr>
          <w:b/>
          <w:bCs/>
          <w:sz w:val="28"/>
          <w:szCs w:val="28"/>
        </w:rPr>
      </w:pPr>
    </w:p>
    <w:p w:rsidR="00357450" w:rsidRDefault="008A6D9A" w:rsidP="00605800">
      <w:pPr>
        <w:shd w:val="clear" w:color="auto" w:fill="FFFFFF"/>
        <w:tabs>
          <w:tab w:val="left" w:pos="0"/>
        </w:tabs>
        <w:jc w:val="both"/>
        <w:rPr>
          <w:b/>
          <w:bCs/>
          <w:sz w:val="28"/>
          <w:szCs w:val="28"/>
        </w:rPr>
      </w:pPr>
      <w:r>
        <w:rPr>
          <w:b/>
          <w:bCs/>
          <w:sz w:val="28"/>
          <w:szCs w:val="28"/>
        </w:rPr>
        <w:t>___</w:t>
      </w:r>
      <w:r w:rsidR="00605800">
        <w:rPr>
          <w:b/>
          <w:bCs/>
          <w:sz w:val="28"/>
          <w:szCs w:val="28"/>
        </w:rPr>
        <w:t>мая</w:t>
      </w:r>
      <w:r w:rsidR="00685299">
        <w:rPr>
          <w:b/>
          <w:bCs/>
          <w:sz w:val="28"/>
          <w:szCs w:val="28"/>
        </w:rPr>
        <w:t xml:space="preserve"> 20</w:t>
      </w:r>
      <w:r w:rsidR="00E96A11">
        <w:rPr>
          <w:b/>
          <w:bCs/>
          <w:sz w:val="28"/>
          <w:szCs w:val="28"/>
        </w:rPr>
        <w:t>2</w:t>
      </w:r>
      <w:r w:rsidR="006C26FF">
        <w:rPr>
          <w:b/>
          <w:bCs/>
          <w:sz w:val="28"/>
          <w:szCs w:val="28"/>
        </w:rPr>
        <w:t>5</w:t>
      </w:r>
      <w:r w:rsidR="00357450">
        <w:rPr>
          <w:b/>
          <w:bCs/>
          <w:sz w:val="28"/>
          <w:szCs w:val="28"/>
        </w:rPr>
        <w:t xml:space="preserve"> г</w:t>
      </w:r>
      <w:r w:rsidR="00357450" w:rsidRPr="002D6E6F">
        <w:rPr>
          <w:b/>
          <w:sz w:val="28"/>
          <w:szCs w:val="28"/>
        </w:rPr>
        <w:t>ода</w:t>
      </w:r>
      <w:r w:rsidR="002F7DA5">
        <w:rPr>
          <w:sz w:val="28"/>
          <w:szCs w:val="28"/>
        </w:rPr>
        <w:tab/>
      </w:r>
      <w:r w:rsidR="006464EB">
        <w:rPr>
          <w:sz w:val="28"/>
          <w:szCs w:val="28"/>
        </w:rPr>
        <w:t xml:space="preserve">       </w:t>
      </w:r>
      <w:r w:rsidR="00117AE6">
        <w:rPr>
          <w:sz w:val="28"/>
          <w:szCs w:val="28"/>
        </w:rPr>
        <w:tab/>
      </w:r>
      <w:r w:rsidR="00117AE6">
        <w:rPr>
          <w:sz w:val="28"/>
          <w:szCs w:val="28"/>
        </w:rPr>
        <w:tab/>
      </w:r>
      <w:r w:rsidR="006464EB">
        <w:rPr>
          <w:sz w:val="28"/>
          <w:szCs w:val="28"/>
        </w:rPr>
        <w:t xml:space="preserve">             </w:t>
      </w:r>
      <w:r w:rsidR="00117AE6">
        <w:rPr>
          <w:sz w:val="28"/>
          <w:szCs w:val="28"/>
        </w:rPr>
        <w:tab/>
      </w:r>
      <w:r w:rsidR="00117AE6">
        <w:rPr>
          <w:sz w:val="28"/>
          <w:szCs w:val="28"/>
        </w:rPr>
        <w:tab/>
      </w:r>
      <w:r w:rsidR="00117AE6">
        <w:rPr>
          <w:sz w:val="28"/>
          <w:szCs w:val="28"/>
        </w:rPr>
        <w:tab/>
        <w:t xml:space="preserve">   </w:t>
      </w:r>
      <w:r w:rsidR="00605800">
        <w:rPr>
          <w:sz w:val="28"/>
          <w:szCs w:val="28"/>
        </w:rPr>
        <w:t xml:space="preserve">   </w:t>
      </w:r>
      <w:r w:rsidR="00605800">
        <w:rPr>
          <w:sz w:val="28"/>
          <w:szCs w:val="28"/>
        </w:rPr>
        <w:tab/>
      </w:r>
      <w:r w:rsidR="00605800">
        <w:rPr>
          <w:sz w:val="28"/>
          <w:szCs w:val="28"/>
        </w:rPr>
        <w:tab/>
      </w:r>
      <w:r w:rsidR="00357450" w:rsidRPr="002D6E6F">
        <w:rPr>
          <w:b/>
          <w:sz w:val="28"/>
          <w:szCs w:val="28"/>
        </w:rPr>
        <w:t xml:space="preserve">№ </w:t>
      </w:r>
      <w:r>
        <w:rPr>
          <w:b/>
          <w:sz w:val="28"/>
          <w:szCs w:val="28"/>
        </w:rPr>
        <w:t>___/</w:t>
      </w:r>
      <w:r w:rsidR="00605800">
        <w:rPr>
          <w:b/>
          <w:sz w:val="28"/>
          <w:szCs w:val="28"/>
        </w:rPr>
        <w:t>87</w:t>
      </w:r>
    </w:p>
    <w:p w:rsidR="00357450" w:rsidRDefault="00357450" w:rsidP="00357450">
      <w:pPr>
        <w:shd w:val="clear" w:color="auto" w:fill="FFFFFF"/>
        <w:tabs>
          <w:tab w:val="left" w:pos="7723"/>
        </w:tabs>
        <w:ind w:left="731"/>
        <w:jc w:val="center"/>
        <w:rPr>
          <w:sz w:val="28"/>
          <w:szCs w:val="28"/>
        </w:rPr>
      </w:pPr>
    </w:p>
    <w:p w:rsidR="00605800" w:rsidRPr="0095430E" w:rsidRDefault="00605800" w:rsidP="00605800">
      <w:pPr>
        <w:tabs>
          <w:tab w:val="left" w:pos="0"/>
          <w:tab w:val="left" w:pos="4320"/>
          <w:tab w:val="left" w:pos="8640"/>
        </w:tabs>
        <w:jc w:val="center"/>
        <w:rPr>
          <w:sz w:val="28"/>
          <w:szCs w:val="28"/>
        </w:rPr>
      </w:pPr>
      <w:r w:rsidRPr="0095430E">
        <w:rPr>
          <w:sz w:val="28"/>
          <w:szCs w:val="28"/>
        </w:rPr>
        <w:t>г. Тара</w:t>
      </w:r>
    </w:p>
    <w:p w:rsidR="00605800" w:rsidRDefault="00605800" w:rsidP="00357450">
      <w:pPr>
        <w:shd w:val="clear" w:color="auto" w:fill="FFFFFF"/>
        <w:tabs>
          <w:tab w:val="left" w:pos="7723"/>
        </w:tabs>
        <w:ind w:left="731"/>
        <w:jc w:val="center"/>
        <w:rPr>
          <w:sz w:val="28"/>
          <w:szCs w:val="28"/>
        </w:rPr>
      </w:pPr>
    </w:p>
    <w:p w:rsidR="00C35F02" w:rsidRPr="00C35F02" w:rsidRDefault="00C35F02" w:rsidP="00C35F02">
      <w:pPr>
        <w:shd w:val="clear" w:color="auto" w:fill="FFFFFF"/>
        <w:tabs>
          <w:tab w:val="left" w:pos="7723"/>
        </w:tabs>
        <w:ind w:left="731"/>
        <w:jc w:val="center"/>
        <w:rPr>
          <w:b/>
          <w:sz w:val="28"/>
          <w:szCs w:val="28"/>
        </w:rPr>
      </w:pPr>
      <w:r>
        <w:rPr>
          <w:b/>
          <w:sz w:val="28"/>
          <w:szCs w:val="28"/>
        </w:rPr>
        <w:t>О</w:t>
      </w:r>
      <w:r w:rsidRPr="00C35F02">
        <w:rPr>
          <w:b/>
          <w:sz w:val="28"/>
          <w:szCs w:val="28"/>
        </w:rPr>
        <w:t>б утверждении порядка и методики</w:t>
      </w:r>
    </w:p>
    <w:p w:rsidR="00C35F02" w:rsidRPr="00C35F02" w:rsidRDefault="00C35F02" w:rsidP="00475051">
      <w:pPr>
        <w:shd w:val="clear" w:color="auto" w:fill="FFFFFF"/>
        <w:tabs>
          <w:tab w:val="left" w:pos="7723"/>
        </w:tabs>
        <w:ind w:left="731"/>
        <w:jc w:val="center"/>
        <w:rPr>
          <w:b/>
          <w:sz w:val="28"/>
          <w:szCs w:val="28"/>
        </w:rPr>
      </w:pPr>
      <w:r w:rsidRPr="00C35F02">
        <w:rPr>
          <w:b/>
          <w:sz w:val="28"/>
          <w:szCs w:val="28"/>
        </w:rPr>
        <w:t xml:space="preserve">предоставления из бюджета </w:t>
      </w:r>
      <w:r w:rsidR="00667142">
        <w:rPr>
          <w:b/>
          <w:sz w:val="28"/>
          <w:szCs w:val="28"/>
        </w:rPr>
        <w:t>Т</w:t>
      </w:r>
      <w:r w:rsidRPr="00C35F02">
        <w:rPr>
          <w:b/>
          <w:sz w:val="28"/>
          <w:szCs w:val="28"/>
        </w:rPr>
        <w:t>арского муниципального района</w:t>
      </w:r>
      <w:r w:rsidR="00475051">
        <w:rPr>
          <w:b/>
          <w:sz w:val="28"/>
          <w:szCs w:val="28"/>
        </w:rPr>
        <w:t xml:space="preserve"> </w:t>
      </w:r>
      <w:r w:rsidRPr="00C35F02">
        <w:rPr>
          <w:b/>
          <w:sz w:val="28"/>
          <w:szCs w:val="28"/>
        </w:rPr>
        <w:t>бюджетам сельских</w:t>
      </w:r>
      <w:r w:rsidR="00475051">
        <w:rPr>
          <w:b/>
          <w:sz w:val="28"/>
          <w:szCs w:val="28"/>
        </w:rPr>
        <w:t xml:space="preserve"> </w:t>
      </w:r>
      <w:r w:rsidRPr="00C35F02">
        <w:rPr>
          <w:b/>
          <w:sz w:val="28"/>
          <w:szCs w:val="28"/>
        </w:rPr>
        <w:t xml:space="preserve">поселений, входящих в состав </w:t>
      </w:r>
      <w:r w:rsidR="00667142">
        <w:rPr>
          <w:b/>
          <w:sz w:val="28"/>
          <w:szCs w:val="28"/>
        </w:rPr>
        <w:t>Т</w:t>
      </w:r>
      <w:r w:rsidRPr="00C35F02">
        <w:rPr>
          <w:b/>
          <w:sz w:val="28"/>
          <w:szCs w:val="28"/>
        </w:rPr>
        <w:t>арского муниципального района, иных межбюджетных</w:t>
      </w:r>
    </w:p>
    <w:p w:rsidR="00357450" w:rsidRDefault="00C35F02" w:rsidP="00C35F02">
      <w:pPr>
        <w:shd w:val="clear" w:color="auto" w:fill="FFFFFF"/>
        <w:tabs>
          <w:tab w:val="left" w:pos="7723"/>
        </w:tabs>
        <w:ind w:left="731"/>
        <w:jc w:val="center"/>
        <w:rPr>
          <w:b/>
          <w:sz w:val="28"/>
          <w:szCs w:val="28"/>
        </w:rPr>
      </w:pPr>
      <w:r w:rsidRPr="00C35F02">
        <w:rPr>
          <w:b/>
          <w:sz w:val="28"/>
          <w:szCs w:val="28"/>
        </w:rPr>
        <w:t xml:space="preserve">трансфертов на </w:t>
      </w:r>
      <w:r w:rsidRPr="000F2275">
        <w:rPr>
          <w:b/>
          <w:sz w:val="28"/>
          <w:szCs w:val="28"/>
        </w:rPr>
        <w:t xml:space="preserve">ремонт </w:t>
      </w:r>
      <w:r w:rsidR="006C26FF" w:rsidRPr="000F2275">
        <w:rPr>
          <w:b/>
          <w:sz w:val="28"/>
          <w:szCs w:val="28"/>
        </w:rPr>
        <w:t>объектов муниципальной собственности</w:t>
      </w:r>
    </w:p>
    <w:p w:rsidR="00357450" w:rsidRPr="001E6D64" w:rsidRDefault="00357450" w:rsidP="00357450">
      <w:pPr>
        <w:shd w:val="clear" w:color="auto" w:fill="FFFFFF"/>
        <w:tabs>
          <w:tab w:val="left" w:pos="7723"/>
        </w:tabs>
        <w:ind w:left="731"/>
        <w:jc w:val="center"/>
        <w:rPr>
          <w:b/>
          <w:sz w:val="28"/>
          <w:szCs w:val="28"/>
        </w:rPr>
      </w:pPr>
    </w:p>
    <w:p w:rsidR="00950B81" w:rsidRPr="00150DFC" w:rsidRDefault="00950B81" w:rsidP="00950B81">
      <w:pPr>
        <w:shd w:val="clear" w:color="auto" w:fill="FFFFFF"/>
        <w:ind w:firstLine="709"/>
        <w:jc w:val="both"/>
        <w:rPr>
          <w:b/>
          <w:sz w:val="28"/>
          <w:szCs w:val="28"/>
        </w:rPr>
      </w:pPr>
      <w:r w:rsidRPr="00950B81">
        <w:rPr>
          <w:sz w:val="28"/>
          <w:szCs w:val="28"/>
        </w:rPr>
        <w:t xml:space="preserve">В соответствии со статьей 142.4 Бюджетного кодекса Российской Федерации, </w:t>
      </w:r>
      <w:r w:rsidRPr="00150DFC">
        <w:rPr>
          <w:sz w:val="28"/>
          <w:szCs w:val="28"/>
        </w:rPr>
        <w:t xml:space="preserve">Совет Тарского муниципального района </w:t>
      </w:r>
      <w:r w:rsidRPr="00150DFC">
        <w:rPr>
          <w:b/>
          <w:sz w:val="28"/>
          <w:szCs w:val="28"/>
        </w:rPr>
        <w:t>решил:</w:t>
      </w:r>
    </w:p>
    <w:p w:rsidR="00667142" w:rsidRPr="000F2275" w:rsidRDefault="00667142" w:rsidP="00950B81">
      <w:pPr>
        <w:pStyle w:val="ConsPlusNormal"/>
        <w:ind w:firstLine="709"/>
        <w:jc w:val="both"/>
        <w:rPr>
          <w:sz w:val="28"/>
          <w:szCs w:val="28"/>
        </w:rPr>
      </w:pPr>
      <w:r w:rsidRPr="000F2275">
        <w:rPr>
          <w:sz w:val="28"/>
          <w:szCs w:val="28"/>
        </w:rPr>
        <w:t xml:space="preserve">1. Утвердить Порядок предоставления из бюджета Тарского муниципального района бюджетам сельских поселений, входящих в состав Тарского муниципального района, иных межбюджетных трансфертов на </w:t>
      </w:r>
      <w:r w:rsidR="006C26FF" w:rsidRPr="000F2275">
        <w:rPr>
          <w:sz w:val="28"/>
          <w:szCs w:val="28"/>
        </w:rPr>
        <w:t>ремонт объектов муниципальной собственности</w:t>
      </w:r>
      <w:r w:rsidRPr="000F2275">
        <w:rPr>
          <w:sz w:val="28"/>
          <w:szCs w:val="28"/>
        </w:rPr>
        <w:t>, согласно приложению 1 к настоящему решению.</w:t>
      </w:r>
    </w:p>
    <w:p w:rsidR="00667142" w:rsidRPr="000F2275" w:rsidRDefault="00667142" w:rsidP="00667142">
      <w:pPr>
        <w:pStyle w:val="ConsPlusNormal"/>
        <w:ind w:firstLine="709"/>
        <w:jc w:val="both"/>
        <w:rPr>
          <w:sz w:val="28"/>
          <w:szCs w:val="28"/>
        </w:rPr>
      </w:pPr>
      <w:r w:rsidRPr="000F2275">
        <w:rPr>
          <w:sz w:val="28"/>
          <w:szCs w:val="28"/>
        </w:rPr>
        <w:t xml:space="preserve">2. Утвердить Методику распределения иных межбюджетных трансфертов на </w:t>
      </w:r>
      <w:r w:rsidR="006C26FF" w:rsidRPr="000F2275">
        <w:rPr>
          <w:sz w:val="28"/>
          <w:szCs w:val="28"/>
        </w:rPr>
        <w:t>ремонт объектов муниципальной собственности</w:t>
      </w:r>
      <w:r w:rsidRPr="000F2275">
        <w:rPr>
          <w:sz w:val="28"/>
          <w:szCs w:val="28"/>
        </w:rPr>
        <w:t xml:space="preserve"> согласно приложению 2 к настоящему решению.</w:t>
      </w:r>
    </w:p>
    <w:p w:rsidR="00667142" w:rsidRPr="00667142" w:rsidRDefault="00E406D3" w:rsidP="00667142">
      <w:pPr>
        <w:pStyle w:val="ConsPlusNormal"/>
        <w:ind w:firstLine="709"/>
        <w:jc w:val="both"/>
        <w:rPr>
          <w:sz w:val="28"/>
          <w:szCs w:val="28"/>
        </w:rPr>
      </w:pPr>
      <w:r>
        <w:rPr>
          <w:sz w:val="28"/>
          <w:szCs w:val="28"/>
        </w:rPr>
        <w:t>3</w:t>
      </w:r>
      <w:r w:rsidR="00667142" w:rsidRPr="00667142">
        <w:rPr>
          <w:sz w:val="28"/>
          <w:szCs w:val="28"/>
        </w:rPr>
        <w:t>. Настоящее решение вступает в силу с момента официального обнародования.</w:t>
      </w:r>
    </w:p>
    <w:p w:rsidR="00357450" w:rsidRDefault="00357450" w:rsidP="00357450">
      <w:pPr>
        <w:shd w:val="clear" w:color="auto" w:fill="FFFFFF"/>
        <w:spacing w:line="322" w:lineRule="exact"/>
        <w:ind w:left="11" w:right="11" w:firstLine="714"/>
        <w:jc w:val="both"/>
        <w:rPr>
          <w:sz w:val="28"/>
          <w:szCs w:val="28"/>
        </w:rPr>
      </w:pPr>
    </w:p>
    <w:p w:rsidR="00605800" w:rsidRDefault="00605800" w:rsidP="00357450">
      <w:pPr>
        <w:shd w:val="clear" w:color="auto" w:fill="FFFFFF"/>
        <w:spacing w:line="322" w:lineRule="exact"/>
        <w:ind w:left="11" w:right="11" w:firstLine="714"/>
        <w:jc w:val="both"/>
        <w:rPr>
          <w:sz w:val="28"/>
          <w:szCs w:val="28"/>
        </w:rPr>
      </w:pPr>
    </w:p>
    <w:p w:rsidR="00C5639A" w:rsidRPr="00BB76AB" w:rsidRDefault="00C5639A" w:rsidP="00C5639A">
      <w:pPr>
        <w:rPr>
          <w:sz w:val="32"/>
          <w:szCs w:val="28"/>
        </w:rPr>
      </w:pPr>
    </w:p>
    <w:p w:rsidR="00BB76AB" w:rsidRPr="00BB76AB" w:rsidRDefault="00BB76AB" w:rsidP="00522F63">
      <w:pPr>
        <w:rPr>
          <w:sz w:val="28"/>
        </w:rPr>
      </w:pPr>
      <w:r w:rsidRPr="00BB76AB">
        <w:rPr>
          <w:sz w:val="28"/>
        </w:rPr>
        <w:t xml:space="preserve">Председатель Совета </w:t>
      </w:r>
    </w:p>
    <w:p w:rsidR="00522F63" w:rsidRDefault="00BB76AB" w:rsidP="00522F63">
      <w:pPr>
        <w:rPr>
          <w:sz w:val="28"/>
        </w:rPr>
      </w:pPr>
      <w:r w:rsidRPr="00BB76AB">
        <w:rPr>
          <w:sz w:val="28"/>
        </w:rPr>
        <w:t xml:space="preserve">Тарского муниципального района    </w:t>
      </w:r>
      <w:r>
        <w:rPr>
          <w:sz w:val="28"/>
        </w:rPr>
        <w:t xml:space="preserve">                                                     </w:t>
      </w:r>
      <w:r w:rsidR="00605800">
        <w:rPr>
          <w:sz w:val="28"/>
        </w:rPr>
        <w:t xml:space="preserve">    </w:t>
      </w:r>
      <w:r w:rsidRPr="00BB76AB">
        <w:rPr>
          <w:sz w:val="28"/>
        </w:rPr>
        <w:t>Л.Г. Ершов</w:t>
      </w:r>
    </w:p>
    <w:p w:rsidR="00605800" w:rsidRDefault="00605800" w:rsidP="00522F63">
      <w:pPr>
        <w:rPr>
          <w:sz w:val="28"/>
        </w:rPr>
      </w:pPr>
    </w:p>
    <w:p w:rsidR="00605800" w:rsidRDefault="00605800" w:rsidP="00605800">
      <w:pPr>
        <w:ind w:right="-36"/>
        <w:rPr>
          <w:sz w:val="28"/>
        </w:rPr>
      </w:pPr>
    </w:p>
    <w:p w:rsidR="00605800" w:rsidRDefault="00605800" w:rsidP="00522F63">
      <w:pPr>
        <w:rPr>
          <w:sz w:val="28"/>
        </w:rPr>
      </w:pPr>
    </w:p>
    <w:p w:rsidR="00605800" w:rsidRPr="00BB76AB" w:rsidRDefault="00605800" w:rsidP="00522F63">
      <w:pPr>
        <w:rPr>
          <w:sz w:val="28"/>
        </w:rPr>
      </w:pPr>
      <w:r>
        <w:rPr>
          <w:sz w:val="28"/>
        </w:rPr>
        <w:t xml:space="preserve">Главы Тарского муниципального района </w:t>
      </w:r>
      <w:r>
        <w:rPr>
          <w:sz w:val="28"/>
        </w:rPr>
        <w:tab/>
      </w:r>
      <w:r>
        <w:rPr>
          <w:sz w:val="28"/>
        </w:rPr>
        <w:tab/>
      </w:r>
      <w:r>
        <w:rPr>
          <w:sz w:val="28"/>
        </w:rPr>
        <w:tab/>
      </w:r>
      <w:r>
        <w:rPr>
          <w:sz w:val="28"/>
        </w:rPr>
        <w:tab/>
      </w:r>
      <w:r>
        <w:rPr>
          <w:sz w:val="28"/>
        </w:rPr>
        <w:tab/>
        <w:t xml:space="preserve">    Е.Н. Лысаков</w:t>
      </w:r>
    </w:p>
    <w:p w:rsidR="00FC043A" w:rsidRPr="00BB76AB" w:rsidRDefault="00BB76AB" w:rsidP="00357450">
      <w:pPr>
        <w:jc w:val="both"/>
        <w:rPr>
          <w:sz w:val="32"/>
          <w:szCs w:val="28"/>
        </w:rPr>
        <w:sectPr w:rsidR="00FC043A" w:rsidRPr="00BB76AB" w:rsidSect="00C00BF4">
          <w:pgSz w:w="11906" w:h="16838"/>
          <w:pgMar w:top="1134" w:right="902" w:bottom="998" w:left="1259" w:header="709" w:footer="709" w:gutter="0"/>
          <w:cols w:space="708"/>
          <w:docGrid w:linePitch="360"/>
        </w:sectPr>
      </w:pPr>
      <w:r w:rsidRPr="00BB76AB">
        <w:rPr>
          <w:sz w:val="32"/>
          <w:szCs w:val="28"/>
        </w:rPr>
        <w:t xml:space="preserve">             </w:t>
      </w:r>
    </w:p>
    <w:p w:rsidR="00543C60" w:rsidRPr="00950B81" w:rsidRDefault="00543C60" w:rsidP="00543C60">
      <w:pPr>
        <w:jc w:val="right"/>
        <w:rPr>
          <w:sz w:val="28"/>
          <w:szCs w:val="28"/>
        </w:rPr>
      </w:pPr>
      <w:r w:rsidRPr="00950B81">
        <w:rPr>
          <w:sz w:val="28"/>
          <w:szCs w:val="28"/>
        </w:rPr>
        <w:lastRenderedPageBreak/>
        <w:t>Приложение 1</w:t>
      </w:r>
    </w:p>
    <w:p w:rsidR="00FC043A" w:rsidRPr="00950B81" w:rsidRDefault="00FC043A" w:rsidP="00543C60">
      <w:pPr>
        <w:jc w:val="right"/>
        <w:rPr>
          <w:sz w:val="28"/>
          <w:szCs w:val="28"/>
        </w:rPr>
      </w:pPr>
      <w:r w:rsidRPr="00950B81">
        <w:rPr>
          <w:sz w:val="28"/>
          <w:szCs w:val="28"/>
        </w:rPr>
        <w:t>к решению Совета Тарского  муниципального района</w:t>
      </w:r>
    </w:p>
    <w:p w:rsidR="00FC043A" w:rsidRPr="00950B81" w:rsidRDefault="00FC043A" w:rsidP="00543C60">
      <w:pPr>
        <w:jc w:val="right"/>
        <w:rPr>
          <w:sz w:val="28"/>
          <w:szCs w:val="28"/>
        </w:rPr>
      </w:pPr>
      <w:r w:rsidRPr="00950B81">
        <w:rPr>
          <w:sz w:val="28"/>
          <w:szCs w:val="28"/>
        </w:rPr>
        <w:t>от</w:t>
      </w:r>
      <w:r w:rsidR="00667142" w:rsidRPr="00950B81">
        <w:rPr>
          <w:sz w:val="28"/>
          <w:szCs w:val="28"/>
        </w:rPr>
        <w:t xml:space="preserve"> _</w:t>
      </w:r>
      <w:r w:rsidR="00605800">
        <w:rPr>
          <w:sz w:val="28"/>
          <w:szCs w:val="28"/>
        </w:rPr>
        <w:t>_.05.</w:t>
      </w:r>
      <w:r w:rsidR="00667142" w:rsidRPr="00950B81">
        <w:rPr>
          <w:sz w:val="28"/>
          <w:szCs w:val="28"/>
        </w:rPr>
        <w:t xml:space="preserve"> </w:t>
      </w:r>
      <w:r w:rsidR="00E96A11" w:rsidRPr="00950B81">
        <w:rPr>
          <w:sz w:val="28"/>
          <w:szCs w:val="28"/>
        </w:rPr>
        <w:t>202</w:t>
      </w:r>
      <w:r w:rsidR="006C26FF">
        <w:rPr>
          <w:sz w:val="28"/>
          <w:szCs w:val="28"/>
        </w:rPr>
        <w:t>5</w:t>
      </w:r>
      <w:r w:rsidRPr="00950B81">
        <w:rPr>
          <w:sz w:val="28"/>
          <w:szCs w:val="28"/>
        </w:rPr>
        <w:t xml:space="preserve"> № </w:t>
      </w:r>
      <w:r w:rsidR="00CA27BE" w:rsidRPr="00950B81">
        <w:rPr>
          <w:sz w:val="28"/>
          <w:szCs w:val="28"/>
        </w:rPr>
        <w:t>__/</w:t>
      </w:r>
      <w:r w:rsidR="00605800">
        <w:rPr>
          <w:sz w:val="28"/>
          <w:szCs w:val="28"/>
        </w:rPr>
        <w:t>87</w:t>
      </w:r>
    </w:p>
    <w:p w:rsidR="00543C60" w:rsidRPr="00950B81" w:rsidRDefault="00543C60" w:rsidP="00543C60">
      <w:pPr>
        <w:jc w:val="center"/>
        <w:rPr>
          <w:b/>
          <w:sz w:val="28"/>
          <w:szCs w:val="28"/>
        </w:rPr>
      </w:pPr>
    </w:p>
    <w:p w:rsidR="00667142" w:rsidRPr="00667142" w:rsidRDefault="00667142" w:rsidP="00667142">
      <w:pPr>
        <w:pStyle w:val="ConsPlusNormal"/>
        <w:jc w:val="center"/>
        <w:rPr>
          <w:sz w:val="28"/>
          <w:szCs w:val="28"/>
        </w:rPr>
      </w:pPr>
    </w:p>
    <w:p w:rsidR="00667142" w:rsidRPr="00667142" w:rsidRDefault="00667142" w:rsidP="00667142">
      <w:pPr>
        <w:pStyle w:val="ConsPlusNormal"/>
        <w:jc w:val="center"/>
        <w:rPr>
          <w:sz w:val="28"/>
          <w:szCs w:val="28"/>
        </w:rPr>
      </w:pPr>
      <w:r w:rsidRPr="00667142">
        <w:rPr>
          <w:sz w:val="28"/>
          <w:szCs w:val="28"/>
        </w:rPr>
        <w:t>Порядок</w:t>
      </w:r>
    </w:p>
    <w:p w:rsidR="00667142" w:rsidRPr="000F2275" w:rsidRDefault="00667142" w:rsidP="00667142">
      <w:pPr>
        <w:pStyle w:val="ConsPlusNormal"/>
        <w:jc w:val="center"/>
        <w:rPr>
          <w:sz w:val="28"/>
          <w:szCs w:val="28"/>
        </w:rPr>
      </w:pPr>
      <w:r w:rsidRPr="000F2275">
        <w:rPr>
          <w:sz w:val="28"/>
          <w:szCs w:val="28"/>
        </w:rPr>
        <w:t>предоставления из бюджета Тарского муниципального района</w:t>
      </w:r>
    </w:p>
    <w:p w:rsidR="00667142" w:rsidRPr="000F2275" w:rsidRDefault="00667142" w:rsidP="00667142">
      <w:pPr>
        <w:pStyle w:val="ConsPlusNormal"/>
        <w:jc w:val="center"/>
        <w:rPr>
          <w:sz w:val="28"/>
          <w:szCs w:val="28"/>
        </w:rPr>
      </w:pPr>
      <w:r w:rsidRPr="000F2275">
        <w:rPr>
          <w:sz w:val="28"/>
          <w:szCs w:val="28"/>
        </w:rPr>
        <w:t xml:space="preserve">бюджетам сельских поселений, входящих в состав Тарского муниципального района, иных межбюджетных трансфертов на </w:t>
      </w:r>
      <w:r w:rsidR="006C26FF" w:rsidRPr="000F2275">
        <w:rPr>
          <w:sz w:val="28"/>
          <w:szCs w:val="28"/>
        </w:rPr>
        <w:t>ремонт объектов муниципальной собственности</w:t>
      </w:r>
    </w:p>
    <w:p w:rsidR="00667142" w:rsidRPr="000F2275" w:rsidRDefault="00667142" w:rsidP="00950B81">
      <w:pPr>
        <w:pStyle w:val="ConsPlusNormal"/>
        <w:ind w:firstLine="709"/>
        <w:jc w:val="both"/>
        <w:rPr>
          <w:sz w:val="28"/>
          <w:szCs w:val="28"/>
        </w:rPr>
      </w:pPr>
      <w:bookmarkStart w:id="0" w:name="_GoBack"/>
      <w:bookmarkEnd w:id="0"/>
    </w:p>
    <w:p w:rsidR="00667142" w:rsidRPr="000F2275" w:rsidRDefault="00667142" w:rsidP="007178AB">
      <w:pPr>
        <w:pStyle w:val="ConsPlusNormal"/>
        <w:ind w:firstLine="709"/>
        <w:jc w:val="both"/>
        <w:rPr>
          <w:sz w:val="28"/>
          <w:szCs w:val="28"/>
        </w:rPr>
      </w:pPr>
      <w:r w:rsidRPr="000F2275">
        <w:rPr>
          <w:sz w:val="28"/>
          <w:szCs w:val="28"/>
        </w:rPr>
        <w:t xml:space="preserve">1. Настоящий Порядок регламентирует процедуру предоставления из бюджета Тарского муниципального района бюджетам сельских поселений Тарского муниципального района иных межбюджетных трансфертов на </w:t>
      </w:r>
      <w:r w:rsidR="006C26FF" w:rsidRPr="000F2275">
        <w:rPr>
          <w:sz w:val="28"/>
          <w:szCs w:val="28"/>
        </w:rPr>
        <w:t>ремонт объектов муниципальной собственности</w:t>
      </w:r>
      <w:r w:rsidR="002D48EB" w:rsidRPr="000F2275">
        <w:rPr>
          <w:sz w:val="28"/>
          <w:szCs w:val="28"/>
        </w:rPr>
        <w:t xml:space="preserve"> (деле – межбюджетные трансферты)</w:t>
      </w:r>
      <w:r w:rsidRPr="000F2275">
        <w:rPr>
          <w:sz w:val="28"/>
          <w:szCs w:val="28"/>
        </w:rPr>
        <w:t>.</w:t>
      </w:r>
    </w:p>
    <w:p w:rsidR="00356CE3" w:rsidRPr="0042012E" w:rsidRDefault="00356CE3" w:rsidP="007178AB">
      <w:pPr>
        <w:pStyle w:val="ConsPlusNormal"/>
        <w:ind w:firstLine="709"/>
        <w:jc w:val="both"/>
        <w:rPr>
          <w:sz w:val="28"/>
          <w:szCs w:val="28"/>
        </w:rPr>
      </w:pPr>
      <w:r>
        <w:rPr>
          <w:sz w:val="28"/>
          <w:szCs w:val="28"/>
        </w:rPr>
        <w:t xml:space="preserve">2. </w:t>
      </w:r>
      <w:r w:rsidRPr="00356CE3">
        <w:rPr>
          <w:sz w:val="28"/>
          <w:szCs w:val="28"/>
        </w:rPr>
        <w:t xml:space="preserve">Межбюджетные трансферты предоставляются за счет средств  бюджета </w:t>
      </w:r>
      <w:r>
        <w:rPr>
          <w:sz w:val="28"/>
          <w:szCs w:val="28"/>
        </w:rPr>
        <w:t xml:space="preserve">Тарского муниципального района Омской области </w:t>
      </w:r>
      <w:r w:rsidRPr="00356CE3">
        <w:rPr>
          <w:sz w:val="28"/>
          <w:szCs w:val="28"/>
        </w:rPr>
        <w:t xml:space="preserve">на соответствующий финансовый год в </w:t>
      </w:r>
      <w:r w:rsidRPr="0042012E">
        <w:rPr>
          <w:sz w:val="28"/>
          <w:szCs w:val="28"/>
        </w:rPr>
        <w:t>рамках мероприяти</w:t>
      </w:r>
      <w:r w:rsidR="007178AB" w:rsidRPr="0042012E">
        <w:rPr>
          <w:sz w:val="28"/>
          <w:szCs w:val="28"/>
        </w:rPr>
        <w:t>й подпрограммы «Муниципальное управление, управление общественными финансами и имуществом в Тарском муниципальном районе»</w:t>
      </w:r>
      <w:r w:rsidRPr="0042012E">
        <w:rPr>
          <w:sz w:val="28"/>
          <w:szCs w:val="28"/>
        </w:rPr>
        <w:t xml:space="preserve"> муниципальной программы Тарского муниципального района Омской области </w:t>
      </w:r>
      <w:r w:rsidR="007178AB" w:rsidRPr="0042012E">
        <w:rPr>
          <w:sz w:val="28"/>
          <w:szCs w:val="28"/>
        </w:rPr>
        <w:t>«</w:t>
      </w:r>
      <w:r w:rsidRPr="0042012E">
        <w:rPr>
          <w:sz w:val="28"/>
          <w:szCs w:val="28"/>
        </w:rPr>
        <w:t>Развитие экономического потенциала Тарского муниципального района Омской области</w:t>
      </w:r>
      <w:r w:rsidR="007178AB" w:rsidRPr="0042012E">
        <w:rPr>
          <w:sz w:val="28"/>
          <w:szCs w:val="28"/>
        </w:rPr>
        <w:t>»</w:t>
      </w:r>
      <w:r w:rsidRPr="0042012E">
        <w:rPr>
          <w:sz w:val="28"/>
          <w:szCs w:val="28"/>
        </w:rPr>
        <w:t xml:space="preserve"> на 2020-2027 годы</w:t>
      </w:r>
      <w:r w:rsidR="0042012E" w:rsidRPr="0042012E">
        <w:rPr>
          <w:sz w:val="28"/>
          <w:szCs w:val="28"/>
        </w:rPr>
        <w:t>.</w:t>
      </w:r>
    </w:p>
    <w:p w:rsidR="006C26FF" w:rsidRDefault="007178AB" w:rsidP="007178AB">
      <w:pPr>
        <w:pStyle w:val="ConsPlusNormal"/>
        <w:ind w:firstLine="709"/>
        <w:jc w:val="both"/>
        <w:rPr>
          <w:sz w:val="28"/>
          <w:szCs w:val="28"/>
        </w:rPr>
      </w:pPr>
      <w:r>
        <w:rPr>
          <w:sz w:val="28"/>
          <w:szCs w:val="28"/>
        </w:rPr>
        <w:t>3</w:t>
      </w:r>
      <w:r w:rsidR="00667142" w:rsidRPr="00667142">
        <w:rPr>
          <w:sz w:val="28"/>
          <w:szCs w:val="28"/>
        </w:rPr>
        <w:t xml:space="preserve">. </w:t>
      </w:r>
      <w:r w:rsidR="002D48EB">
        <w:rPr>
          <w:sz w:val="28"/>
          <w:szCs w:val="28"/>
        </w:rPr>
        <w:t>М</w:t>
      </w:r>
      <w:r w:rsidR="006C26FF" w:rsidRPr="006C26FF">
        <w:rPr>
          <w:sz w:val="28"/>
          <w:szCs w:val="28"/>
        </w:rPr>
        <w:t xml:space="preserve">ежбюджетные трансферты предоставляются в целях финансирования расходных обязательств бюджетов </w:t>
      </w:r>
      <w:r w:rsidR="006C26FF">
        <w:rPr>
          <w:sz w:val="28"/>
          <w:szCs w:val="28"/>
        </w:rPr>
        <w:t>поселений, входящих в состав Тарского муниципального района Омской области</w:t>
      </w:r>
      <w:r w:rsidR="006C26FF" w:rsidRPr="006C26FF">
        <w:rPr>
          <w:sz w:val="28"/>
          <w:szCs w:val="28"/>
        </w:rPr>
        <w:t xml:space="preserve">, возникающих при осуществлении органами местного самоуправления муниципальных образований района полномочий по вопросам владения, пользования и распоряжения имуществом, находящимся в муниципальной собственности муниципального образования, в соответствии с пунктом 3 части 1 статьи 14 Федерального закона от 06.10.2003 № 131-ФЗ «Об общих принципах организации местного самоуправления в Российской Федерации». </w:t>
      </w:r>
    </w:p>
    <w:p w:rsidR="00B813D1" w:rsidRDefault="00B813D1" w:rsidP="007178AB">
      <w:pPr>
        <w:pStyle w:val="ConsPlusNormal"/>
        <w:ind w:firstLine="709"/>
        <w:jc w:val="both"/>
        <w:rPr>
          <w:sz w:val="28"/>
          <w:szCs w:val="28"/>
        </w:rPr>
      </w:pPr>
      <w:r>
        <w:rPr>
          <w:sz w:val="28"/>
          <w:szCs w:val="28"/>
        </w:rPr>
        <w:t>М</w:t>
      </w:r>
      <w:r w:rsidRPr="00B813D1">
        <w:rPr>
          <w:sz w:val="28"/>
          <w:szCs w:val="28"/>
        </w:rPr>
        <w:t>ежбюджетные трансферты направляются муниципальным образованиям района на развитие объектов общественной инфраструктуры (объектов коммунальной инфраструктуры и внешнего благоустройства; объектов спорта и молодежной политики; объектов, используемых для проведения общественных, культурно-массовых и спортивных мероприятий (площади, парки, спортивные и детские площадки, места отдыха); объектов</w:t>
      </w:r>
      <w:r w:rsidR="001206B9">
        <w:rPr>
          <w:sz w:val="28"/>
          <w:szCs w:val="28"/>
        </w:rPr>
        <w:t xml:space="preserve">, </w:t>
      </w:r>
      <w:r w:rsidRPr="00B813D1">
        <w:rPr>
          <w:sz w:val="28"/>
          <w:szCs w:val="28"/>
        </w:rPr>
        <w:t xml:space="preserve"> для обеспечения первичных мер пожарной безопасности территорий </w:t>
      </w:r>
      <w:r>
        <w:rPr>
          <w:sz w:val="28"/>
          <w:szCs w:val="28"/>
        </w:rPr>
        <w:t xml:space="preserve"> сельских поселений</w:t>
      </w:r>
      <w:r w:rsidRPr="00B813D1">
        <w:rPr>
          <w:sz w:val="28"/>
          <w:szCs w:val="28"/>
        </w:rPr>
        <w:t>.</w:t>
      </w:r>
    </w:p>
    <w:p w:rsidR="003B4E94" w:rsidRPr="003B4E94" w:rsidRDefault="003B4E94" w:rsidP="003B4E94">
      <w:pPr>
        <w:pStyle w:val="ConsPlusNormal"/>
        <w:ind w:firstLine="709"/>
        <w:jc w:val="both"/>
        <w:rPr>
          <w:sz w:val="28"/>
          <w:szCs w:val="28"/>
        </w:rPr>
      </w:pPr>
      <w:r w:rsidRPr="003B4E94">
        <w:rPr>
          <w:sz w:val="28"/>
          <w:szCs w:val="28"/>
        </w:rPr>
        <w:t xml:space="preserve">Не допускается направление иных межбюджетных трансфертов </w:t>
      </w:r>
      <w:proofErr w:type="gramStart"/>
      <w:r w:rsidRPr="003B4E94">
        <w:rPr>
          <w:sz w:val="28"/>
          <w:szCs w:val="28"/>
        </w:rPr>
        <w:t>на</w:t>
      </w:r>
      <w:proofErr w:type="gramEnd"/>
      <w:r w:rsidRPr="003B4E94">
        <w:rPr>
          <w:sz w:val="28"/>
          <w:szCs w:val="28"/>
        </w:rPr>
        <w:t xml:space="preserve">: </w:t>
      </w:r>
    </w:p>
    <w:p w:rsidR="003B4E94" w:rsidRPr="003B4E94" w:rsidRDefault="00EA4A0A" w:rsidP="003B4E94">
      <w:pPr>
        <w:pStyle w:val="ConsPlusNormal"/>
        <w:ind w:firstLine="709"/>
        <w:jc w:val="both"/>
        <w:rPr>
          <w:sz w:val="28"/>
          <w:szCs w:val="28"/>
        </w:rPr>
      </w:pPr>
      <w:r>
        <w:rPr>
          <w:sz w:val="28"/>
          <w:szCs w:val="28"/>
        </w:rPr>
        <w:t>- р</w:t>
      </w:r>
      <w:r w:rsidR="003B4E94">
        <w:rPr>
          <w:sz w:val="28"/>
          <w:szCs w:val="28"/>
        </w:rPr>
        <w:t xml:space="preserve">емонт </w:t>
      </w:r>
      <w:r w:rsidR="003B4E94" w:rsidRPr="003B4E94">
        <w:rPr>
          <w:sz w:val="28"/>
          <w:szCs w:val="28"/>
        </w:rPr>
        <w:t>объектов</w:t>
      </w:r>
      <w:r w:rsidR="003B4E94">
        <w:rPr>
          <w:sz w:val="28"/>
          <w:szCs w:val="28"/>
        </w:rPr>
        <w:t xml:space="preserve"> учреждений культуры, </w:t>
      </w:r>
      <w:r w:rsidR="003B4E94" w:rsidRPr="003B4E94">
        <w:rPr>
          <w:sz w:val="28"/>
          <w:szCs w:val="28"/>
        </w:rPr>
        <w:t>объектов культового и религиозного назначения;</w:t>
      </w:r>
    </w:p>
    <w:p w:rsidR="003B4E94" w:rsidRDefault="00EA4A0A" w:rsidP="003B4E94">
      <w:pPr>
        <w:pStyle w:val="ConsPlusNormal"/>
        <w:ind w:firstLine="709"/>
        <w:jc w:val="both"/>
        <w:rPr>
          <w:sz w:val="28"/>
          <w:szCs w:val="28"/>
        </w:rPr>
      </w:pPr>
      <w:r>
        <w:rPr>
          <w:sz w:val="28"/>
          <w:szCs w:val="28"/>
        </w:rPr>
        <w:t xml:space="preserve">- </w:t>
      </w:r>
      <w:r w:rsidR="003B4E94" w:rsidRPr="003B4E94">
        <w:rPr>
          <w:sz w:val="28"/>
          <w:szCs w:val="28"/>
        </w:rPr>
        <w:t xml:space="preserve">развитие объектов, используемых для нужд органов местного </w:t>
      </w:r>
      <w:r w:rsidR="003B4E94" w:rsidRPr="003B4E94">
        <w:rPr>
          <w:sz w:val="28"/>
          <w:szCs w:val="28"/>
        </w:rPr>
        <w:lastRenderedPageBreak/>
        <w:t>самоуправления.</w:t>
      </w:r>
    </w:p>
    <w:p w:rsidR="002D48EB" w:rsidRPr="002D48EB" w:rsidRDefault="002D48EB" w:rsidP="007178AB">
      <w:pPr>
        <w:pStyle w:val="ConsPlusNormal"/>
        <w:ind w:firstLine="709"/>
        <w:jc w:val="both"/>
        <w:rPr>
          <w:sz w:val="28"/>
          <w:szCs w:val="28"/>
        </w:rPr>
      </w:pPr>
      <w:r w:rsidRPr="002D48EB">
        <w:rPr>
          <w:sz w:val="28"/>
          <w:szCs w:val="28"/>
        </w:rPr>
        <w:t>Межбюджетные трансферты могут быть использованы на выполнение следующих видов работ:</w:t>
      </w:r>
    </w:p>
    <w:p w:rsidR="002D48EB" w:rsidRDefault="002D48EB" w:rsidP="007178AB">
      <w:pPr>
        <w:pStyle w:val="ConsPlusNormal"/>
        <w:ind w:firstLine="709"/>
        <w:jc w:val="both"/>
        <w:rPr>
          <w:sz w:val="28"/>
          <w:szCs w:val="28"/>
        </w:rPr>
      </w:pPr>
      <w:r>
        <w:rPr>
          <w:sz w:val="28"/>
          <w:szCs w:val="28"/>
        </w:rPr>
        <w:t xml:space="preserve">- </w:t>
      </w:r>
      <w:r w:rsidRPr="002D48EB">
        <w:rPr>
          <w:sz w:val="28"/>
          <w:szCs w:val="28"/>
        </w:rPr>
        <w:t xml:space="preserve">ремонт наружных ограждающих конструкций и конструктивных элементов </w:t>
      </w:r>
      <w:r>
        <w:rPr>
          <w:sz w:val="28"/>
          <w:szCs w:val="28"/>
        </w:rPr>
        <w:t>зданий</w:t>
      </w:r>
      <w:r w:rsidRPr="002D48EB">
        <w:rPr>
          <w:sz w:val="28"/>
          <w:szCs w:val="28"/>
        </w:rPr>
        <w:t>, а именно: ремонт крыши (в том числе стропильной системы), фасадов, окон, входных дверей, восстановление поврежденных участков фундамента и др.;</w:t>
      </w:r>
    </w:p>
    <w:p w:rsidR="00702583" w:rsidRPr="002D48EB" w:rsidRDefault="00702583" w:rsidP="007178AB">
      <w:pPr>
        <w:pStyle w:val="ConsPlusNormal"/>
        <w:ind w:firstLine="709"/>
        <w:jc w:val="both"/>
        <w:rPr>
          <w:sz w:val="28"/>
          <w:szCs w:val="28"/>
        </w:rPr>
      </w:pPr>
      <w:r>
        <w:rPr>
          <w:sz w:val="28"/>
          <w:szCs w:val="28"/>
        </w:rPr>
        <w:t xml:space="preserve">-  внутренние отделочные работы, </w:t>
      </w:r>
      <w:r w:rsidR="00C96B2D">
        <w:rPr>
          <w:sz w:val="28"/>
          <w:szCs w:val="28"/>
        </w:rPr>
        <w:t xml:space="preserve">включая </w:t>
      </w:r>
      <w:r w:rsidR="00C96B2D" w:rsidRPr="002D48EB">
        <w:rPr>
          <w:sz w:val="28"/>
          <w:szCs w:val="28"/>
        </w:rPr>
        <w:t>замен</w:t>
      </w:r>
      <w:r w:rsidR="00C96B2D">
        <w:rPr>
          <w:sz w:val="28"/>
          <w:szCs w:val="28"/>
        </w:rPr>
        <w:t>у</w:t>
      </w:r>
      <w:r w:rsidR="00C96B2D" w:rsidRPr="002D48EB">
        <w:rPr>
          <w:sz w:val="28"/>
          <w:szCs w:val="28"/>
        </w:rPr>
        <w:t xml:space="preserve"> санитарно-технического оборудования, замен</w:t>
      </w:r>
      <w:r w:rsidR="00C96B2D">
        <w:rPr>
          <w:sz w:val="28"/>
          <w:szCs w:val="28"/>
        </w:rPr>
        <w:t>у</w:t>
      </w:r>
      <w:r w:rsidR="00C96B2D" w:rsidRPr="002D48EB">
        <w:rPr>
          <w:sz w:val="28"/>
          <w:szCs w:val="28"/>
        </w:rPr>
        <w:t xml:space="preserve"> и восстановлению окон, дверей и полов</w:t>
      </w:r>
      <w:r w:rsidR="00C96B2D">
        <w:rPr>
          <w:sz w:val="28"/>
          <w:szCs w:val="28"/>
        </w:rPr>
        <w:t xml:space="preserve"> и др.;</w:t>
      </w:r>
    </w:p>
    <w:p w:rsidR="002D48EB" w:rsidRPr="002D48EB" w:rsidRDefault="002D48EB" w:rsidP="007178AB">
      <w:pPr>
        <w:pStyle w:val="ConsPlusNormal"/>
        <w:ind w:firstLine="709"/>
        <w:jc w:val="both"/>
        <w:rPr>
          <w:sz w:val="28"/>
          <w:szCs w:val="28"/>
        </w:rPr>
      </w:pPr>
      <w:r>
        <w:rPr>
          <w:sz w:val="28"/>
          <w:szCs w:val="28"/>
        </w:rPr>
        <w:t xml:space="preserve"> - </w:t>
      </w:r>
      <w:r w:rsidRPr="002D48EB">
        <w:rPr>
          <w:sz w:val="28"/>
          <w:szCs w:val="28"/>
        </w:rPr>
        <w:t xml:space="preserve">переустройство, установка, замена и восстановление работоспособности отдельных элементов и частей элементов внутренних систем отопления, </w:t>
      </w:r>
      <w:r w:rsidR="002C0474">
        <w:rPr>
          <w:sz w:val="28"/>
          <w:szCs w:val="28"/>
        </w:rPr>
        <w:t xml:space="preserve">вентиляции, </w:t>
      </w:r>
      <w:r w:rsidRPr="002D48EB">
        <w:rPr>
          <w:sz w:val="28"/>
          <w:szCs w:val="28"/>
        </w:rPr>
        <w:t>водоснабжения, электроснабжения, водоотведения;</w:t>
      </w:r>
    </w:p>
    <w:p w:rsidR="002D48EB" w:rsidRPr="002D48EB" w:rsidRDefault="002D48EB" w:rsidP="007178AB">
      <w:pPr>
        <w:pStyle w:val="ConsPlusNormal"/>
        <w:ind w:firstLine="709"/>
        <w:jc w:val="both"/>
        <w:rPr>
          <w:sz w:val="28"/>
          <w:szCs w:val="28"/>
        </w:rPr>
      </w:pPr>
      <w:r>
        <w:rPr>
          <w:sz w:val="28"/>
          <w:szCs w:val="28"/>
        </w:rPr>
        <w:t xml:space="preserve"> Д</w:t>
      </w:r>
      <w:r w:rsidRPr="002D48EB">
        <w:rPr>
          <w:sz w:val="28"/>
          <w:szCs w:val="28"/>
        </w:rPr>
        <w:t>опускаются разработка проектной документации, необходимой для</w:t>
      </w:r>
      <w:r w:rsidR="00C96B2D">
        <w:rPr>
          <w:sz w:val="28"/>
          <w:szCs w:val="28"/>
        </w:rPr>
        <w:t xml:space="preserve"> выполнения ремонта</w:t>
      </w:r>
      <w:r w:rsidRPr="002D48EB">
        <w:rPr>
          <w:sz w:val="28"/>
          <w:szCs w:val="28"/>
        </w:rPr>
        <w:t xml:space="preserve">. </w:t>
      </w:r>
    </w:p>
    <w:p w:rsidR="002D48EB" w:rsidRPr="000F2275" w:rsidRDefault="002D48EB" w:rsidP="00A55A45">
      <w:pPr>
        <w:pStyle w:val="ConsPlusNormal"/>
        <w:ind w:firstLine="709"/>
        <w:jc w:val="both"/>
        <w:rPr>
          <w:sz w:val="28"/>
          <w:szCs w:val="28"/>
        </w:rPr>
      </w:pPr>
      <w:r w:rsidRPr="000F2275">
        <w:rPr>
          <w:sz w:val="28"/>
          <w:szCs w:val="28"/>
        </w:rPr>
        <w:t>Межбюджетные трансферты могут быть использованы на приобретение оборудования и материалов.</w:t>
      </w:r>
    </w:p>
    <w:p w:rsidR="006C26FF" w:rsidRPr="000F2275" w:rsidRDefault="002D48EB" w:rsidP="00A55A45">
      <w:pPr>
        <w:pStyle w:val="ConsPlusNormal"/>
        <w:ind w:firstLine="709"/>
        <w:jc w:val="both"/>
        <w:rPr>
          <w:sz w:val="28"/>
          <w:szCs w:val="28"/>
        </w:rPr>
      </w:pPr>
      <w:r w:rsidRPr="000F2275">
        <w:rPr>
          <w:sz w:val="28"/>
          <w:szCs w:val="28"/>
        </w:rPr>
        <w:t>При использовании межбюджетных трансфертов полностью на приобретение оборудования и материалов выполнение ремонтных работ осуществляется самостоятельно за счет собственных средств</w:t>
      </w:r>
      <w:r w:rsidR="008F6DB2" w:rsidRPr="000F2275">
        <w:rPr>
          <w:sz w:val="28"/>
          <w:szCs w:val="28"/>
        </w:rPr>
        <w:t xml:space="preserve"> бюджета поселения</w:t>
      </w:r>
      <w:r w:rsidRPr="000F2275">
        <w:rPr>
          <w:sz w:val="28"/>
          <w:szCs w:val="28"/>
        </w:rPr>
        <w:t>.</w:t>
      </w:r>
    </w:p>
    <w:p w:rsidR="00667142" w:rsidRPr="0042012E" w:rsidRDefault="00530B48" w:rsidP="00A55A45">
      <w:pPr>
        <w:pStyle w:val="ConsPlusNormal"/>
        <w:ind w:firstLine="709"/>
        <w:jc w:val="both"/>
        <w:rPr>
          <w:sz w:val="28"/>
          <w:szCs w:val="28"/>
        </w:rPr>
      </w:pPr>
      <w:r w:rsidRPr="000F2275">
        <w:rPr>
          <w:sz w:val="28"/>
          <w:szCs w:val="28"/>
        </w:rPr>
        <w:t>4</w:t>
      </w:r>
      <w:r w:rsidR="00667142" w:rsidRPr="000F2275">
        <w:rPr>
          <w:sz w:val="28"/>
          <w:szCs w:val="28"/>
        </w:rPr>
        <w:t xml:space="preserve">. Главным распорядителем средств иных межбюджетных трансфертов бюджетам </w:t>
      </w:r>
      <w:r w:rsidR="00667142" w:rsidRPr="0042012E">
        <w:rPr>
          <w:sz w:val="28"/>
          <w:szCs w:val="28"/>
        </w:rPr>
        <w:t xml:space="preserve">сельских поселений </w:t>
      </w:r>
      <w:r w:rsidR="006C26FF" w:rsidRPr="0042012E">
        <w:rPr>
          <w:sz w:val="28"/>
          <w:szCs w:val="28"/>
        </w:rPr>
        <w:t>на ремонт объектов муниципальной собственности</w:t>
      </w:r>
      <w:r w:rsidR="00667142" w:rsidRPr="0042012E">
        <w:rPr>
          <w:sz w:val="28"/>
          <w:szCs w:val="28"/>
        </w:rPr>
        <w:t xml:space="preserve"> является </w:t>
      </w:r>
      <w:r w:rsidR="006C179B">
        <w:rPr>
          <w:sz w:val="28"/>
          <w:szCs w:val="28"/>
        </w:rPr>
        <w:t xml:space="preserve">Комитет финансов </w:t>
      </w:r>
      <w:r w:rsidR="005B557F" w:rsidRPr="0042012E">
        <w:rPr>
          <w:sz w:val="28"/>
          <w:szCs w:val="28"/>
        </w:rPr>
        <w:t>Тарского муниципального района</w:t>
      </w:r>
      <w:r w:rsidR="00667142" w:rsidRPr="0042012E">
        <w:rPr>
          <w:sz w:val="28"/>
          <w:szCs w:val="28"/>
        </w:rPr>
        <w:t>.</w:t>
      </w:r>
    </w:p>
    <w:p w:rsidR="00667142" w:rsidRPr="00667142" w:rsidRDefault="00530B48" w:rsidP="00A55A45">
      <w:pPr>
        <w:pStyle w:val="ConsPlusNormal"/>
        <w:ind w:firstLine="709"/>
        <w:jc w:val="both"/>
        <w:rPr>
          <w:sz w:val="28"/>
          <w:szCs w:val="28"/>
        </w:rPr>
      </w:pPr>
      <w:r w:rsidRPr="000F2275">
        <w:rPr>
          <w:sz w:val="28"/>
          <w:szCs w:val="28"/>
        </w:rPr>
        <w:t>5</w:t>
      </w:r>
      <w:r w:rsidR="00667142" w:rsidRPr="000F2275">
        <w:rPr>
          <w:sz w:val="28"/>
          <w:szCs w:val="28"/>
        </w:rPr>
        <w:t xml:space="preserve">. Право на получение иных межбюджетных трансфертов на </w:t>
      </w:r>
      <w:r w:rsidR="006C26FF" w:rsidRPr="000F2275">
        <w:rPr>
          <w:sz w:val="28"/>
          <w:szCs w:val="28"/>
        </w:rPr>
        <w:t>ремонт объектов муниципальной собственности</w:t>
      </w:r>
      <w:r w:rsidR="00667142" w:rsidRPr="000F2275">
        <w:rPr>
          <w:sz w:val="28"/>
          <w:szCs w:val="28"/>
        </w:rPr>
        <w:t xml:space="preserve"> имеют сельские поселения, входящие в состав Тарского муниципального района</w:t>
      </w:r>
      <w:r w:rsidR="00667142" w:rsidRPr="00667142">
        <w:rPr>
          <w:sz w:val="28"/>
          <w:szCs w:val="28"/>
        </w:rPr>
        <w:t>, соответствующие следующим критериям:</w:t>
      </w:r>
    </w:p>
    <w:p w:rsidR="00667142" w:rsidRPr="007178AB" w:rsidRDefault="00530B48" w:rsidP="00A55A45">
      <w:pPr>
        <w:pStyle w:val="ConsPlusNormal"/>
        <w:ind w:firstLine="709"/>
        <w:jc w:val="both"/>
        <w:rPr>
          <w:sz w:val="28"/>
          <w:szCs w:val="28"/>
        </w:rPr>
      </w:pPr>
      <w:r>
        <w:rPr>
          <w:sz w:val="28"/>
          <w:szCs w:val="28"/>
        </w:rPr>
        <w:t>5</w:t>
      </w:r>
      <w:r w:rsidR="00667142" w:rsidRPr="007178AB">
        <w:rPr>
          <w:sz w:val="28"/>
          <w:szCs w:val="28"/>
        </w:rPr>
        <w:t xml:space="preserve">.1 </w:t>
      </w:r>
      <w:r w:rsidR="007178AB" w:rsidRPr="007178AB">
        <w:rPr>
          <w:sz w:val="28"/>
          <w:szCs w:val="28"/>
        </w:rPr>
        <w:t>наличие соглашения о мерах по социально-экономическому развитию и оздоровлению муниципальных финансов сельского поселения между Комитетом финансов и контроля Администрации Тарского муниципального района и Администрацией сельского поселения Тарского муниципального района Омской области</w:t>
      </w:r>
      <w:r w:rsidR="00667142" w:rsidRPr="007178AB">
        <w:rPr>
          <w:sz w:val="28"/>
          <w:szCs w:val="28"/>
        </w:rPr>
        <w:t>;</w:t>
      </w:r>
    </w:p>
    <w:p w:rsidR="00667142" w:rsidRPr="000F2275" w:rsidRDefault="00530B48" w:rsidP="00A55A45">
      <w:pPr>
        <w:pStyle w:val="ConsPlusNormal"/>
        <w:ind w:firstLine="709"/>
        <w:jc w:val="both"/>
        <w:rPr>
          <w:sz w:val="28"/>
          <w:szCs w:val="28"/>
        </w:rPr>
      </w:pPr>
      <w:r>
        <w:rPr>
          <w:sz w:val="28"/>
          <w:szCs w:val="28"/>
        </w:rPr>
        <w:t>5</w:t>
      </w:r>
      <w:r w:rsidR="00667142" w:rsidRPr="007178AB">
        <w:rPr>
          <w:sz w:val="28"/>
          <w:szCs w:val="28"/>
        </w:rPr>
        <w:t xml:space="preserve">.2. </w:t>
      </w:r>
      <w:r w:rsidR="00E406D3" w:rsidRPr="007178AB">
        <w:rPr>
          <w:sz w:val="28"/>
          <w:szCs w:val="28"/>
        </w:rPr>
        <w:t>отсутствие в бюджете поселения доходных источников</w:t>
      </w:r>
      <w:r w:rsidR="00E406D3" w:rsidRPr="00E406D3">
        <w:rPr>
          <w:sz w:val="28"/>
          <w:szCs w:val="28"/>
        </w:rPr>
        <w:t xml:space="preserve"> на</w:t>
      </w:r>
      <w:r w:rsidR="00DE2253">
        <w:rPr>
          <w:sz w:val="28"/>
          <w:szCs w:val="28"/>
        </w:rPr>
        <w:t xml:space="preserve"> финансирование расходных обязательств в полном объеме</w:t>
      </w:r>
      <w:r w:rsidR="00E406D3" w:rsidRPr="00E406D3">
        <w:rPr>
          <w:sz w:val="28"/>
          <w:szCs w:val="28"/>
        </w:rPr>
        <w:t xml:space="preserve"> ремонт</w:t>
      </w:r>
      <w:r w:rsidR="00DE2253">
        <w:rPr>
          <w:sz w:val="28"/>
          <w:szCs w:val="28"/>
        </w:rPr>
        <w:t>а</w:t>
      </w:r>
      <w:r w:rsidR="00E406D3" w:rsidRPr="00E406D3">
        <w:rPr>
          <w:sz w:val="28"/>
          <w:szCs w:val="28"/>
        </w:rPr>
        <w:t xml:space="preserve"> </w:t>
      </w:r>
      <w:r w:rsidR="007178AB">
        <w:rPr>
          <w:sz w:val="28"/>
          <w:szCs w:val="28"/>
        </w:rPr>
        <w:t xml:space="preserve">объекта </w:t>
      </w:r>
      <w:r w:rsidR="007178AB" w:rsidRPr="000F2275">
        <w:rPr>
          <w:sz w:val="28"/>
          <w:szCs w:val="28"/>
        </w:rPr>
        <w:t>муниципальной собственности</w:t>
      </w:r>
      <w:r w:rsidR="00667142" w:rsidRPr="000F2275">
        <w:rPr>
          <w:sz w:val="28"/>
          <w:szCs w:val="28"/>
        </w:rPr>
        <w:t>;</w:t>
      </w:r>
    </w:p>
    <w:p w:rsidR="00DE2253" w:rsidRPr="000F2275" w:rsidRDefault="00530B48" w:rsidP="00A55A45">
      <w:pPr>
        <w:pStyle w:val="ConsPlusNormal"/>
        <w:ind w:firstLine="709"/>
        <w:jc w:val="both"/>
        <w:rPr>
          <w:sz w:val="28"/>
          <w:szCs w:val="28"/>
        </w:rPr>
      </w:pPr>
      <w:r w:rsidRPr="000F2275">
        <w:rPr>
          <w:sz w:val="28"/>
          <w:szCs w:val="28"/>
        </w:rPr>
        <w:t>5</w:t>
      </w:r>
      <w:r w:rsidR="00DE2253" w:rsidRPr="000F2275">
        <w:rPr>
          <w:sz w:val="28"/>
          <w:szCs w:val="28"/>
        </w:rPr>
        <w:t xml:space="preserve">.3. наличие зарегистрированного права собственности на </w:t>
      </w:r>
      <w:r w:rsidR="006C26FF" w:rsidRPr="000F2275">
        <w:rPr>
          <w:sz w:val="28"/>
          <w:szCs w:val="28"/>
        </w:rPr>
        <w:t>объект муниципальной собственности</w:t>
      </w:r>
      <w:r w:rsidR="00FC2EF2" w:rsidRPr="000F2275">
        <w:rPr>
          <w:sz w:val="28"/>
          <w:szCs w:val="28"/>
        </w:rPr>
        <w:t xml:space="preserve">, требующие выделение межбюджетного трансферта. </w:t>
      </w:r>
    </w:p>
    <w:p w:rsidR="009C0148" w:rsidRPr="000F2275" w:rsidRDefault="009C0148" w:rsidP="00A55A45">
      <w:pPr>
        <w:pStyle w:val="ConsPlusNormal"/>
        <w:ind w:firstLine="709"/>
        <w:jc w:val="both"/>
        <w:rPr>
          <w:sz w:val="28"/>
          <w:szCs w:val="28"/>
        </w:rPr>
      </w:pPr>
      <w:r w:rsidRPr="00BB76AB">
        <w:rPr>
          <w:sz w:val="28"/>
          <w:szCs w:val="28"/>
        </w:rPr>
        <w:t xml:space="preserve">5.4 </w:t>
      </w:r>
      <w:r w:rsidR="00BB76AB">
        <w:rPr>
          <w:sz w:val="28"/>
          <w:szCs w:val="28"/>
        </w:rPr>
        <w:t>з</w:t>
      </w:r>
      <w:r w:rsidRPr="00BB76AB">
        <w:rPr>
          <w:sz w:val="28"/>
          <w:szCs w:val="28"/>
        </w:rPr>
        <w:t xml:space="preserve">аключение соглашения о предоставлении из бюджета Тарского муниципального района иных межбюджетных трансфертов бюджету </w:t>
      </w:r>
      <w:r w:rsidRPr="000F2275">
        <w:rPr>
          <w:sz w:val="28"/>
          <w:szCs w:val="28"/>
        </w:rPr>
        <w:t xml:space="preserve">поселения, предусматривающего обязательства поселения по исполнению расходных обязательств, в целях софинансирования которых </w:t>
      </w:r>
      <w:r w:rsidRPr="000F2275">
        <w:rPr>
          <w:sz w:val="28"/>
          <w:szCs w:val="28"/>
        </w:rPr>
        <w:lastRenderedPageBreak/>
        <w:t>предоставляются иные межбюджетные трансферты, и ответственность за неисполнение предусмотренных ука</w:t>
      </w:r>
      <w:r w:rsidR="00BB76AB" w:rsidRPr="000F2275">
        <w:rPr>
          <w:sz w:val="28"/>
          <w:szCs w:val="28"/>
        </w:rPr>
        <w:t>занным соглашением обязательств.</w:t>
      </w:r>
    </w:p>
    <w:p w:rsidR="00667142" w:rsidRPr="000F2275" w:rsidRDefault="00530B48" w:rsidP="00A55A45">
      <w:pPr>
        <w:pStyle w:val="ConsPlusNormal"/>
        <w:ind w:firstLine="709"/>
        <w:jc w:val="both"/>
        <w:rPr>
          <w:sz w:val="28"/>
          <w:szCs w:val="28"/>
        </w:rPr>
      </w:pPr>
      <w:r w:rsidRPr="000F2275">
        <w:rPr>
          <w:sz w:val="28"/>
          <w:szCs w:val="28"/>
        </w:rPr>
        <w:t>6</w:t>
      </w:r>
      <w:r w:rsidR="00667142" w:rsidRPr="000F2275">
        <w:rPr>
          <w:sz w:val="28"/>
          <w:szCs w:val="28"/>
        </w:rPr>
        <w:t>. Условием предоставления иных межбюджетных трансфертов бюджетам сельских поселений являются:</w:t>
      </w:r>
    </w:p>
    <w:p w:rsidR="00667142" w:rsidRPr="000F2275" w:rsidRDefault="00667142" w:rsidP="00A55A45">
      <w:pPr>
        <w:ind w:firstLine="567"/>
        <w:jc w:val="both"/>
        <w:rPr>
          <w:sz w:val="28"/>
          <w:szCs w:val="28"/>
        </w:rPr>
      </w:pPr>
      <w:r w:rsidRPr="000F2275">
        <w:rPr>
          <w:sz w:val="28"/>
          <w:szCs w:val="28"/>
        </w:rPr>
        <w:t xml:space="preserve">- </w:t>
      </w:r>
      <w:r w:rsidR="00E406D3" w:rsidRPr="000F2275">
        <w:rPr>
          <w:sz w:val="28"/>
          <w:szCs w:val="28"/>
        </w:rPr>
        <w:t xml:space="preserve">наличие положительного решения комиссии по распределению иных межбюджетных трансфертов, направляемых на </w:t>
      </w:r>
      <w:r w:rsidR="00A55A45" w:rsidRPr="000F2275">
        <w:rPr>
          <w:sz w:val="28"/>
          <w:szCs w:val="28"/>
        </w:rPr>
        <w:t>ремонт объектов муниципальной собственности</w:t>
      </w:r>
      <w:r w:rsidR="00E406D3" w:rsidRPr="000F2275">
        <w:rPr>
          <w:sz w:val="28"/>
          <w:szCs w:val="28"/>
        </w:rPr>
        <w:t>, входящих в состав Тарского муниципального района Омской области</w:t>
      </w:r>
      <w:r w:rsidRPr="000F2275">
        <w:rPr>
          <w:sz w:val="28"/>
          <w:szCs w:val="28"/>
        </w:rPr>
        <w:t>;</w:t>
      </w:r>
    </w:p>
    <w:p w:rsidR="00667142" w:rsidRPr="000F2275" w:rsidRDefault="00667142" w:rsidP="00A55A45">
      <w:pPr>
        <w:pStyle w:val="ConsPlusNormal"/>
        <w:ind w:firstLine="709"/>
        <w:jc w:val="both"/>
        <w:rPr>
          <w:sz w:val="28"/>
          <w:szCs w:val="28"/>
        </w:rPr>
      </w:pPr>
      <w:r w:rsidRPr="000F2275">
        <w:rPr>
          <w:sz w:val="28"/>
          <w:szCs w:val="28"/>
        </w:rPr>
        <w:t xml:space="preserve">- </w:t>
      </w:r>
      <w:r w:rsidR="00E406D3" w:rsidRPr="000F2275">
        <w:rPr>
          <w:sz w:val="28"/>
          <w:szCs w:val="28"/>
        </w:rPr>
        <w:t xml:space="preserve">наличие обоснования (экономического, бюджетного, социального) финансирования расходных обязательств на </w:t>
      </w:r>
      <w:r w:rsidR="00A55A45" w:rsidRPr="000F2275">
        <w:rPr>
          <w:sz w:val="28"/>
          <w:szCs w:val="28"/>
        </w:rPr>
        <w:t>ремонт объектов муниципальной собственности</w:t>
      </w:r>
      <w:r w:rsidRPr="000F2275">
        <w:rPr>
          <w:sz w:val="28"/>
          <w:szCs w:val="28"/>
        </w:rPr>
        <w:t>;</w:t>
      </w:r>
    </w:p>
    <w:p w:rsidR="00DE2253" w:rsidRPr="000F2275" w:rsidRDefault="00DE2253" w:rsidP="00A55A45">
      <w:pPr>
        <w:pStyle w:val="ConsPlusNormal"/>
        <w:ind w:firstLine="709"/>
        <w:jc w:val="both"/>
        <w:rPr>
          <w:sz w:val="28"/>
          <w:szCs w:val="28"/>
        </w:rPr>
      </w:pPr>
      <w:r w:rsidRPr="000F2275">
        <w:rPr>
          <w:sz w:val="28"/>
          <w:szCs w:val="28"/>
        </w:rPr>
        <w:t xml:space="preserve">- наличие сметного расчета </w:t>
      </w:r>
      <w:r w:rsidR="00A55A45" w:rsidRPr="000F2275">
        <w:rPr>
          <w:sz w:val="28"/>
          <w:szCs w:val="28"/>
        </w:rPr>
        <w:t>ремонта объектов муниципальной собственности</w:t>
      </w:r>
      <w:r w:rsidRPr="000F2275">
        <w:rPr>
          <w:sz w:val="28"/>
          <w:szCs w:val="28"/>
        </w:rPr>
        <w:t>;</w:t>
      </w:r>
    </w:p>
    <w:p w:rsidR="00667142" w:rsidRPr="000F2275" w:rsidRDefault="00B8275F" w:rsidP="00A55A45">
      <w:pPr>
        <w:pStyle w:val="ConsPlusNormal"/>
        <w:ind w:firstLine="709"/>
        <w:jc w:val="both"/>
        <w:rPr>
          <w:sz w:val="28"/>
          <w:szCs w:val="28"/>
        </w:rPr>
      </w:pPr>
      <w:r w:rsidRPr="000F2275">
        <w:rPr>
          <w:sz w:val="28"/>
        </w:rPr>
        <w:t>7.</w:t>
      </w:r>
      <w:r w:rsidR="0042012E">
        <w:rPr>
          <w:sz w:val="28"/>
        </w:rPr>
        <w:t xml:space="preserve"> </w:t>
      </w:r>
      <w:r w:rsidR="00667142" w:rsidRPr="000F2275">
        <w:rPr>
          <w:sz w:val="28"/>
          <w:szCs w:val="28"/>
        </w:rPr>
        <w:t xml:space="preserve">Иные межбюджетные трансферты используются сельскими поселениями Тарского муниципального района для оплаты мероприятий </w:t>
      </w:r>
      <w:r w:rsidR="00A55A45" w:rsidRPr="000F2275">
        <w:rPr>
          <w:sz w:val="28"/>
          <w:szCs w:val="28"/>
        </w:rPr>
        <w:t>на ремонт объектов муниципальной собственности</w:t>
      </w:r>
      <w:r w:rsidR="00667142" w:rsidRPr="000F2275">
        <w:rPr>
          <w:sz w:val="28"/>
          <w:szCs w:val="28"/>
        </w:rPr>
        <w:t xml:space="preserve"> в соответствии с заключенными соглашениями, и не могут быть направлены на цели, не указанные в настоящем Порядке и заключенном в соответствии с ним соглашении. </w:t>
      </w:r>
      <w:proofErr w:type="gramStart"/>
      <w:r w:rsidR="00667142" w:rsidRPr="000F2275">
        <w:rPr>
          <w:sz w:val="28"/>
          <w:szCs w:val="28"/>
        </w:rPr>
        <w:t>Межбюджетные трансферты, не использованные в текущем финансовом году подлежат</w:t>
      </w:r>
      <w:proofErr w:type="gramEnd"/>
      <w:r w:rsidR="00667142" w:rsidRPr="000F2275">
        <w:rPr>
          <w:sz w:val="28"/>
          <w:szCs w:val="28"/>
        </w:rPr>
        <w:t xml:space="preserve"> возврату в районный бюджет.</w:t>
      </w:r>
    </w:p>
    <w:p w:rsidR="00667142" w:rsidRPr="000F2275" w:rsidRDefault="0042012E" w:rsidP="00A55A45">
      <w:pPr>
        <w:pStyle w:val="ConsPlusNormal"/>
        <w:ind w:firstLine="709"/>
        <w:jc w:val="both"/>
        <w:rPr>
          <w:sz w:val="28"/>
          <w:szCs w:val="28"/>
        </w:rPr>
      </w:pPr>
      <w:r>
        <w:rPr>
          <w:sz w:val="28"/>
          <w:szCs w:val="28"/>
        </w:rPr>
        <w:t>8</w:t>
      </w:r>
      <w:r w:rsidR="00667142" w:rsidRPr="000F2275">
        <w:rPr>
          <w:sz w:val="28"/>
          <w:szCs w:val="28"/>
        </w:rPr>
        <w:t xml:space="preserve">. Общий объем иных межбюджетных трансфертов на </w:t>
      </w:r>
      <w:r w:rsidR="00A55A45" w:rsidRPr="000F2275">
        <w:rPr>
          <w:sz w:val="28"/>
          <w:szCs w:val="28"/>
        </w:rPr>
        <w:t>ремонт объектов муниципальной собственности</w:t>
      </w:r>
      <w:r w:rsidR="00667142" w:rsidRPr="000F2275">
        <w:rPr>
          <w:sz w:val="28"/>
          <w:szCs w:val="28"/>
        </w:rPr>
        <w:t xml:space="preserve"> из бюджета Тарского муниципального района муниципального района бюджетам сельских поселений устанавливается решением о бюджете Тарского муниципального района муниципального района на очередной финансовый год и плановый период.</w:t>
      </w:r>
    </w:p>
    <w:p w:rsidR="00042EB4" w:rsidRPr="000F2275" w:rsidRDefault="00042EB4" w:rsidP="00042EB4">
      <w:pPr>
        <w:tabs>
          <w:tab w:val="left" w:pos="709"/>
        </w:tabs>
        <w:ind w:firstLine="709"/>
        <w:jc w:val="both"/>
        <w:rPr>
          <w:sz w:val="28"/>
          <w:szCs w:val="28"/>
        </w:rPr>
      </w:pPr>
      <w:r w:rsidRPr="000F2275">
        <w:rPr>
          <w:sz w:val="28"/>
          <w:szCs w:val="28"/>
        </w:rPr>
        <w:t>Размер иного межбюджетного трансферта бюджету поселения определяется в соответствии с методикой распределения  иных межбюджетных трансфертов, согласно приложению № 2 к Решению.</w:t>
      </w:r>
    </w:p>
    <w:p w:rsidR="00667142" w:rsidRPr="000F2275" w:rsidRDefault="0042012E" w:rsidP="00A55A45">
      <w:pPr>
        <w:pStyle w:val="ConsPlusNormal"/>
        <w:ind w:firstLine="709"/>
        <w:jc w:val="both"/>
        <w:rPr>
          <w:sz w:val="28"/>
          <w:szCs w:val="28"/>
        </w:rPr>
      </w:pPr>
      <w:r>
        <w:rPr>
          <w:sz w:val="28"/>
          <w:szCs w:val="28"/>
        </w:rPr>
        <w:t>9</w:t>
      </w:r>
      <w:r w:rsidR="00667142" w:rsidRPr="000F2275">
        <w:rPr>
          <w:sz w:val="28"/>
          <w:szCs w:val="28"/>
        </w:rPr>
        <w:t xml:space="preserve">. </w:t>
      </w:r>
      <w:proofErr w:type="gramStart"/>
      <w:r w:rsidR="00667142" w:rsidRPr="000F2275">
        <w:rPr>
          <w:sz w:val="28"/>
          <w:szCs w:val="28"/>
        </w:rPr>
        <w:t xml:space="preserve">В целях инициирования предоставления из бюджета Тарского муниципального района муниципального района бюджетам сельских поселений Тарского муниципального района иных межбюджетных трансфертов, Глава администрации сельского поселения направляет главе Тарского муниципального района муниципального района мотивированное обращение о выделении финансовых средств на </w:t>
      </w:r>
      <w:r w:rsidR="00A55A45" w:rsidRPr="000F2275">
        <w:rPr>
          <w:sz w:val="28"/>
          <w:szCs w:val="28"/>
        </w:rPr>
        <w:t>ремонт объектов муниципальной собственности</w:t>
      </w:r>
      <w:r w:rsidR="00667142" w:rsidRPr="000F2275">
        <w:rPr>
          <w:sz w:val="28"/>
          <w:szCs w:val="28"/>
        </w:rPr>
        <w:t xml:space="preserve"> с приложением подтверждающих документов (копии смет на ремонт, копии свидетельств на право собственности и пр.)</w:t>
      </w:r>
      <w:proofErr w:type="gramEnd"/>
    </w:p>
    <w:p w:rsidR="00667142" w:rsidRPr="000F2275" w:rsidRDefault="00530B48" w:rsidP="00A55A45">
      <w:pPr>
        <w:pStyle w:val="ConsPlusNormal"/>
        <w:ind w:firstLine="709"/>
        <w:jc w:val="both"/>
        <w:rPr>
          <w:sz w:val="28"/>
          <w:szCs w:val="28"/>
        </w:rPr>
      </w:pPr>
      <w:r w:rsidRPr="000F2275">
        <w:rPr>
          <w:sz w:val="28"/>
          <w:szCs w:val="28"/>
        </w:rPr>
        <w:t>1</w:t>
      </w:r>
      <w:r w:rsidR="0042012E">
        <w:rPr>
          <w:sz w:val="28"/>
          <w:szCs w:val="28"/>
        </w:rPr>
        <w:t>0</w:t>
      </w:r>
      <w:r w:rsidR="00667142" w:rsidRPr="000F2275">
        <w:rPr>
          <w:sz w:val="28"/>
          <w:szCs w:val="28"/>
        </w:rPr>
        <w:t xml:space="preserve">. Иные межбюджетные трансферты на </w:t>
      </w:r>
      <w:r w:rsidR="00A55A45" w:rsidRPr="000F2275">
        <w:rPr>
          <w:sz w:val="28"/>
          <w:szCs w:val="28"/>
        </w:rPr>
        <w:t>ремонт объектов муниципальной собственности</w:t>
      </w:r>
      <w:r w:rsidR="00667142" w:rsidRPr="000F2275">
        <w:rPr>
          <w:sz w:val="28"/>
          <w:szCs w:val="28"/>
        </w:rPr>
        <w:t xml:space="preserve"> предоставляются бюджетам сельских поселений Тарского муниципального района муниципального района на основании соглашения заключенного между </w:t>
      </w:r>
      <w:r w:rsidR="00AD34A5">
        <w:rPr>
          <w:sz w:val="28"/>
          <w:szCs w:val="28"/>
        </w:rPr>
        <w:t>Главным распорядителем межбюджетных трансфертов</w:t>
      </w:r>
      <w:r w:rsidR="00667142" w:rsidRPr="000F2275">
        <w:rPr>
          <w:sz w:val="28"/>
          <w:szCs w:val="28"/>
        </w:rPr>
        <w:t xml:space="preserve"> и поселением по форме согласно приложению 1, в котором должны быть предусмотрены:</w:t>
      </w:r>
    </w:p>
    <w:p w:rsidR="00667142" w:rsidRPr="000F2275" w:rsidRDefault="00667142" w:rsidP="00A55A45">
      <w:pPr>
        <w:pStyle w:val="ConsPlusNormal"/>
        <w:ind w:firstLine="709"/>
        <w:jc w:val="both"/>
        <w:rPr>
          <w:sz w:val="28"/>
          <w:szCs w:val="28"/>
        </w:rPr>
      </w:pPr>
      <w:r w:rsidRPr="000F2275">
        <w:rPr>
          <w:sz w:val="28"/>
          <w:szCs w:val="28"/>
        </w:rPr>
        <w:t>- сведения об объеме иных межбюджетных трансфертов;</w:t>
      </w:r>
    </w:p>
    <w:p w:rsidR="00667142" w:rsidRPr="000F2275" w:rsidRDefault="00667142" w:rsidP="00A55A45">
      <w:pPr>
        <w:pStyle w:val="ConsPlusNormal"/>
        <w:ind w:firstLine="709"/>
        <w:jc w:val="both"/>
        <w:rPr>
          <w:sz w:val="28"/>
          <w:szCs w:val="28"/>
        </w:rPr>
      </w:pPr>
      <w:r w:rsidRPr="000F2275">
        <w:rPr>
          <w:sz w:val="28"/>
          <w:szCs w:val="28"/>
        </w:rPr>
        <w:t>- цели, на которые предоставляются иные межбюджетные трансферты;</w:t>
      </w:r>
    </w:p>
    <w:p w:rsidR="00667142" w:rsidRPr="000F2275" w:rsidRDefault="00667142" w:rsidP="00A55A45">
      <w:pPr>
        <w:pStyle w:val="ConsPlusNormal"/>
        <w:ind w:firstLine="709"/>
        <w:jc w:val="both"/>
        <w:rPr>
          <w:sz w:val="28"/>
          <w:szCs w:val="28"/>
        </w:rPr>
      </w:pPr>
      <w:r w:rsidRPr="000F2275">
        <w:rPr>
          <w:sz w:val="28"/>
          <w:szCs w:val="28"/>
        </w:rPr>
        <w:t xml:space="preserve">- ответственность сторон и финансовые санкции за нарушение условий </w:t>
      </w:r>
      <w:r w:rsidRPr="000F2275">
        <w:rPr>
          <w:sz w:val="28"/>
          <w:szCs w:val="28"/>
        </w:rPr>
        <w:lastRenderedPageBreak/>
        <w:t>и неисполнение соглашения;</w:t>
      </w:r>
    </w:p>
    <w:p w:rsidR="00667142" w:rsidRPr="000F2275" w:rsidRDefault="00667142" w:rsidP="00A55A45">
      <w:pPr>
        <w:pStyle w:val="ConsPlusNormal"/>
        <w:ind w:firstLine="709"/>
        <w:jc w:val="both"/>
        <w:rPr>
          <w:sz w:val="28"/>
          <w:szCs w:val="28"/>
        </w:rPr>
      </w:pPr>
      <w:r w:rsidRPr="000F2275">
        <w:rPr>
          <w:sz w:val="28"/>
          <w:szCs w:val="28"/>
        </w:rPr>
        <w:t>- порядок прекращения действия соглашения, в том числе досрочного.</w:t>
      </w:r>
    </w:p>
    <w:p w:rsidR="00667142" w:rsidRPr="000F2275" w:rsidRDefault="00667142" w:rsidP="00A55A45">
      <w:pPr>
        <w:pStyle w:val="ConsPlusNormal"/>
        <w:ind w:firstLine="709"/>
        <w:jc w:val="both"/>
        <w:rPr>
          <w:sz w:val="28"/>
          <w:szCs w:val="28"/>
        </w:rPr>
      </w:pPr>
      <w:r w:rsidRPr="000F2275">
        <w:rPr>
          <w:sz w:val="28"/>
          <w:szCs w:val="28"/>
        </w:rPr>
        <w:t xml:space="preserve">Подготовку соглашений осуществляет </w:t>
      </w:r>
      <w:r w:rsidR="00FC2EF2" w:rsidRPr="000F2275">
        <w:rPr>
          <w:sz w:val="28"/>
          <w:szCs w:val="28"/>
        </w:rPr>
        <w:t xml:space="preserve">Комитет финансов и контроля </w:t>
      </w:r>
      <w:r w:rsidRPr="000F2275">
        <w:rPr>
          <w:sz w:val="28"/>
          <w:szCs w:val="28"/>
        </w:rPr>
        <w:t xml:space="preserve"> </w:t>
      </w:r>
      <w:r w:rsidR="00FC2EF2" w:rsidRPr="000F2275">
        <w:rPr>
          <w:sz w:val="28"/>
          <w:szCs w:val="28"/>
        </w:rPr>
        <w:t>А</w:t>
      </w:r>
      <w:r w:rsidRPr="000F2275">
        <w:rPr>
          <w:sz w:val="28"/>
          <w:szCs w:val="28"/>
        </w:rPr>
        <w:t>дминистрации Тарского муниципального района муницип</w:t>
      </w:r>
      <w:r w:rsidR="00FC2EF2" w:rsidRPr="000F2275">
        <w:rPr>
          <w:sz w:val="28"/>
          <w:szCs w:val="28"/>
        </w:rPr>
        <w:t>ального района</w:t>
      </w:r>
      <w:r w:rsidRPr="000F2275">
        <w:rPr>
          <w:sz w:val="28"/>
          <w:szCs w:val="28"/>
        </w:rPr>
        <w:t>.</w:t>
      </w:r>
    </w:p>
    <w:p w:rsidR="00667142" w:rsidRPr="000F2275" w:rsidRDefault="00530B48" w:rsidP="00A55A45">
      <w:pPr>
        <w:pStyle w:val="ConsPlusNormal"/>
        <w:ind w:firstLine="709"/>
        <w:jc w:val="both"/>
        <w:rPr>
          <w:sz w:val="28"/>
          <w:szCs w:val="28"/>
        </w:rPr>
      </w:pPr>
      <w:r w:rsidRPr="000F2275">
        <w:rPr>
          <w:sz w:val="28"/>
          <w:szCs w:val="28"/>
        </w:rPr>
        <w:t>1</w:t>
      </w:r>
      <w:r w:rsidR="0042012E">
        <w:rPr>
          <w:sz w:val="28"/>
          <w:szCs w:val="28"/>
        </w:rPr>
        <w:t>1</w:t>
      </w:r>
      <w:r w:rsidR="00667142" w:rsidRPr="000F2275">
        <w:rPr>
          <w:sz w:val="28"/>
          <w:szCs w:val="28"/>
        </w:rPr>
        <w:t>. Главный распорядитель бюджетных средств</w:t>
      </w:r>
      <w:r w:rsidR="00FC2EF2" w:rsidRPr="000F2275">
        <w:rPr>
          <w:sz w:val="28"/>
          <w:szCs w:val="28"/>
        </w:rPr>
        <w:t xml:space="preserve"> </w:t>
      </w:r>
      <w:r w:rsidR="00667142" w:rsidRPr="000F2275">
        <w:rPr>
          <w:sz w:val="28"/>
          <w:szCs w:val="28"/>
        </w:rPr>
        <w:t>доводит до глав сельских поселений уведомления о бюджетных ассигнованиях, о лимитах бюджетных обязательств.</w:t>
      </w:r>
    </w:p>
    <w:p w:rsidR="00530B48" w:rsidRPr="000F2275" w:rsidRDefault="00667142" w:rsidP="00A55A45">
      <w:pPr>
        <w:pStyle w:val="ConsPlusNormal"/>
        <w:ind w:firstLine="709"/>
        <w:jc w:val="both"/>
        <w:rPr>
          <w:sz w:val="28"/>
          <w:szCs w:val="28"/>
        </w:rPr>
      </w:pPr>
      <w:r w:rsidRPr="000F2275">
        <w:rPr>
          <w:sz w:val="28"/>
          <w:szCs w:val="28"/>
        </w:rPr>
        <w:t>1</w:t>
      </w:r>
      <w:r w:rsidR="0042012E">
        <w:rPr>
          <w:sz w:val="28"/>
          <w:szCs w:val="28"/>
        </w:rPr>
        <w:t>2</w:t>
      </w:r>
      <w:r w:rsidRPr="000F2275">
        <w:rPr>
          <w:sz w:val="28"/>
          <w:szCs w:val="28"/>
        </w:rPr>
        <w:t xml:space="preserve">. Перечисление иных межбюджетных трансфертов осуществляется </w:t>
      </w:r>
      <w:r w:rsidR="00530B48" w:rsidRPr="000F2275">
        <w:rPr>
          <w:sz w:val="28"/>
          <w:szCs w:val="28"/>
        </w:rPr>
        <w:t>в соответствии со сводной бюджетной росписью в пределах лимитов бюджетных обязательств, предусмотренных главному распорядителю.</w:t>
      </w:r>
    </w:p>
    <w:p w:rsidR="00667142" w:rsidRPr="000F2275" w:rsidRDefault="00530B48" w:rsidP="00A55A45">
      <w:pPr>
        <w:pStyle w:val="ConsPlusNormal"/>
        <w:ind w:firstLine="709"/>
        <w:jc w:val="both"/>
        <w:rPr>
          <w:sz w:val="28"/>
          <w:szCs w:val="28"/>
        </w:rPr>
      </w:pPr>
      <w:r w:rsidRPr="000F2275">
        <w:rPr>
          <w:sz w:val="28"/>
          <w:szCs w:val="28"/>
        </w:rPr>
        <w:t>1</w:t>
      </w:r>
      <w:r w:rsidR="0042012E">
        <w:rPr>
          <w:sz w:val="28"/>
          <w:szCs w:val="28"/>
        </w:rPr>
        <w:t>3</w:t>
      </w:r>
      <w:r w:rsidR="00667142" w:rsidRPr="000F2275">
        <w:rPr>
          <w:sz w:val="28"/>
          <w:szCs w:val="28"/>
        </w:rPr>
        <w:t xml:space="preserve">. Сельские поселения </w:t>
      </w:r>
      <w:r w:rsidR="00FC2EF2" w:rsidRPr="000F2275">
        <w:rPr>
          <w:sz w:val="28"/>
          <w:szCs w:val="28"/>
        </w:rPr>
        <w:t xml:space="preserve">в срок до 20 января </w:t>
      </w:r>
      <w:r w:rsidR="00667142" w:rsidRPr="000F2275">
        <w:rPr>
          <w:sz w:val="28"/>
          <w:szCs w:val="28"/>
        </w:rPr>
        <w:t xml:space="preserve">представляют в </w:t>
      </w:r>
      <w:r w:rsidR="00FC2EF2" w:rsidRPr="000F2275">
        <w:rPr>
          <w:sz w:val="28"/>
          <w:szCs w:val="28"/>
        </w:rPr>
        <w:t>Комитет финансов и контроля Администрации Тарского муниципального района</w:t>
      </w:r>
      <w:r w:rsidR="00667142" w:rsidRPr="000F2275">
        <w:rPr>
          <w:sz w:val="28"/>
          <w:szCs w:val="28"/>
        </w:rPr>
        <w:t xml:space="preserve"> отчет об использовании средств иных межбюджетных трансфертов по форме согласно приложению 2 к настоящему Порядку. По запросу</w:t>
      </w:r>
      <w:r w:rsidR="00FC2EF2" w:rsidRPr="000F2275">
        <w:rPr>
          <w:sz w:val="28"/>
          <w:szCs w:val="28"/>
        </w:rPr>
        <w:t xml:space="preserve"> Комитета финансов и контроля</w:t>
      </w:r>
      <w:r w:rsidR="00667142" w:rsidRPr="000F2275">
        <w:rPr>
          <w:sz w:val="28"/>
          <w:szCs w:val="28"/>
        </w:rPr>
        <w:t xml:space="preserve"> Администрации Тарского муниципального района</w:t>
      </w:r>
      <w:r w:rsidR="00FC2EF2" w:rsidRPr="000F2275">
        <w:rPr>
          <w:sz w:val="28"/>
          <w:szCs w:val="28"/>
        </w:rPr>
        <w:t xml:space="preserve"> </w:t>
      </w:r>
      <w:r w:rsidR="00667142" w:rsidRPr="000F2275">
        <w:rPr>
          <w:sz w:val="28"/>
          <w:szCs w:val="28"/>
        </w:rPr>
        <w:t>сельские поселения представляют оперативную отчетность по использованию средств иных межбюджетных трансфертов.</w:t>
      </w:r>
    </w:p>
    <w:p w:rsidR="00667142" w:rsidRPr="000F2275" w:rsidRDefault="00530B48" w:rsidP="00A55A45">
      <w:pPr>
        <w:pStyle w:val="ConsPlusNormal"/>
        <w:ind w:firstLine="709"/>
        <w:jc w:val="both"/>
        <w:rPr>
          <w:sz w:val="28"/>
          <w:szCs w:val="28"/>
        </w:rPr>
      </w:pPr>
      <w:r w:rsidRPr="000F2275">
        <w:rPr>
          <w:sz w:val="28"/>
          <w:szCs w:val="28"/>
        </w:rPr>
        <w:t>1</w:t>
      </w:r>
      <w:r w:rsidR="0042012E">
        <w:rPr>
          <w:sz w:val="28"/>
          <w:szCs w:val="28"/>
        </w:rPr>
        <w:t>4</w:t>
      </w:r>
      <w:r w:rsidR="00667142" w:rsidRPr="000F2275">
        <w:rPr>
          <w:sz w:val="28"/>
          <w:szCs w:val="28"/>
        </w:rPr>
        <w:t xml:space="preserve">. </w:t>
      </w:r>
      <w:r w:rsidR="000E201B" w:rsidRPr="000F2275">
        <w:rPr>
          <w:sz w:val="28"/>
          <w:szCs w:val="28"/>
        </w:rPr>
        <w:t>Комитет финансов и контроля Администрации</w:t>
      </w:r>
      <w:r w:rsidR="00667142" w:rsidRPr="000F2275">
        <w:rPr>
          <w:sz w:val="28"/>
          <w:szCs w:val="28"/>
        </w:rPr>
        <w:t xml:space="preserve"> Тарского муниципального района вправе приостановить (прекратить) выделение иных межбюджетных трансфертов в случае </w:t>
      </w:r>
      <w:proofErr w:type="spellStart"/>
      <w:r w:rsidR="00667142" w:rsidRPr="000F2275">
        <w:rPr>
          <w:sz w:val="28"/>
          <w:szCs w:val="28"/>
        </w:rPr>
        <w:t>непредоставления</w:t>
      </w:r>
      <w:proofErr w:type="spellEnd"/>
      <w:r w:rsidR="00667142" w:rsidRPr="000F2275">
        <w:rPr>
          <w:sz w:val="28"/>
          <w:szCs w:val="28"/>
        </w:rPr>
        <w:t xml:space="preserve"> форм отчетности в порядке, установленном соглашением, а также взыскать указанные средства в бюджет Тарского муниципального района в порядке, установленном действующим законодательством, в случае использования иных межбюджетных трансфертов не по целевому назначению.</w:t>
      </w:r>
    </w:p>
    <w:p w:rsidR="00667142" w:rsidRPr="000F2275" w:rsidRDefault="00667142" w:rsidP="00A55A45">
      <w:pPr>
        <w:pStyle w:val="ConsPlusNormal"/>
        <w:ind w:firstLine="709"/>
        <w:jc w:val="both"/>
        <w:rPr>
          <w:sz w:val="28"/>
          <w:szCs w:val="28"/>
        </w:rPr>
      </w:pPr>
    </w:p>
    <w:p w:rsidR="000E201B" w:rsidRPr="000F2275" w:rsidRDefault="000E201B" w:rsidP="00950B81">
      <w:pPr>
        <w:pStyle w:val="ConsPlusNormal"/>
        <w:ind w:firstLine="709"/>
        <w:jc w:val="right"/>
        <w:rPr>
          <w:sz w:val="28"/>
          <w:szCs w:val="28"/>
        </w:rPr>
      </w:pPr>
    </w:p>
    <w:p w:rsidR="000E201B" w:rsidRPr="000F2275" w:rsidRDefault="000E201B" w:rsidP="00950B81">
      <w:pPr>
        <w:pStyle w:val="ConsPlusNormal"/>
        <w:ind w:firstLine="709"/>
        <w:jc w:val="right"/>
        <w:rPr>
          <w:sz w:val="28"/>
          <w:szCs w:val="28"/>
        </w:rPr>
      </w:pPr>
    </w:p>
    <w:p w:rsidR="000E201B" w:rsidRDefault="000E201B" w:rsidP="00950B81">
      <w:pPr>
        <w:pStyle w:val="ConsPlusNormal"/>
        <w:ind w:firstLine="709"/>
        <w:jc w:val="right"/>
        <w:rPr>
          <w:sz w:val="28"/>
          <w:szCs w:val="28"/>
        </w:rPr>
      </w:pPr>
    </w:p>
    <w:p w:rsidR="000F2275" w:rsidRDefault="000F2275" w:rsidP="00950B81">
      <w:pPr>
        <w:pStyle w:val="ConsPlusNormal"/>
        <w:ind w:firstLine="709"/>
        <w:jc w:val="right"/>
        <w:rPr>
          <w:sz w:val="28"/>
          <w:szCs w:val="28"/>
        </w:rPr>
      </w:pPr>
    </w:p>
    <w:p w:rsidR="000F2275" w:rsidRPr="000F2275" w:rsidRDefault="000F2275" w:rsidP="00950B81">
      <w:pPr>
        <w:pStyle w:val="ConsPlusNormal"/>
        <w:ind w:firstLine="709"/>
        <w:jc w:val="right"/>
        <w:rPr>
          <w:sz w:val="28"/>
          <w:szCs w:val="28"/>
        </w:rPr>
      </w:pPr>
    </w:p>
    <w:p w:rsidR="000E201B" w:rsidRPr="000F2275" w:rsidRDefault="000E201B" w:rsidP="00950B81">
      <w:pPr>
        <w:pStyle w:val="ConsPlusNormal"/>
        <w:ind w:firstLine="709"/>
        <w:jc w:val="right"/>
        <w:rPr>
          <w:sz w:val="28"/>
          <w:szCs w:val="28"/>
        </w:rPr>
      </w:pPr>
    </w:p>
    <w:p w:rsidR="000E201B" w:rsidRPr="000F2275" w:rsidRDefault="000E201B" w:rsidP="00950B81">
      <w:pPr>
        <w:pStyle w:val="ConsPlusNormal"/>
        <w:ind w:firstLine="709"/>
        <w:jc w:val="right"/>
        <w:rPr>
          <w:sz w:val="28"/>
          <w:szCs w:val="28"/>
        </w:rPr>
      </w:pPr>
    </w:p>
    <w:p w:rsidR="000E201B" w:rsidRPr="000F2275" w:rsidRDefault="000E201B" w:rsidP="00950B81">
      <w:pPr>
        <w:pStyle w:val="ConsPlusNormal"/>
        <w:ind w:firstLine="709"/>
        <w:jc w:val="right"/>
        <w:rPr>
          <w:sz w:val="28"/>
          <w:szCs w:val="28"/>
        </w:rPr>
      </w:pPr>
    </w:p>
    <w:p w:rsidR="00A55A45" w:rsidRPr="000F2275" w:rsidRDefault="00A55A45" w:rsidP="00950B81">
      <w:pPr>
        <w:pStyle w:val="ConsPlusNormal"/>
        <w:ind w:firstLine="709"/>
        <w:jc w:val="right"/>
        <w:rPr>
          <w:sz w:val="28"/>
          <w:szCs w:val="28"/>
        </w:rPr>
      </w:pPr>
    </w:p>
    <w:p w:rsidR="00A55A45" w:rsidRPr="000F2275" w:rsidRDefault="00A55A45" w:rsidP="00950B81">
      <w:pPr>
        <w:pStyle w:val="ConsPlusNormal"/>
        <w:ind w:firstLine="709"/>
        <w:jc w:val="right"/>
        <w:rPr>
          <w:sz w:val="28"/>
          <w:szCs w:val="28"/>
        </w:rPr>
      </w:pPr>
    </w:p>
    <w:p w:rsidR="00B8275F" w:rsidRPr="000F2275" w:rsidRDefault="00B8275F" w:rsidP="00950B81">
      <w:pPr>
        <w:pStyle w:val="ConsPlusNormal"/>
        <w:ind w:firstLine="709"/>
        <w:jc w:val="right"/>
        <w:rPr>
          <w:sz w:val="28"/>
          <w:szCs w:val="28"/>
        </w:rPr>
      </w:pPr>
    </w:p>
    <w:p w:rsidR="00A55A45" w:rsidRDefault="00A55A45" w:rsidP="00950B81">
      <w:pPr>
        <w:pStyle w:val="ConsPlusNormal"/>
        <w:ind w:firstLine="709"/>
        <w:jc w:val="right"/>
        <w:rPr>
          <w:sz w:val="28"/>
          <w:szCs w:val="28"/>
        </w:rPr>
      </w:pPr>
    </w:p>
    <w:p w:rsidR="0042012E" w:rsidRDefault="0042012E" w:rsidP="00950B81">
      <w:pPr>
        <w:pStyle w:val="ConsPlusNormal"/>
        <w:ind w:firstLine="709"/>
        <w:jc w:val="right"/>
        <w:rPr>
          <w:sz w:val="28"/>
          <w:szCs w:val="28"/>
        </w:rPr>
      </w:pPr>
    </w:p>
    <w:p w:rsidR="0042012E" w:rsidRDefault="0042012E" w:rsidP="00950B81">
      <w:pPr>
        <w:pStyle w:val="ConsPlusNormal"/>
        <w:ind w:firstLine="709"/>
        <w:jc w:val="right"/>
        <w:rPr>
          <w:sz w:val="28"/>
          <w:szCs w:val="28"/>
        </w:rPr>
      </w:pPr>
    </w:p>
    <w:p w:rsidR="0042012E" w:rsidRDefault="0042012E" w:rsidP="00950B81">
      <w:pPr>
        <w:pStyle w:val="ConsPlusNormal"/>
        <w:ind w:firstLine="709"/>
        <w:jc w:val="right"/>
        <w:rPr>
          <w:sz w:val="28"/>
          <w:szCs w:val="28"/>
        </w:rPr>
      </w:pPr>
    </w:p>
    <w:p w:rsidR="0042012E" w:rsidRDefault="0042012E" w:rsidP="00950B81">
      <w:pPr>
        <w:pStyle w:val="ConsPlusNormal"/>
        <w:ind w:firstLine="709"/>
        <w:jc w:val="right"/>
        <w:rPr>
          <w:sz w:val="28"/>
          <w:szCs w:val="28"/>
        </w:rPr>
      </w:pPr>
    </w:p>
    <w:p w:rsidR="0042012E" w:rsidRDefault="0042012E" w:rsidP="00950B81">
      <w:pPr>
        <w:pStyle w:val="ConsPlusNormal"/>
        <w:ind w:firstLine="709"/>
        <w:jc w:val="right"/>
        <w:rPr>
          <w:sz w:val="28"/>
          <w:szCs w:val="28"/>
        </w:rPr>
      </w:pPr>
    </w:p>
    <w:p w:rsidR="0042012E" w:rsidRPr="000F2275" w:rsidRDefault="0042012E" w:rsidP="00950B81">
      <w:pPr>
        <w:pStyle w:val="ConsPlusNormal"/>
        <w:ind w:firstLine="709"/>
        <w:jc w:val="right"/>
        <w:rPr>
          <w:sz w:val="28"/>
          <w:szCs w:val="28"/>
        </w:rPr>
      </w:pPr>
    </w:p>
    <w:p w:rsidR="00A55A45" w:rsidRPr="000F2275" w:rsidRDefault="00A55A45" w:rsidP="00950B81">
      <w:pPr>
        <w:pStyle w:val="ConsPlusNormal"/>
        <w:ind w:firstLine="709"/>
        <w:jc w:val="right"/>
        <w:rPr>
          <w:sz w:val="28"/>
          <w:szCs w:val="28"/>
        </w:rPr>
      </w:pPr>
    </w:p>
    <w:p w:rsidR="00A55A45" w:rsidRPr="000F2275" w:rsidRDefault="00A55A45" w:rsidP="00950B81">
      <w:pPr>
        <w:pStyle w:val="ConsPlusNormal"/>
        <w:ind w:firstLine="709"/>
        <w:jc w:val="right"/>
        <w:rPr>
          <w:sz w:val="28"/>
          <w:szCs w:val="28"/>
        </w:rPr>
      </w:pPr>
    </w:p>
    <w:p w:rsidR="00667142" w:rsidRPr="000F2275" w:rsidRDefault="00950B81" w:rsidP="00950B81">
      <w:pPr>
        <w:pStyle w:val="ConsPlusNormal"/>
        <w:ind w:firstLine="709"/>
        <w:jc w:val="right"/>
        <w:rPr>
          <w:sz w:val="28"/>
          <w:szCs w:val="28"/>
        </w:rPr>
      </w:pPr>
      <w:r w:rsidRPr="000F2275">
        <w:rPr>
          <w:sz w:val="28"/>
          <w:szCs w:val="28"/>
        </w:rPr>
        <w:lastRenderedPageBreak/>
        <w:t>П</w:t>
      </w:r>
      <w:r w:rsidR="00667142" w:rsidRPr="000F2275">
        <w:rPr>
          <w:sz w:val="28"/>
          <w:szCs w:val="28"/>
        </w:rPr>
        <w:t>риложение 1</w:t>
      </w:r>
    </w:p>
    <w:p w:rsidR="00667142" w:rsidRPr="000F2275" w:rsidRDefault="00667142" w:rsidP="00950B81">
      <w:pPr>
        <w:pStyle w:val="ConsPlusNormal"/>
        <w:ind w:firstLine="709"/>
        <w:jc w:val="right"/>
        <w:rPr>
          <w:sz w:val="28"/>
          <w:szCs w:val="28"/>
        </w:rPr>
      </w:pPr>
      <w:r w:rsidRPr="000F2275">
        <w:rPr>
          <w:sz w:val="28"/>
          <w:szCs w:val="28"/>
        </w:rPr>
        <w:t>к порядку предоставления из бюджета Тарского муниципального района</w:t>
      </w:r>
      <w:r w:rsidR="00FC2EF2" w:rsidRPr="000F2275">
        <w:rPr>
          <w:sz w:val="28"/>
          <w:szCs w:val="28"/>
        </w:rPr>
        <w:t xml:space="preserve"> </w:t>
      </w:r>
      <w:r w:rsidRPr="000F2275">
        <w:rPr>
          <w:sz w:val="28"/>
          <w:szCs w:val="28"/>
        </w:rPr>
        <w:t xml:space="preserve">муниципального района бюджетам сельских поселений, входящих в состав Тарского муниципального района, иных межбюджетных трансфертов на </w:t>
      </w:r>
      <w:r w:rsidR="00C97ED7" w:rsidRPr="000F2275">
        <w:rPr>
          <w:sz w:val="28"/>
          <w:szCs w:val="28"/>
        </w:rPr>
        <w:t>ремонт объектов муниципальной собственности</w:t>
      </w:r>
    </w:p>
    <w:p w:rsidR="00667142" w:rsidRPr="000F2275" w:rsidRDefault="00667142" w:rsidP="00950B81">
      <w:pPr>
        <w:pStyle w:val="ConsPlusNormal"/>
        <w:ind w:firstLine="709"/>
        <w:jc w:val="both"/>
        <w:rPr>
          <w:sz w:val="28"/>
          <w:szCs w:val="28"/>
        </w:rPr>
      </w:pPr>
    </w:p>
    <w:p w:rsidR="00667142" w:rsidRPr="000F2275" w:rsidRDefault="00667142" w:rsidP="00950B81">
      <w:pPr>
        <w:pStyle w:val="ConsPlusNormal"/>
        <w:ind w:firstLine="709"/>
        <w:jc w:val="center"/>
        <w:rPr>
          <w:sz w:val="28"/>
          <w:szCs w:val="28"/>
        </w:rPr>
      </w:pPr>
      <w:r w:rsidRPr="000F2275">
        <w:rPr>
          <w:sz w:val="28"/>
          <w:szCs w:val="28"/>
        </w:rPr>
        <w:t>Соглашение</w:t>
      </w:r>
    </w:p>
    <w:p w:rsidR="00667142" w:rsidRPr="000F2275" w:rsidRDefault="00667142" w:rsidP="00950B81">
      <w:pPr>
        <w:pStyle w:val="ConsPlusNormal"/>
        <w:ind w:firstLine="709"/>
        <w:jc w:val="center"/>
        <w:rPr>
          <w:sz w:val="28"/>
          <w:szCs w:val="28"/>
        </w:rPr>
      </w:pPr>
      <w:r w:rsidRPr="000F2275">
        <w:rPr>
          <w:sz w:val="28"/>
          <w:szCs w:val="28"/>
        </w:rPr>
        <w:t>о предоставлении из бюджета</w:t>
      </w:r>
    </w:p>
    <w:p w:rsidR="00667142" w:rsidRPr="000F2275" w:rsidRDefault="00667142" w:rsidP="00950B81">
      <w:pPr>
        <w:pStyle w:val="ConsPlusNormal"/>
        <w:ind w:firstLine="709"/>
        <w:jc w:val="center"/>
        <w:rPr>
          <w:sz w:val="28"/>
          <w:szCs w:val="28"/>
        </w:rPr>
      </w:pPr>
      <w:r w:rsidRPr="000F2275">
        <w:rPr>
          <w:sz w:val="28"/>
          <w:szCs w:val="28"/>
        </w:rPr>
        <w:t xml:space="preserve">Тарского муниципального района иных межбюджетных трансфертов на </w:t>
      </w:r>
      <w:r w:rsidR="00C97ED7" w:rsidRPr="000F2275">
        <w:rPr>
          <w:sz w:val="28"/>
          <w:szCs w:val="28"/>
        </w:rPr>
        <w:t>ремонт объектов муниципальной собственности</w:t>
      </w:r>
      <w:r w:rsidRPr="000F2275">
        <w:rPr>
          <w:sz w:val="28"/>
          <w:szCs w:val="28"/>
        </w:rPr>
        <w:t xml:space="preserve"> бюджету ____________ поселения Тарского муниципального района муниципального района</w:t>
      </w:r>
    </w:p>
    <w:p w:rsidR="00667142" w:rsidRPr="000F2275" w:rsidRDefault="00667142" w:rsidP="00950B81">
      <w:pPr>
        <w:pStyle w:val="ConsPlusNormal"/>
        <w:ind w:firstLine="709"/>
        <w:jc w:val="both"/>
        <w:rPr>
          <w:sz w:val="28"/>
          <w:szCs w:val="28"/>
        </w:rPr>
      </w:pPr>
    </w:p>
    <w:p w:rsidR="00667142" w:rsidRPr="000F2275" w:rsidRDefault="000E201B" w:rsidP="00950B81">
      <w:pPr>
        <w:pStyle w:val="ConsPlusNormal"/>
        <w:ind w:firstLine="709"/>
        <w:jc w:val="both"/>
        <w:rPr>
          <w:sz w:val="28"/>
          <w:szCs w:val="28"/>
        </w:rPr>
      </w:pPr>
      <w:r w:rsidRPr="000F2275">
        <w:rPr>
          <w:sz w:val="28"/>
          <w:szCs w:val="28"/>
        </w:rPr>
        <w:t xml:space="preserve">г. Тара                                                                 </w:t>
      </w:r>
      <w:r w:rsidR="00605800">
        <w:rPr>
          <w:sz w:val="28"/>
          <w:szCs w:val="28"/>
        </w:rPr>
        <w:t>"__" ____________</w:t>
      </w:r>
      <w:r w:rsidR="00667142" w:rsidRPr="000F2275">
        <w:rPr>
          <w:sz w:val="28"/>
          <w:szCs w:val="28"/>
        </w:rPr>
        <w:t xml:space="preserve"> 20__ г.</w:t>
      </w:r>
    </w:p>
    <w:p w:rsidR="00667142" w:rsidRPr="000F2275" w:rsidRDefault="00667142" w:rsidP="00950B81">
      <w:pPr>
        <w:pStyle w:val="ConsPlusNormal"/>
        <w:ind w:firstLine="709"/>
        <w:jc w:val="both"/>
        <w:rPr>
          <w:sz w:val="28"/>
          <w:szCs w:val="28"/>
        </w:rPr>
      </w:pPr>
    </w:p>
    <w:p w:rsidR="000E201B" w:rsidRPr="000F2275" w:rsidRDefault="006C179B" w:rsidP="006C179B">
      <w:pPr>
        <w:ind w:firstLine="709"/>
        <w:jc w:val="both"/>
        <w:rPr>
          <w:sz w:val="28"/>
          <w:szCs w:val="28"/>
        </w:rPr>
      </w:pPr>
      <w:proofErr w:type="gramStart"/>
      <w:r>
        <w:rPr>
          <w:sz w:val="28"/>
          <w:szCs w:val="28"/>
        </w:rPr>
        <w:t xml:space="preserve">Комитет финансов и контроля Администрации </w:t>
      </w:r>
      <w:r w:rsidR="000E201B" w:rsidRPr="000F2275">
        <w:rPr>
          <w:sz w:val="28"/>
          <w:szCs w:val="28"/>
        </w:rPr>
        <w:t>Тарского муниципального района</w:t>
      </w:r>
      <w:r>
        <w:rPr>
          <w:sz w:val="28"/>
          <w:szCs w:val="28"/>
        </w:rPr>
        <w:t xml:space="preserve">, </w:t>
      </w:r>
      <w:r w:rsidRPr="006C179B">
        <w:rPr>
          <w:sz w:val="28"/>
          <w:szCs w:val="28"/>
        </w:rPr>
        <w:t>которому как получателю средств бюджета Тарского</w:t>
      </w:r>
      <w:r>
        <w:rPr>
          <w:sz w:val="28"/>
          <w:szCs w:val="28"/>
        </w:rPr>
        <w:t xml:space="preserve"> </w:t>
      </w:r>
      <w:r w:rsidRPr="006C179B">
        <w:rPr>
          <w:sz w:val="28"/>
          <w:szCs w:val="28"/>
        </w:rPr>
        <w:t>муниципального района доведены лимиты бюджетных обязательств</w:t>
      </w:r>
      <w:r>
        <w:rPr>
          <w:sz w:val="28"/>
          <w:szCs w:val="28"/>
        </w:rPr>
        <w:t xml:space="preserve"> на </w:t>
      </w:r>
      <w:r w:rsidRPr="006C179B">
        <w:rPr>
          <w:sz w:val="28"/>
          <w:szCs w:val="28"/>
        </w:rPr>
        <w:t>предоставление иных межбюджетных трансфертов местным бюджетам</w:t>
      </w:r>
      <w:r w:rsidR="000E201B" w:rsidRPr="000F2275">
        <w:rPr>
          <w:sz w:val="28"/>
          <w:szCs w:val="28"/>
        </w:rPr>
        <w:t>, именуем</w:t>
      </w:r>
      <w:r>
        <w:rPr>
          <w:sz w:val="28"/>
          <w:szCs w:val="28"/>
        </w:rPr>
        <w:t>ый</w:t>
      </w:r>
      <w:r w:rsidR="000E201B" w:rsidRPr="000F2275">
        <w:rPr>
          <w:sz w:val="28"/>
          <w:szCs w:val="28"/>
        </w:rPr>
        <w:t xml:space="preserve"> в дальнейшем «Муниципальный район», в лице </w:t>
      </w:r>
      <w:r w:rsidRPr="006C179B">
        <w:rPr>
          <w:sz w:val="28"/>
          <w:szCs w:val="28"/>
        </w:rPr>
        <w:t>в лице Председателя</w:t>
      </w:r>
      <w:r>
        <w:rPr>
          <w:sz w:val="28"/>
          <w:szCs w:val="28"/>
        </w:rPr>
        <w:t xml:space="preserve"> </w:t>
      </w:r>
      <w:r w:rsidRPr="006C179B">
        <w:rPr>
          <w:sz w:val="28"/>
          <w:szCs w:val="28"/>
        </w:rPr>
        <w:t>Комитета финансов и контроля Администрации Тарского муниципального рай</w:t>
      </w:r>
      <w:r>
        <w:rPr>
          <w:sz w:val="28"/>
          <w:szCs w:val="28"/>
        </w:rPr>
        <w:t>она</w:t>
      </w:r>
      <w:r w:rsidR="000E201B" w:rsidRPr="000F2275">
        <w:rPr>
          <w:sz w:val="28"/>
          <w:szCs w:val="28"/>
        </w:rPr>
        <w:t xml:space="preserve"> </w:t>
      </w:r>
      <w:r>
        <w:rPr>
          <w:sz w:val="28"/>
          <w:szCs w:val="28"/>
        </w:rPr>
        <w:t>________________________</w:t>
      </w:r>
      <w:r w:rsidR="000E201B" w:rsidRPr="000F2275">
        <w:rPr>
          <w:sz w:val="28"/>
          <w:szCs w:val="28"/>
        </w:rPr>
        <w:t xml:space="preserve">, действующего </w:t>
      </w:r>
      <w:r>
        <w:rPr>
          <w:sz w:val="28"/>
          <w:szCs w:val="28"/>
        </w:rPr>
        <w:t xml:space="preserve">на основании </w:t>
      </w:r>
      <w:r w:rsidRPr="006C179B">
        <w:rPr>
          <w:sz w:val="28"/>
          <w:szCs w:val="28"/>
        </w:rPr>
        <w:t>Положения о</w:t>
      </w:r>
      <w:r>
        <w:rPr>
          <w:sz w:val="28"/>
          <w:szCs w:val="28"/>
        </w:rPr>
        <w:t xml:space="preserve"> </w:t>
      </w:r>
      <w:r w:rsidRPr="006C179B">
        <w:rPr>
          <w:sz w:val="28"/>
          <w:szCs w:val="28"/>
        </w:rPr>
        <w:t>Комитете финансов и контроля Администрации Тарского муниципального район</w:t>
      </w:r>
      <w:r w:rsidR="000E201B" w:rsidRPr="000F2275">
        <w:rPr>
          <w:sz w:val="28"/>
          <w:szCs w:val="28"/>
        </w:rPr>
        <w:t>, с одной</w:t>
      </w:r>
      <w:proofErr w:type="gramEnd"/>
      <w:r w:rsidR="000E201B" w:rsidRPr="000F2275">
        <w:rPr>
          <w:sz w:val="28"/>
          <w:szCs w:val="28"/>
        </w:rPr>
        <w:t xml:space="preserve"> стороны, и</w:t>
      </w:r>
    </w:p>
    <w:p w:rsidR="000E201B" w:rsidRPr="000F2275" w:rsidRDefault="000E201B" w:rsidP="00950B81">
      <w:pPr>
        <w:ind w:firstLine="709"/>
        <w:jc w:val="both"/>
        <w:rPr>
          <w:rFonts w:eastAsia="Calibri"/>
          <w:sz w:val="28"/>
          <w:szCs w:val="28"/>
        </w:rPr>
      </w:pPr>
      <w:r w:rsidRPr="000F2275">
        <w:rPr>
          <w:sz w:val="28"/>
          <w:szCs w:val="28"/>
        </w:rPr>
        <w:t>Администрация ___________ сельского поселения Тарского муниципального района Омской области, именуемое в дальнейшем «Поселение», в лице Главы ______________ сельского поселения _______ __________ ______________, действующего в соответствии со своими полномочиями и на основании Устава поселения, с другой стороны, совместно именуемые «Стороны», заключили настоящее соглашение (далее также – Соглашение) о нижеследующем:</w:t>
      </w:r>
    </w:p>
    <w:p w:rsidR="000E201B" w:rsidRPr="000F2275" w:rsidRDefault="000E201B" w:rsidP="00950B81">
      <w:pPr>
        <w:pStyle w:val="ConsPlusNormal"/>
        <w:ind w:firstLine="709"/>
        <w:jc w:val="both"/>
        <w:rPr>
          <w:sz w:val="28"/>
          <w:szCs w:val="28"/>
        </w:rPr>
      </w:pPr>
    </w:p>
    <w:p w:rsidR="00667142" w:rsidRPr="000F2275" w:rsidRDefault="00667142" w:rsidP="00950B81">
      <w:pPr>
        <w:pStyle w:val="ConsPlusNormal"/>
        <w:ind w:firstLine="709"/>
        <w:jc w:val="center"/>
        <w:rPr>
          <w:sz w:val="28"/>
          <w:szCs w:val="28"/>
        </w:rPr>
      </w:pPr>
      <w:r w:rsidRPr="000F2275">
        <w:rPr>
          <w:sz w:val="28"/>
          <w:szCs w:val="28"/>
        </w:rPr>
        <w:t>Статья 1</w:t>
      </w:r>
    </w:p>
    <w:p w:rsidR="00667142" w:rsidRPr="000F2275" w:rsidRDefault="00667142" w:rsidP="00950B81">
      <w:pPr>
        <w:pStyle w:val="ConsPlusNormal"/>
        <w:spacing w:before="240"/>
        <w:ind w:firstLine="709"/>
        <w:jc w:val="both"/>
        <w:rPr>
          <w:sz w:val="28"/>
          <w:szCs w:val="28"/>
        </w:rPr>
      </w:pPr>
      <w:r w:rsidRPr="000F2275">
        <w:rPr>
          <w:sz w:val="28"/>
          <w:szCs w:val="28"/>
        </w:rPr>
        <w:t xml:space="preserve">1.1. </w:t>
      </w:r>
      <w:proofErr w:type="gramStart"/>
      <w:r w:rsidRPr="000F2275">
        <w:rPr>
          <w:sz w:val="28"/>
          <w:szCs w:val="28"/>
        </w:rPr>
        <w:t xml:space="preserve">В соответствии с решением </w:t>
      </w:r>
      <w:r w:rsidR="000E201B" w:rsidRPr="000F2275">
        <w:rPr>
          <w:sz w:val="28"/>
          <w:szCs w:val="28"/>
        </w:rPr>
        <w:t>Совета Тарского муниципального района Омской области</w:t>
      </w:r>
      <w:r w:rsidRPr="000F2275">
        <w:rPr>
          <w:sz w:val="28"/>
          <w:szCs w:val="28"/>
        </w:rPr>
        <w:t xml:space="preserve"> от ____________202</w:t>
      </w:r>
      <w:r w:rsidR="00C97ED7" w:rsidRPr="000F2275">
        <w:rPr>
          <w:sz w:val="28"/>
          <w:szCs w:val="28"/>
        </w:rPr>
        <w:t>5</w:t>
      </w:r>
      <w:r w:rsidRPr="000F2275">
        <w:rPr>
          <w:sz w:val="28"/>
          <w:szCs w:val="28"/>
        </w:rPr>
        <w:t xml:space="preserve"> г. </w:t>
      </w:r>
      <w:r w:rsidR="00C97ED7" w:rsidRPr="000F2275">
        <w:rPr>
          <w:sz w:val="28"/>
          <w:szCs w:val="28"/>
        </w:rPr>
        <w:t>№ «</w:t>
      </w:r>
      <w:r w:rsidRPr="000F2275">
        <w:rPr>
          <w:sz w:val="28"/>
          <w:szCs w:val="28"/>
        </w:rPr>
        <w:t xml:space="preserve">Об утверждении Порядка предоставления из бюджета Тарского муниципального района бюджетам поселений, входящих в состав Тарского муниципального района, иных межбюджетных трансфертов на </w:t>
      </w:r>
      <w:r w:rsidR="00C97ED7" w:rsidRPr="000F2275">
        <w:rPr>
          <w:sz w:val="28"/>
          <w:szCs w:val="28"/>
        </w:rPr>
        <w:t>ремонт объектов муниципальной собственности»</w:t>
      </w:r>
      <w:r w:rsidRPr="000F2275">
        <w:rPr>
          <w:sz w:val="28"/>
          <w:szCs w:val="28"/>
        </w:rPr>
        <w:t xml:space="preserve">, в целях организации надлежащего исполнения Поселением предусмотренных статьей 14 Федерального закона Российской Федерации от 06.10.2003 года </w:t>
      </w:r>
      <w:r w:rsidR="00C97ED7" w:rsidRPr="000F2275">
        <w:rPr>
          <w:sz w:val="28"/>
          <w:szCs w:val="28"/>
        </w:rPr>
        <w:t>№</w:t>
      </w:r>
      <w:r w:rsidRPr="000F2275">
        <w:rPr>
          <w:sz w:val="28"/>
          <w:szCs w:val="28"/>
        </w:rPr>
        <w:t xml:space="preserve">131-ФЗ </w:t>
      </w:r>
      <w:r w:rsidR="00C97ED7" w:rsidRPr="000F2275">
        <w:rPr>
          <w:sz w:val="28"/>
          <w:szCs w:val="28"/>
        </w:rPr>
        <w:t>«</w:t>
      </w:r>
      <w:r w:rsidRPr="000F2275">
        <w:rPr>
          <w:sz w:val="28"/>
          <w:szCs w:val="28"/>
        </w:rPr>
        <w:t>Об общих принципах организации местного</w:t>
      </w:r>
      <w:proofErr w:type="gramEnd"/>
      <w:r w:rsidRPr="000F2275">
        <w:rPr>
          <w:sz w:val="28"/>
          <w:szCs w:val="28"/>
        </w:rPr>
        <w:t xml:space="preserve"> самоуправления в Российской Федерации</w:t>
      </w:r>
      <w:r w:rsidR="00C97ED7" w:rsidRPr="000F2275">
        <w:rPr>
          <w:sz w:val="28"/>
          <w:szCs w:val="28"/>
        </w:rPr>
        <w:t>»</w:t>
      </w:r>
      <w:r w:rsidRPr="000F2275">
        <w:rPr>
          <w:sz w:val="28"/>
          <w:szCs w:val="28"/>
        </w:rPr>
        <w:t xml:space="preserve"> полномочий Муниципальный район выделяет Поселению межбюджетный трансферт.</w:t>
      </w:r>
    </w:p>
    <w:p w:rsidR="00950B81" w:rsidRPr="000F2275" w:rsidRDefault="00950B81" w:rsidP="00950B81">
      <w:pPr>
        <w:pStyle w:val="ConsPlusNormal"/>
        <w:ind w:firstLine="709"/>
        <w:jc w:val="both"/>
        <w:rPr>
          <w:sz w:val="28"/>
          <w:szCs w:val="28"/>
        </w:rPr>
      </w:pPr>
    </w:p>
    <w:p w:rsidR="00605800" w:rsidRDefault="00605800" w:rsidP="00950B81">
      <w:pPr>
        <w:pStyle w:val="ConsPlusNormal"/>
        <w:ind w:firstLine="709"/>
        <w:jc w:val="both"/>
        <w:rPr>
          <w:sz w:val="28"/>
          <w:szCs w:val="28"/>
        </w:rPr>
      </w:pPr>
    </w:p>
    <w:p w:rsidR="00667142" w:rsidRPr="00667142" w:rsidRDefault="00667142" w:rsidP="00950B81">
      <w:pPr>
        <w:pStyle w:val="ConsPlusNormal"/>
        <w:ind w:firstLine="709"/>
        <w:jc w:val="both"/>
        <w:rPr>
          <w:sz w:val="28"/>
          <w:szCs w:val="28"/>
        </w:rPr>
      </w:pPr>
      <w:r w:rsidRPr="00667142">
        <w:rPr>
          <w:sz w:val="28"/>
          <w:szCs w:val="28"/>
        </w:rPr>
        <w:lastRenderedPageBreak/>
        <w:t>Статья 2</w:t>
      </w:r>
    </w:p>
    <w:p w:rsidR="00667142" w:rsidRPr="00667142" w:rsidRDefault="00667142" w:rsidP="00950B81">
      <w:pPr>
        <w:pStyle w:val="ConsPlusNormal"/>
        <w:spacing w:before="240"/>
        <w:ind w:firstLine="709"/>
        <w:jc w:val="both"/>
        <w:rPr>
          <w:sz w:val="28"/>
          <w:szCs w:val="28"/>
        </w:rPr>
      </w:pPr>
      <w:r w:rsidRPr="00667142">
        <w:rPr>
          <w:sz w:val="28"/>
          <w:szCs w:val="28"/>
        </w:rPr>
        <w:t>2.1. Муниципальный район из средств бюджета Тарского муниципального района выделяет в бюджет Поселения межбюджетный трансферт в сумме</w:t>
      </w:r>
      <w:proofErr w:type="gramStart"/>
      <w:r w:rsidRPr="00667142">
        <w:rPr>
          <w:sz w:val="28"/>
          <w:szCs w:val="28"/>
        </w:rPr>
        <w:t xml:space="preserve"> ________________ (___________________________) </w:t>
      </w:r>
      <w:proofErr w:type="gramEnd"/>
      <w:r w:rsidRPr="00667142">
        <w:rPr>
          <w:sz w:val="28"/>
          <w:szCs w:val="28"/>
        </w:rPr>
        <w:t>рублей.</w:t>
      </w:r>
    </w:p>
    <w:p w:rsidR="00667142" w:rsidRPr="00667142" w:rsidRDefault="00667142" w:rsidP="00950B81">
      <w:pPr>
        <w:pStyle w:val="ConsPlusNormal"/>
        <w:spacing w:before="240"/>
        <w:ind w:firstLine="709"/>
        <w:jc w:val="both"/>
        <w:rPr>
          <w:sz w:val="28"/>
          <w:szCs w:val="28"/>
        </w:rPr>
      </w:pPr>
      <w:r w:rsidRPr="00667142">
        <w:rPr>
          <w:sz w:val="28"/>
          <w:szCs w:val="28"/>
        </w:rPr>
        <w:t>2.2. Данный межбюджетный трансферт должен быть перечислен из бюджета Муниципального района в бюджет Поселения до "__" ____________ 20__ г.</w:t>
      </w:r>
    </w:p>
    <w:p w:rsidR="00667142" w:rsidRPr="00667142" w:rsidRDefault="00667142" w:rsidP="00950B81">
      <w:pPr>
        <w:pStyle w:val="ConsPlusNormal"/>
        <w:spacing w:before="240"/>
        <w:ind w:firstLine="709"/>
        <w:jc w:val="both"/>
        <w:rPr>
          <w:sz w:val="28"/>
          <w:szCs w:val="28"/>
        </w:rPr>
      </w:pPr>
      <w:r w:rsidRPr="00667142">
        <w:rPr>
          <w:sz w:val="28"/>
          <w:szCs w:val="28"/>
        </w:rPr>
        <w:t xml:space="preserve">2.3. </w:t>
      </w:r>
      <w:proofErr w:type="gramStart"/>
      <w:r w:rsidRPr="00667142">
        <w:rPr>
          <w:sz w:val="28"/>
          <w:szCs w:val="28"/>
        </w:rPr>
        <w:t>Указанная в п. 2.1 настоящего Соглашения сумма межбюджетного трансферта может быть перечислена разовым платежом или частями по заявке Поселения и при условии представления Поселением документов, подтверждающих возникновение у Поселения денежных обязательств по оплате полномочий, предусмотренных настоящим Соглашением (договоры на поставку товаров, выполнение работ и оказание услуг, накладные, акты приемки-передачи и иные необходимые документы).</w:t>
      </w:r>
      <w:proofErr w:type="gramEnd"/>
    </w:p>
    <w:p w:rsidR="00667142" w:rsidRPr="00667142" w:rsidRDefault="00667142" w:rsidP="00950B81">
      <w:pPr>
        <w:pStyle w:val="ConsPlusNormal"/>
        <w:ind w:firstLine="709"/>
        <w:jc w:val="both"/>
        <w:rPr>
          <w:sz w:val="28"/>
          <w:szCs w:val="28"/>
        </w:rPr>
      </w:pPr>
    </w:p>
    <w:p w:rsidR="00667142" w:rsidRPr="00667142" w:rsidRDefault="00667142" w:rsidP="00950B81">
      <w:pPr>
        <w:pStyle w:val="ConsPlusNormal"/>
        <w:ind w:firstLine="709"/>
        <w:jc w:val="both"/>
        <w:rPr>
          <w:sz w:val="28"/>
          <w:szCs w:val="28"/>
        </w:rPr>
      </w:pPr>
      <w:r w:rsidRPr="00667142">
        <w:rPr>
          <w:sz w:val="28"/>
          <w:szCs w:val="28"/>
        </w:rPr>
        <w:t>Статья 3</w:t>
      </w:r>
    </w:p>
    <w:p w:rsidR="00667142" w:rsidRPr="00667142" w:rsidRDefault="00667142" w:rsidP="00950B81">
      <w:pPr>
        <w:pStyle w:val="ConsPlusNormal"/>
        <w:spacing w:before="240"/>
        <w:ind w:firstLine="709"/>
        <w:jc w:val="both"/>
        <w:rPr>
          <w:sz w:val="28"/>
          <w:szCs w:val="28"/>
        </w:rPr>
      </w:pPr>
      <w:r w:rsidRPr="00667142">
        <w:rPr>
          <w:sz w:val="28"/>
          <w:szCs w:val="28"/>
        </w:rPr>
        <w:t>3.1. В соответствии с условиями настоящего Соглашения Муниципальный район обязуется:</w:t>
      </w:r>
    </w:p>
    <w:p w:rsidR="00667142" w:rsidRPr="00667142" w:rsidRDefault="00667142" w:rsidP="00950B81">
      <w:pPr>
        <w:pStyle w:val="ConsPlusNormal"/>
        <w:spacing w:before="240"/>
        <w:ind w:firstLine="709"/>
        <w:jc w:val="both"/>
        <w:rPr>
          <w:sz w:val="28"/>
          <w:szCs w:val="28"/>
        </w:rPr>
      </w:pPr>
      <w:r w:rsidRPr="00667142">
        <w:rPr>
          <w:sz w:val="28"/>
          <w:szCs w:val="28"/>
        </w:rPr>
        <w:t>3.1.1. Перечислить Поселению сумму межбюджетного трансферта, указанную в пункте 2.1 настоящего Соглашения, в срок, указанный в п. 2.2 настоящего Соглашения, после подписания Сторонами настоящего Соглашения.</w:t>
      </w:r>
    </w:p>
    <w:p w:rsidR="00667142" w:rsidRPr="00667142" w:rsidRDefault="00667142" w:rsidP="00950B81">
      <w:pPr>
        <w:pStyle w:val="ConsPlusNormal"/>
        <w:spacing w:before="240"/>
        <w:ind w:firstLine="709"/>
        <w:jc w:val="both"/>
        <w:rPr>
          <w:sz w:val="28"/>
          <w:szCs w:val="28"/>
        </w:rPr>
      </w:pPr>
      <w:r w:rsidRPr="00667142">
        <w:rPr>
          <w:sz w:val="28"/>
          <w:szCs w:val="28"/>
        </w:rPr>
        <w:t>3.2. В соответствии с условиями настоящего Соглашения Поселение обязуется:</w:t>
      </w:r>
    </w:p>
    <w:p w:rsidR="00667142" w:rsidRPr="00667142" w:rsidRDefault="00667142" w:rsidP="00950B81">
      <w:pPr>
        <w:pStyle w:val="ConsPlusNormal"/>
        <w:spacing w:before="240"/>
        <w:ind w:firstLine="709"/>
        <w:jc w:val="both"/>
        <w:rPr>
          <w:sz w:val="28"/>
          <w:szCs w:val="28"/>
        </w:rPr>
      </w:pPr>
      <w:r w:rsidRPr="00667142">
        <w:rPr>
          <w:sz w:val="28"/>
          <w:szCs w:val="28"/>
        </w:rPr>
        <w:t>3.2.1. Использовать межбюджетный трансферт на цели, определенные пунктом 1.1 настоящего Соглашения.</w:t>
      </w:r>
    </w:p>
    <w:p w:rsidR="00667142" w:rsidRPr="00667142" w:rsidRDefault="00667142" w:rsidP="00950B81">
      <w:pPr>
        <w:pStyle w:val="ConsPlusNormal"/>
        <w:spacing w:before="240"/>
        <w:ind w:firstLine="709"/>
        <w:jc w:val="both"/>
        <w:rPr>
          <w:sz w:val="28"/>
          <w:szCs w:val="28"/>
        </w:rPr>
      </w:pPr>
      <w:r w:rsidRPr="00667142">
        <w:rPr>
          <w:sz w:val="28"/>
          <w:szCs w:val="28"/>
        </w:rPr>
        <w:t>3.2.2. При изменении почтовых и банковских реквизитов, а также своего местонахождения немедленно сообщить Муниципальному району новые сведения.</w:t>
      </w:r>
    </w:p>
    <w:p w:rsidR="00667142" w:rsidRPr="00667142" w:rsidRDefault="00667142" w:rsidP="00950B81">
      <w:pPr>
        <w:pStyle w:val="ConsPlusNormal"/>
        <w:spacing w:before="240"/>
        <w:ind w:firstLine="709"/>
        <w:jc w:val="both"/>
        <w:rPr>
          <w:sz w:val="28"/>
          <w:szCs w:val="28"/>
        </w:rPr>
      </w:pPr>
      <w:r w:rsidRPr="00667142">
        <w:rPr>
          <w:sz w:val="28"/>
          <w:szCs w:val="28"/>
        </w:rPr>
        <w:t xml:space="preserve">3.2.3. </w:t>
      </w:r>
      <w:proofErr w:type="gramStart"/>
      <w:r w:rsidRPr="0042012E">
        <w:rPr>
          <w:sz w:val="28"/>
          <w:szCs w:val="28"/>
        </w:rPr>
        <w:t xml:space="preserve">Представить в </w:t>
      </w:r>
      <w:r w:rsidR="006C179B" w:rsidRPr="00667142">
        <w:rPr>
          <w:sz w:val="28"/>
          <w:szCs w:val="28"/>
        </w:rPr>
        <w:t>Муниципальн</w:t>
      </w:r>
      <w:r w:rsidR="006C179B">
        <w:rPr>
          <w:sz w:val="28"/>
          <w:szCs w:val="28"/>
        </w:rPr>
        <w:t xml:space="preserve">ый </w:t>
      </w:r>
      <w:r w:rsidR="006C179B" w:rsidRPr="00667142">
        <w:rPr>
          <w:sz w:val="28"/>
          <w:szCs w:val="28"/>
        </w:rPr>
        <w:t>район</w:t>
      </w:r>
      <w:r w:rsidR="006C179B" w:rsidRPr="0042012E">
        <w:rPr>
          <w:sz w:val="28"/>
          <w:szCs w:val="28"/>
        </w:rPr>
        <w:t xml:space="preserve"> </w:t>
      </w:r>
      <w:r w:rsidR="00C97ED7" w:rsidRPr="0042012E">
        <w:rPr>
          <w:sz w:val="28"/>
          <w:szCs w:val="28"/>
        </w:rPr>
        <w:t>в</w:t>
      </w:r>
      <w:r w:rsidR="00C97ED7">
        <w:rPr>
          <w:sz w:val="28"/>
          <w:szCs w:val="28"/>
        </w:rPr>
        <w:t xml:space="preserve"> срок не позднее 20 января года, следующего за отчетным, </w:t>
      </w:r>
      <w:r w:rsidRPr="00667142">
        <w:rPr>
          <w:sz w:val="28"/>
          <w:szCs w:val="28"/>
        </w:rPr>
        <w:t xml:space="preserve">отчет о целевом использовании межбюджетного трансферта по форме согласно приложению к Порядку предоставления из бюджета Тарского муниципального района бюджетам поселений, входящих в состав Тарского муниципального района, иных межбюджетных трансфертов </w:t>
      </w:r>
      <w:r w:rsidR="006C179B" w:rsidRPr="000F2275">
        <w:rPr>
          <w:sz w:val="28"/>
          <w:szCs w:val="28"/>
        </w:rPr>
        <w:t>иных межбюджетных трансфертов на ремонт объектов муниципальной собственности</w:t>
      </w:r>
      <w:r w:rsidRPr="00667142">
        <w:rPr>
          <w:sz w:val="28"/>
          <w:szCs w:val="28"/>
        </w:rPr>
        <w:t>;</w:t>
      </w:r>
      <w:proofErr w:type="gramEnd"/>
    </w:p>
    <w:p w:rsidR="00667142" w:rsidRPr="00667142" w:rsidRDefault="00667142" w:rsidP="00950B81">
      <w:pPr>
        <w:pStyle w:val="ConsPlusNormal"/>
        <w:spacing w:before="240"/>
        <w:ind w:firstLine="709"/>
        <w:jc w:val="both"/>
        <w:rPr>
          <w:sz w:val="28"/>
          <w:szCs w:val="28"/>
        </w:rPr>
      </w:pPr>
      <w:r w:rsidRPr="00667142">
        <w:rPr>
          <w:sz w:val="28"/>
          <w:szCs w:val="28"/>
        </w:rPr>
        <w:lastRenderedPageBreak/>
        <w:t>3.3. Муниципальный район имеет право:</w:t>
      </w:r>
    </w:p>
    <w:p w:rsidR="00667142" w:rsidRPr="00667142" w:rsidRDefault="00667142" w:rsidP="00950B81">
      <w:pPr>
        <w:pStyle w:val="ConsPlusNormal"/>
        <w:spacing w:before="240"/>
        <w:ind w:firstLine="709"/>
        <w:jc w:val="both"/>
        <w:rPr>
          <w:sz w:val="28"/>
          <w:szCs w:val="28"/>
        </w:rPr>
      </w:pPr>
      <w:r w:rsidRPr="00667142">
        <w:rPr>
          <w:sz w:val="28"/>
          <w:szCs w:val="28"/>
        </w:rPr>
        <w:t xml:space="preserve">3.3.1. Досрочно расторгнуть настоящее Соглашение </w:t>
      </w:r>
      <w:proofErr w:type="gramStart"/>
      <w:r w:rsidRPr="00667142">
        <w:rPr>
          <w:sz w:val="28"/>
          <w:szCs w:val="28"/>
        </w:rPr>
        <w:t>со</w:t>
      </w:r>
      <w:proofErr w:type="gramEnd"/>
      <w:r w:rsidRPr="00667142">
        <w:rPr>
          <w:sz w:val="28"/>
          <w:szCs w:val="28"/>
        </w:rPr>
        <w:t xml:space="preserve"> взысканием с лицевого счета Поселения перечисленной суммы межбюджетного трансферта и применить штрафные санкции при наличии:</w:t>
      </w:r>
    </w:p>
    <w:p w:rsidR="00667142" w:rsidRPr="00667142" w:rsidRDefault="00667142" w:rsidP="00950B81">
      <w:pPr>
        <w:pStyle w:val="ConsPlusNormal"/>
        <w:spacing w:before="240"/>
        <w:ind w:firstLine="709"/>
        <w:jc w:val="both"/>
        <w:rPr>
          <w:sz w:val="28"/>
          <w:szCs w:val="28"/>
        </w:rPr>
      </w:pPr>
      <w:r w:rsidRPr="00667142">
        <w:rPr>
          <w:sz w:val="28"/>
          <w:szCs w:val="28"/>
        </w:rPr>
        <w:t>- использования перечисленного межбюджетного трансферта не по целевому назначению;</w:t>
      </w:r>
    </w:p>
    <w:p w:rsidR="00667142" w:rsidRPr="00667142" w:rsidRDefault="00667142" w:rsidP="00950B81">
      <w:pPr>
        <w:pStyle w:val="ConsPlusNormal"/>
        <w:spacing w:before="240"/>
        <w:ind w:firstLine="709"/>
        <w:jc w:val="both"/>
        <w:rPr>
          <w:sz w:val="28"/>
          <w:szCs w:val="28"/>
        </w:rPr>
      </w:pPr>
      <w:r w:rsidRPr="00667142">
        <w:rPr>
          <w:sz w:val="28"/>
          <w:szCs w:val="28"/>
        </w:rPr>
        <w:t>- несоблюдения Поселением условий настоящего Соглашения.</w:t>
      </w:r>
    </w:p>
    <w:p w:rsidR="00667142" w:rsidRPr="00667142" w:rsidRDefault="00667142" w:rsidP="00950B81">
      <w:pPr>
        <w:pStyle w:val="ConsPlusNormal"/>
        <w:ind w:firstLine="709"/>
        <w:jc w:val="both"/>
        <w:rPr>
          <w:sz w:val="28"/>
          <w:szCs w:val="28"/>
        </w:rPr>
      </w:pPr>
    </w:p>
    <w:p w:rsidR="00667142" w:rsidRPr="00667142" w:rsidRDefault="00667142" w:rsidP="00950B81">
      <w:pPr>
        <w:pStyle w:val="ConsPlusNormal"/>
        <w:ind w:firstLine="709"/>
        <w:jc w:val="both"/>
        <w:rPr>
          <w:sz w:val="28"/>
          <w:szCs w:val="28"/>
        </w:rPr>
      </w:pPr>
      <w:r w:rsidRPr="00667142">
        <w:rPr>
          <w:sz w:val="28"/>
          <w:szCs w:val="28"/>
        </w:rPr>
        <w:t>3.3.2. Осуществлять проверку целевого использования перечисленного межбюджетного трансферта.</w:t>
      </w:r>
    </w:p>
    <w:p w:rsidR="00667142" w:rsidRPr="00667142" w:rsidRDefault="00667142" w:rsidP="00950B81">
      <w:pPr>
        <w:pStyle w:val="ConsPlusNormal"/>
        <w:ind w:firstLine="709"/>
        <w:jc w:val="both"/>
        <w:rPr>
          <w:sz w:val="28"/>
          <w:szCs w:val="28"/>
        </w:rPr>
      </w:pPr>
    </w:p>
    <w:p w:rsidR="00667142" w:rsidRPr="00667142" w:rsidRDefault="00667142" w:rsidP="00950B81">
      <w:pPr>
        <w:pStyle w:val="ConsPlusNormal"/>
        <w:ind w:firstLine="709"/>
        <w:jc w:val="both"/>
        <w:rPr>
          <w:sz w:val="28"/>
          <w:szCs w:val="28"/>
        </w:rPr>
      </w:pPr>
      <w:r w:rsidRPr="00667142">
        <w:rPr>
          <w:sz w:val="28"/>
          <w:szCs w:val="28"/>
        </w:rPr>
        <w:t>Статья 4</w:t>
      </w:r>
    </w:p>
    <w:p w:rsidR="00667142" w:rsidRPr="00667142" w:rsidRDefault="00667142" w:rsidP="00950B81">
      <w:pPr>
        <w:pStyle w:val="ConsPlusNormal"/>
        <w:spacing w:before="240"/>
        <w:ind w:firstLine="709"/>
        <w:jc w:val="both"/>
        <w:rPr>
          <w:sz w:val="28"/>
          <w:szCs w:val="28"/>
        </w:rPr>
      </w:pPr>
      <w:r w:rsidRPr="00667142">
        <w:rPr>
          <w:sz w:val="28"/>
          <w:szCs w:val="28"/>
        </w:rPr>
        <w:t>4.1.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w:t>
      </w:r>
    </w:p>
    <w:p w:rsidR="00667142" w:rsidRPr="00667142" w:rsidRDefault="00667142" w:rsidP="00950B81">
      <w:pPr>
        <w:pStyle w:val="ConsPlusNormal"/>
        <w:ind w:firstLine="709"/>
        <w:jc w:val="both"/>
        <w:rPr>
          <w:sz w:val="28"/>
          <w:szCs w:val="28"/>
        </w:rPr>
      </w:pPr>
    </w:p>
    <w:p w:rsidR="00667142" w:rsidRPr="00667142" w:rsidRDefault="00667142" w:rsidP="00950B81">
      <w:pPr>
        <w:pStyle w:val="ConsPlusNormal"/>
        <w:ind w:firstLine="709"/>
        <w:jc w:val="both"/>
        <w:rPr>
          <w:sz w:val="28"/>
          <w:szCs w:val="28"/>
        </w:rPr>
      </w:pPr>
      <w:r w:rsidRPr="00667142">
        <w:rPr>
          <w:sz w:val="28"/>
          <w:szCs w:val="28"/>
        </w:rPr>
        <w:t>Статья 5</w:t>
      </w:r>
    </w:p>
    <w:p w:rsidR="00667142" w:rsidRPr="00667142" w:rsidRDefault="00667142" w:rsidP="00950B81">
      <w:pPr>
        <w:pStyle w:val="ConsPlusNormal"/>
        <w:spacing w:before="240"/>
        <w:ind w:firstLine="709"/>
        <w:jc w:val="both"/>
        <w:rPr>
          <w:sz w:val="28"/>
          <w:szCs w:val="28"/>
        </w:rPr>
      </w:pPr>
      <w:r w:rsidRPr="00667142">
        <w:rPr>
          <w:sz w:val="28"/>
          <w:szCs w:val="28"/>
        </w:rPr>
        <w:t>5.1. В случае нецелевого использования Поселением поступившего от Муниципального района межбюджетного трансферта, предусмотренного пунктом 2.1 настоящего Соглашения, с лицевого счета Поселения взимается в бюджет Муниципального района пеня в размере 1/300 действующей ставки рефинансирования Центрального банка Российской Федерации за каждый день нецелевого использования данных средств.</w:t>
      </w:r>
    </w:p>
    <w:p w:rsidR="00667142" w:rsidRPr="00667142" w:rsidRDefault="00667142" w:rsidP="00950B81">
      <w:pPr>
        <w:pStyle w:val="ConsPlusNormal"/>
        <w:spacing w:before="240"/>
        <w:ind w:firstLine="709"/>
        <w:jc w:val="both"/>
        <w:rPr>
          <w:sz w:val="28"/>
          <w:szCs w:val="28"/>
        </w:rPr>
      </w:pPr>
      <w:r w:rsidRPr="00667142">
        <w:rPr>
          <w:sz w:val="28"/>
          <w:szCs w:val="28"/>
        </w:rPr>
        <w:t>При выявлении нецелевого использования перечисленная Муниципальным районом сумма межбюджетного трансферта возвращается в бюджет Тарского муниципального района муниципального района согласно действующему законодательству.</w:t>
      </w:r>
    </w:p>
    <w:p w:rsidR="00667142" w:rsidRPr="00667142" w:rsidRDefault="00667142" w:rsidP="00950B81">
      <w:pPr>
        <w:pStyle w:val="ConsPlusNormal"/>
        <w:ind w:firstLine="709"/>
        <w:jc w:val="both"/>
        <w:rPr>
          <w:sz w:val="28"/>
          <w:szCs w:val="28"/>
        </w:rPr>
      </w:pPr>
    </w:p>
    <w:p w:rsidR="00667142" w:rsidRPr="00667142" w:rsidRDefault="00667142" w:rsidP="00950B81">
      <w:pPr>
        <w:pStyle w:val="ConsPlusNormal"/>
        <w:ind w:firstLine="709"/>
        <w:jc w:val="both"/>
        <w:rPr>
          <w:sz w:val="28"/>
          <w:szCs w:val="28"/>
        </w:rPr>
      </w:pPr>
      <w:r w:rsidRPr="00667142">
        <w:rPr>
          <w:sz w:val="28"/>
          <w:szCs w:val="28"/>
        </w:rPr>
        <w:t>Статья 6</w:t>
      </w:r>
    </w:p>
    <w:p w:rsidR="00667142" w:rsidRPr="00667142" w:rsidRDefault="00667142" w:rsidP="00950B81">
      <w:pPr>
        <w:pStyle w:val="ConsPlusNormal"/>
        <w:spacing w:before="240"/>
        <w:ind w:firstLine="709"/>
        <w:jc w:val="both"/>
        <w:rPr>
          <w:sz w:val="28"/>
          <w:szCs w:val="28"/>
        </w:rPr>
      </w:pPr>
      <w:r w:rsidRPr="00667142">
        <w:rPr>
          <w:sz w:val="28"/>
          <w:szCs w:val="28"/>
        </w:rPr>
        <w:t xml:space="preserve">6.1. Настоящее Соглашение вступает в силу </w:t>
      </w:r>
      <w:proofErr w:type="gramStart"/>
      <w:r w:rsidRPr="00667142">
        <w:rPr>
          <w:sz w:val="28"/>
          <w:szCs w:val="28"/>
        </w:rPr>
        <w:t>с даты</w:t>
      </w:r>
      <w:proofErr w:type="gramEnd"/>
      <w:r w:rsidRPr="00667142">
        <w:rPr>
          <w:sz w:val="28"/>
          <w:szCs w:val="28"/>
        </w:rPr>
        <w:t xml:space="preserve"> его подписания уполномоченными на то представителями обеих Сторон и действует до "__" _______________ 20__ года.</w:t>
      </w:r>
    </w:p>
    <w:p w:rsidR="00667142" w:rsidRPr="00667142" w:rsidRDefault="00667142" w:rsidP="00950B81">
      <w:pPr>
        <w:pStyle w:val="ConsPlusNormal"/>
        <w:spacing w:before="240"/>
        <w:ind w:firstLine="709"/>
        <w:jc w:val="both"/>
        <w:rPr>
          <w:sz w:val="28"/>
          <w:szCs w:val="28"/>
        </w:rPr>
      </w:pPr>
      <w:r w:rsidRPr="00667142">
        <w:rPr>
          <w:sz w:val="28"/>
          <w:szCs w:val="28"/>
        </w:rPr>
        <w:t>6.2. В случае досрочного расторжения настоящего Соглашения по основаниям, предусмотренным в пункте 3.3.1 настоящего Соглашения, а также в случаях, предусмотренных законодательством Российской Федерации, Муниципальный район направляет Поселению уведомление о досрочном расторжении с требованием возврата перечисленной суммы межбюджетного трансферта и штрафных санкций.</w:t>
      </w:r>
    </w:p>
    <w:p w:rsidR="00667142" w:rsidRPr="00667142" w:rsidRDefault="00667142" w:rsidP="00950B81">
      <w:pPr>
        <w:pStyle w:val="ConsPlusNormal"/>
        <w:spacing w:before="240"/>
        <w:ind w:firstLine="709"/>
        <w:jc w:val="both"/>
        <w:rPr>
          <w:sz w:val="28"/>
          <w:szCs w:val="28"/>
        </w:rPr>
      </w:pPr>
      <w:r w:rsidRPr="00667142">
        <w:rPr>
          <w:sz w:val="28"/>
          <w:szCs w:val="28"/>
        </w:rPr>
        <w:lastRenderedPageBreak/>
        <w:t xml:space="preserve">6.3. Поселение обязуется в срок не позднее </w:t>
      </w:r>
      <w:r w:rsidR="000E201B">
        <w:rPr>
          <w:sz w:val="28"/>
          <w:szCs w:val="28"/>
        </w:rPr>
        <w:t>1</w:t>
      </w:r>
      <w:r w:rsidRPr="00667142">
        <w:rPr>
          <w:sz w:val="28"/>
          <w:szCs w:val="28"/>
        </w:rPr>
        <w:t>5 (</w:t>
      </w:r>
      <w:r w:rsidR="000E201B">
        <w:rPr>
          <w:sz w:val="28"/>
          <w:szCs w:val="28"/>
        </w:rPr>
        <w:t>пятнадцати</w:t>
      </w:r>
      <w:r w:rsidRPr="00667142">
        <w:rPr>
          <w:sz w:val="28"/>
          <w:szCs w:val="28"/>
        </w:rPr>
        <w:t>) рабочих дней от даты получения уведомления от Муниципального района о досрочном расторжении настоящего Соглашения перечислить Муниципальному району указанную в уведомлении сумму межбюджетного трансферта и штрафных санкций.</w:t>
      </w:r>
    </w:p>
    <w:p w:rsidR="00667142" w:rsidRPr="00667142" w:rsidRDefault="00667142" w:rsidP="00950B81">
      <w:pPr>
        <w:pStyle w:val="ConsPlusNormal"/>
        <w:spacing w:before="240"/>
        <w:ind w:firstLine="709"/>
        <w:jc w:val="both"/>
        <w:rPr>
          <w:sz w:val="28"/>
          <w:szCs w:val="28"/>
        </w:rPr>
      </w:pPr>
      <w:r w:rsidRPr="00667142">
        <w:rPr>
          <w:sz w:val="28"/>
          <w:szCs w:val="28"/>
        </w:rPr>
        <w:t>Статья 7</w:t>
      </w:r>
    </w:p>
    <w:p w:rsidR="00667142" w:rsidRPr="00667142" w:rsidRDefault="00667142" w:rsidP="00950B81">
      <w:pPr>
        <w:pStyle w:val="ConsPlusNormal"/>
        <w:spacing w:before="240"/>
        <w:ind w:firstLine="709"/>
        <w:jc w:val="both"/>
        <w:rPr>
          <w:sz w:val="28"/>
          <w:szCs w:val="28"/>
        </w:rPr>
      </w:pPr>
      <w:r w:rsidRPr="00667142">
        <w:rPr>
          <w:sz w:val="28"/>
          <w:szCs w:val="28"/>
        </w:rPr>
        <w:t xml:space="preserve">7.1. Настоящее Соглашение будет </w:t>
      </w:r>
      <w:proofErr w:type="gramStart"/>
      <w:r w:rsidRPr="00667142">
        <w:rPr>
          <w:sz w:val="28"/>
          <w:szCs w:val="28"/>
        </w:rPr>
        <w:t>регулироваться</w:t>
      </w:r>
      <w:proofErr w:type="gramEnd"/>
      <w:r w:rsidRPr="00667142">
        <w:rPr>
          <w:sz w:val="28"/>
          <w:szCs w:val="28"/>
        </w:rPr>
        <w:t xml:space="preserve"> и толковаться в соответствии с действующим законодательством Российской Федерации.</w:t>
      </w:r>
    </w:p>
    <w:p w:rsidR="00667142" w:rsidRPr="00667142" w:rsidRDefault="00667142" w:rsidP="00950B81">
      <w:pPr>
        <w:pStyle w:val="ConsPlusNormal"/>
        <w:spacing w:before="240"/>
        <w:ind w:firstLine="709"/>
        <w:jc w:val="both"/>
        <w:rPr>
          <w:sz w:val="28"/>
          <w:szCs w:val="28"/>
        </w:rPr>
      </w:pPr>
      <w:r w:rsidRPr="00667142">
        <w:rPr>
          <w:sz w:val="28"/>
          <w:szCs w:val="28"/>
        </w:rPr>
        <w:t>7.2. Стороны настоящего Соглашения примут все меры к разрешению споров и разногласий в случае их возникновения из настоящего Соглашения и/или в связи с ним путем переговоров между собой.</w:t>
      </w:r>
    </w:p>
    <w:p w:rsidR="00667142" w:rsidRPr="00667142" w:rsidRDefault="00667142" w:rsidP="00950B81">
      <w:pPr>
        <w:pStyle w:val="ConsPlusNormal"/>
        <w:spacing w:before="240"/>
        <w:ind w:firstLine="709"/>
        <w:jc w:val="both"/>
        <w:rPr>
          <w:sz w:val="28"/>
          <w:szCs w:val="28"/>
        </w:rPr>
      </w:pPr>
      <w:r w:rsidRPr="00667142">
        <w:rPr>
          <w:sz w:val="28"/>
          <w:szCs w:val="28"/>
        </w:rPr>
        <w:t>7.3. Все споры и разногласия между Сторонами, которые не будут разрешены путем переговоров, подлежат рассмотрению в арбитражном суде.</w:t>
      </w:r>
    </w:p>
    <w:p w:rsidR="00667142" w:rsidRPr="00667142" w:rsidRDefault="00667142" w:rsidP="005B557F">
      <w:pPr>
        <w:pStyle w:val="ConsPlusNormal"/>
        <w:spacing w:before="240"/>
        <w:ind w:firstLine="709"/>
        <w:jc w:val="both"/>
        <w:rPr>
          <w:sz w:val="28"/>
          <w:szCs w:val="28"/>
        </w:rPr>
      </w:pPr>
      <w:r w:rsidRPr="00667142">
        <w:rPr>
          <w:sz w:val="28"/>
          <w:szCs w:val="28"/>
        </w:rPr>
        <w:t xml:space="preserve">7.4. </w:t>
      </w:r>
      <w:r w:rsidR="005B557F" w:rsidRPr="005B557F">
        <w:rPr>
          <w:sz w:val="28"/>
          <w:szCs w:val="28"/>
        </w:rPr>
        <w:t>Все изменения и дополнения к настоящему Соглашению действительны</w:t>
      </w:r>
      <w:r w:rsidR="005B557F">
        <w:rPr>
          <w:sz w:val="28"/>
          <w:szCs w:val="28"/>
        </w:rPr>
        <w:t xml:space="preserve"> </w:t>
      </w:r>
      <w:r w:rsidR="005B557F" w:rsidRPr="005B557F">
        <w:rPr>
          <w:sz w:val="28"/>
          <w:szCs w:val="28"/>
        </w:rPr>
        <w:t>только в том случае, если они совершены и подписаны полномочными</w:t>
      </w:r>
      <w:r w:rsidR="005B557F">
        <w:rPr>
          <w:sz w:val="28"/>
          <w:szCs w:val="28"/>
        </w:rPr>
        <w:t xml:space="preserve"> </w:t>
      </w:r>
      <w:r w:rsidR="005B557F" w:rsidRPr="005B557F">
        <w:rPr>
          <w:sz w:val="28"/>
          <w:szCs w:val="28"/>
        </w:rPr>
        <w:t>представителями Сторон.</w:t>
      </w:r>
    </w:p>
    <w:p w:rsidR="00667142" w:rsidRPr="00667142" w:rsidRDefault="00667142" w:rsidP="005B557F">
      <w:pPr>
        <w:pStyle w:val="ConsPlusNormal"/>
        <w:spacing w:before="240"/>
        <w:ind w:firstLine="709"/>
        <w:jc w:val="both"/>
        <w:rPr>
          <w:sz w:val="28"/>
          <w:szCs w:val="28"/>
        </w:rPr>
      </w:pPr>
      <w:r w:rsidRPr="00667142">
        <w:rPr>
          <w:sz w:val="28"/>
          <w:szCs w:val="28"/>
        </w:rPr>
        <w:t xml:space="preserve">7.5. </w:t>
      </w:r>
      <w:r w:rsidR="005B557F" w:rsidRPr="005B557F">
        <w:rPr>
          <w:sz w:val="28"/>
          <w:szCs w:val="28"/>
        </w:rPr>
        <w:t>Настоящее  Соглашение заключено Сторонами в форме электронного</w:t>
      </w:r>
      <w:r w:rsidR="005B557F">
        <w:rPr>
          <w:sz w:val="28"/>
          <w:szCs w:val="28"/>
        </w:rPr>
        <w:t xml:space="preserve"> </w:t>
      </w:r>
      <w:r w:rsidR="005B557F" w:rsidRPr="005B557F">
        <w:rPr>
          <w:sz w:val="28"/>
          <w:szCs w:val="28"/>
        </w:rPr>
        <w:t>документа и подписано усиленными квалифицированными электронными</w:t>
      </w:r>
      <w:r w:rsidR="005B557F">
        <w:rPr>
          <w:sz w:val="28"/>
          <w:szCs w:val="28"/>
        </w:rPr>
        <w:t xml:space="preserve"> </w:t>
      </w:r>
      <w:r w:rsidR="005B557F" w:rsidRPr="005B557F">
        <w:rPr>
          <w:sz w:val="28"/>
          <w:szCs w:val="28"/>
        </w:rPr>
        <w:t>подписями лиц, имеющих право действовать от имени каждой из Сторон.</w:t>
      </w:r>
    </w:p>
    <w:p w:rsidR="00667142" w:rsidRDefault="00667142" w:rsidP="00950B81">
      <w:pPr>
        <w:pStyle w:val="ConsPlusNormal"/>
        <w:ind w:firstLine="709"/>
        <w:jc w:val="both"/>
        <w:rPr>
          <w:sz w:val="28"/>
          <w:szCs w:val="28"/>
        </w:rPr>
      </w:pPr>
    </w:p>
    <w:tbl>
      <w:tblPr>
        <w:tblW w:w="5000" w:type="pct"/>
        <w:tblLook w:val="01E0" w:firstRow="1" w:lastRow="1" w:firstColumn="1" w:lastColumn="1" w:noHBand="0" w:noVBand="0"/>
      </w:tblPr>
      <w:tblGrid>
        <w:gridCol w:w="4748"/>
        <w:gridCol w:w="4825"/>
      </w:tblGrid>
      <w:tr w:rsidR="007A4E23" w:rsidTr="007A4E23">
        <w:trPr>
          <w:trHeight w:val="866"/>
        </w:trPr>
        <w:tc>
          <w:tcPr>
            <w:tcW w:w="2480" w:type="pct"/>
            <w:tcBorders>
              <w:right w:val="single" w:sz="4" w:space="0" w:color="auto"/>
            </w:tcBorders>
          </w:tcPr>
          <w:p w:rsidR="007A4E23" w:rsidRPr="006C179B" w:rsidRDefault="006C179B" w:rsidP="006C179B">
            <w:pPr>
              <w:rPr>
                <w:sz w:val="28"/>
              </w:rPr>
            </w:pPr>
            <w:r w:rsidRPr="006C179B">
              <w:rPr>
                <w:sz w:val="28"/>
              </w:rPr>
              <w:t xml:space="preserve">Комитет финансов и контроля </w:t>
            </w:r>
            <w:r w:rsidR="007A4E23" w:rsidRPr="006C179B">
              <w:rPr>
                <w:sz w:val="28"/>
              </w:rPr>
              <w:t>Администраци</w:t>
            </w:r>
            <w:r w:rsidRPr="006C179B">
              <w:rPr>
                <w:sz w:val="28"/>
              </w:rPr>
              <w:t>и</w:t>
            </w:r>
            <w:r w:rsidR="007A4E23" w:rsidRPr="006C179B">
              <w:rPr>
                <w:sz w:val="28"/>
              </w:rPr>
              <w:t xml:space="preserve"> Тарского муниципального района </w:t>
            </w:r>
          </w:p>
        </w:tc>
        <w:tc>
          <w:tcPr>
            <w:tcW w:w="2520" w:type="pct"/>
          </w:tcPr>
          <w:p w:rsidR="007A4E23" w:rsidRPr="006C179B" w:rsidRDefault="007A4E23" w:rsidP="00EF0440">
            <w:pPr>
              <w:autoSpaceDE w:val="0"/>
              <w:autoSpaceDN w:val="0"/>
              <w:adjustRightInd w:val="0"/>
              <w:rPr>
                <w:sz w:val="28"/>
              </w:rPr>
            </w:pPr>
            <w:r w:rsidRPr="006C179B">
              <w:rPr>
                <w:sz w:val="28"/>
              </w:rPr>
              <w:t xml:space="preserve">Администрация _________ сельского поселения Тарского муниципального района Омской области  </w:t>
            </w:r>
          </w:p>
        </w:tc>
      </w:tr>
      <w:tr w:rsidR="007A4E23" w:rsidTr="007A4E23">
        <w:trPr>
          <w:trHeight w:val="578"/>
        </w:trPr>
        <w:tc>
          <w:tcPr>
            <w:tcW w:w="2480" w:type="pct"/>
            <w:tcBorders>
              <w:right w:val="single" w:sz="4" w:space="0" w:color="auto"/>
            </w:tcBorders>
          </w:tcPr>
          <w:p w:rsidR="007A4E23" w:rsidRPr="006C179B" w:rsidRDefault="007A4E23" w:rsidP="00EF0440">
            <w:pPr>
              <w:rPr>
                <w:sz w:val="28"/>
              </w:rPr>
            </w:pPr>
          </w:p>
        </w:tc>
        <w:tc>
          <w:tcPr>
            <w:tcW w:w="2520" w:type="pct"/>
          </w:tcPr>
          <w:p w:rsidR="007A4E23" w:rsidRPr="006C179B" w:rsidRDefault="007A4E23" w:rsidP="00EF0440">
            <w:pPr>
              <w:autoSpaceDE w:val="0"/>
              <w:autoSpaceDN w:val="0"/>
              <w:adjustRightInd w:val="0"/>
              <w:jc w:val="both"/>
              <w:rPr>
                <w:sz w:val="28"/>
              </w:rPr>
            </w:pPr>
          </w:p>
        </w:tc>
      </w:tr>
      <w:tr w:rsidR="007A4E23" w:rsidTr="007A4E23">
        <w:trPr>
          <w:trHeight w:val="524"/>
        </w:trPr>
        <w:tc>
          <w:tcPr>
            <w:tcW w:w="2480" w:type="pct"/>
            <w:tcBorders>
              <w:right w:val="single" w:sz="4" w:space="0" w:color="auto"/>
            </w:tcBorders>
          </w:tcPr>
          <w:p w:rsidR="007A4E23" w:rsidRPr="006C179B" w:rsidRDefault="007A4E23" w:rsidP="00EF0440">
            <w:pPr>
              <w:rPr>
                <w:sz w:val="28"/>
              </w:rPr>
            </w:pPr>
          </w:p>
        </w:tc>
        <w:tc>
          <w:tcPr>
            <w:tcW w:w="2520" w:type="pct"/>
          </w:tcPr>
          <w:p w:rsidR="007A4E23" w:rsidRPr="006C179B" w:rsidRDefault="007A4E23" w:rsidP="00EF0440">
            <w:pPr>
              <w:rPr>
                <w:sz w:val="28"/>
              </w:rPr>
            </w:pPr>
          </w:p>
        </w:tc>
      </w:tr>
      <w:tr w:rsidR="007A4E23" w:rsidTr="007A4E23">
        <w:tc>
          <w:tcPr>
            <w:tcW w:w="2480" w:type="pct"/>
            <w:tcBorders>
              <w:right w:val="single" w:sz="4" w:space="0" w:color="auto"/>
            </w:tcBorders>
          </w:tcPr>
          <w:p w:rsidR="007A4E23" w:rsidRPr="006C179B" w:rsidRDefault="006C179B" w:rsidP="00EF0440">
            <w:pPr>
              <w:autoSpaceDE w:val="0"/>
              <w:autoSpaceDN w:val="0"/>
              <w:adjustRightInd w:val="0"/>
              <w:jc w:val="both"/>
              <w:rPr>
                <w:sz w:val="28"/>
              </w:rPr>
            </w:pPr>
            <w:r w:rsidRPr="006C179B">
              <w:rPr>
                <w:sz w:val="28"/>
              </w:rPr>
              <w:t>Председатель комитета</w:t>
            </w:r>
          </w:p>
          <w:p w:rsidR="007A4E23" w:rsidRPr="006C179B" w:rsidRDefault="007A4E23" w:rsidP="00EF0440">
            <w:pPr>
              <w:autoSpaceDE w:val="0"/>
              <w:autoSpaceDN w:val="0"/>
              <w:adjustRightInd w:val="0"/>
              <w:jc w:val="both"/>
              <w:rPr>
                <w:sz w:val="28"/>
              </w:rPr>
            </w:pPr>
          </w:p>
          <w:p w:rsidR="007A4E23" w:rsidRPr="006C179B" w:rsidRDefault="007A4E23" w:rsidP="00EF0440">
            <w:pPr>
              <w:autoSpaceDE w:val="0"/>
              <w:autoSpaceDN w:val="0"/>
              <w:adjustRightInd w:val="0"/>
              <w:jc w:val="both"/>
              <w:rPr>
                <w:sz w:val="28"/>
              </w:rPr>
            </w:pPr>
          </w:p>
          <w:p w:rsidR="007A4E23" w:rsidRPr="006C179B" w:rsidRDefault="007A4E23" w:rsidP="00EF0440">
            <w:pPr>
              <w:autoSpaceDE w:val="0"/>
              <w:autoSpaceDN w:val="0"/>
              <w:adjustRightInd w:val="0"/>
              <w:jc w:val="both"/>
              <w:rPr>
                <w:sz w:val="28"/>
              </w:rPr>
            </w:pPr>
            <w:r w:rsidRPr="006C179B">
              <w:rPr>
                <w:sz w:val="28"/>
              </w:rPr>
              <w:t xml:space="preserve">_______________________ ФИО </w:t>
            </w:r>
          </w:p>
          <w:p w:rsidR="007A4E23" w:rsidRPr="006C179B" w:rsidRDefault="007A4E23" w:rsidP="00EF0440">
            <w:pPr>
              <w:autoSpaceDE w:val="0"/>
              <w:autoSpaceDN w:val="0"/>
              <w:adjustRightInd w:val="0"/>
              <w:jc w:val="both"/>
              <w:rPr>
                <w:sz w:val="28"/>
              </w:rPr>
            </w:pPr>
            <w:r w:rsidRPr="006C179B">
              <w:rPr>
                <w:sz w:val="28"/>
              </w:rPr>
              <w:t>М.П.</w:t>
            </w:r>
          </w:p>
        </w:tc>
        <w:tc>
          <w:tcPr>
            <w:tcW w:w="2520" w:type="pct"/>
          </w:tcPr>
          <w:p w:rsidR="007A4E23" w:rsidRPr="006C179B" w:rsidRDefault="007A4E23" w:rsidP="00EF0440">
            <w:pPr>
              <w:autoSpaceDE w:val="0"/>
              <w:autoSpaceDN w:val="0"/>
              <w:adjustRightInd w:val="0"/>
              <w:jc w:val="both"/>
              <w:rPr>
                <w:sz w:val="28"/>
              </w:rPr>
            </w:pPr>
            <w:r w:rsidRPr="006C179B">
              <w:rPr>
                <w:sz w:val="28"/>
              </w:rPr>
              <w:t>Глава _________ сельского поселения</w:t>
            </w:r>
          </w:p>
          <w:p w:rsidR="007A4E23" w:rsidRPr="006C179B" w:rsidRDefault="007A4E23" w:rsidP="00EF0440">
            <w:pPr>
              <w:autoSpaceDE w:val="0"/>
              <w:autoSpaceDN w:val="0"/>
              <w:adjustRightInd w:val="0"/>
              <w:jc w:val="both"/>
              <w:rPr>
                <w:sz w:val="28"/>
              </w:rPr>
            </w:pPr>
          </w:p>
          <w:p w:rsidR="007A4E23" w:rsidRPr="006C179B" w:rsidRDefault="007A4E23" w:rsidP="00EF0440">
            <w:pPr>
              <w:autoSpaceDE w:val="0"/>
              <w:autoSpaceDN w:val="0"/>
              <w:adjustRightInd w:val="0"/>
              <w:jc w:val="both"/>
              <w:rPr>
                <w:sz w:val="28"/>
              </w:rPr>
            </w:pPr>
          </w:p>
          <w:p w:rsidR="007A4E23" w:rsidRPr="006C179B" w:rsidRDefault="007A4E23" w:rsidP="00EF0440">
            <w:pPr>
              <w:autoSpaceDE w:val="0"/>
              <w:autoSpaceDN w:val="0"/>
              <w:adjustRightInd w:val="0"/>
              <w:jc w:val="both"/>
              <w:rPr>
                <w:sz w:val="28"/>
              </w:rPr>
            </w:pPr>
            <w:r w:rsidRPr="006C179B">
              <w:rPr>
                <w:sz w:val="28"/>
              </w:rPr>
              <w:t>____________________ФИО</w:t>
            </w:r>
          </w:p>
          <w:p w:rsidR="007A4E23" w:rsidRPr="006C179B" w:rsidRDefault="007A4E23" w:rsidP="00EF0440">
            <w:pPr>
              <w:autoSpaceDE w:val="0"/>
              <w:autoSpaceDN w:val="0"/>
              <w:adjustRightInd w:val="0"/>
              <w:jc w:val="both"/>
              <w:rPr>
                <w:sz w:val="28"/>
              </w:rPr>
            </w:pPr>
            <w:r w:rsidRPr="006C179B">
              <w:rPr>
                <w:sz w:val="28"/>
              </w:rPr>
              <w:t>М.П.</w:t>
            </w:r>
          </w:p>
        </w:tc>
      </w:tr>
    </w:tbl>
    <w:p w:rsidR="000E201B" w:rsidRPr="00667142" w:rsidRDefault="000E201B" w:rsidP="00667142">
      <w:pPr>
        <w:pStyle w:val="ConsPlusNormal"/>
        <w:ind w:firstLine="540"/>
        <w:jc w:val="both"/>
        <w:rPr>
          <w:sz w:val="28"/>
          <w:szCs w:val="28"/>
        </w:rPr>
      </w:pPr>
    </w:p>
    <w:p w:rsidR="007A4E23" w:rsidRDefault="007A4E23" w:rsidP="00667142">
      <w:pPr>
        <w:pStyle w:val="ConsPlusNormal"/>
        <w:jc w:val="right"/>
        <w:rPr>
          <w:sz w:val="28"/>
          <w:szCs w:val="28"/>
        </w:rPr>
        <w:sectPr w:rsidR="007A4E23" w:rsidSect="00950B81">
          <w:pgSz w:w="11909" w:h="16834"/>
          <w:pgMar w:top="1134" w:right="851" w:bottom="1134" w:left="1701" w:header="720" w:footer="720" w:gutter="0"/>
          <w:cols w:space="60"/>
          <w:noEndnote/>
        </w:sectPr>
      </w:pPr>
    </w:p>
    <w:p w:rsidR="00667142" w:rsidRPr="000F2275" w:rsidRDefault="00667142" w:rsidP="007A4E23">
      <w:pPr>
        <w:pStyle w:val="ConsPlusNormal"/>
        <w:jc w:val="right"/>
        <w:rPr>
          <w:sz w:val="28"/>
          <w:szCs w:val="28"/>
        </w:rPr>
      </w:pPr>
      <w:r w:rsidRPr="000F2275">
        <w:rPr>
          <w:sz w:val="28"/>
          <w:szCs w:val="28"/>
        </w:rPr>
        <w:lastRenderedPageBreak/>
        <w:t>Приложение 2</w:t>
      </w:r>
    </w:p>
    <w:p w:rsidR="00667142" w:rsidRPr="000F2275" w:rsidRDefault="00667142" w:rsidP="007A4E23">
      <w:pPr>
        <w:pStyle w:val="ConsPlusNormal"/>
        <w:jc w:val="right"/>
        <w:rPr>
          <w:sz w:val="28"/>
          <w:szCs w:val="28"/>
        </w:rPr>
      </w:pPr>
      <w:r w:rsidRPr="000F2275">
        <w:rPr>
          <w:sz w:val="28"/>
          <w:szCs w:val="28"/>
        </w:rPr>
        <w:t>к Порядку предоставления из бюджета Тарского муниципального района</w:t>
      </w:r>
    </w:p>
    <w:p w:rsidR="00667142" w:rsidRPr="000F2275" w:rsidRDefault="00667142" w:rsidP="007A4E23">
      <w:pPr>
        <w:pStyle w:val="ConsPlusNormal"/>
        <w:jc w:val="right"/>
        <w:rPr>
          <w:sz w:val="28"/>
          <w:szCs w:val="28"/>
        </w:rPr>
      </w:pPr>
      <w:r w:rsidRPr="000F2275">
        <w:rPr>
          <w:sz w:val="28"/>
          <w:szCs w:val="28"/>
        </w:rPr>
        <w:t xml:space="preserve">бюджетам сельских поселений, входящих в состав Тарского муниципального района, иных межбюджетных трансфертов на </w:t>
      </w:r>
      <w:r w:rsidR="00EC2C00" w:rsidRPr="000F2275">
        <w:rPr>
          <w:sz w:val="28"/>
          <w:szCs w:val="28"/>
        </w:rPr>
        <w:t>ремонт объектов муниципальной собственности</w:t>
      </w:r>
    </w:p>
    <w:p w:rsidR="00667142" w:rsidRPr="000F2275" w:rsidRDefault="00667142" w:rsidP="007A4E23">
      <w:pPr>
        <w:pStyle w:val="ConsPlusNormal"/>
        <w:ind w:firstLine="540"/>
        <w:jc w:val="both"/>
        <w:rPr>
          <w:sz w:val="28"/>
          <w:szCs w:val="28"/>
        </w:rPr>
      </w:pPr>
    </w:p>
    <w:p w:rsidR="00667142" w:rsidRPr="000F2275" w:rsidRDefault="00667142" w:rsidP="007A4E23">
      <w:pPr>
        <w:pStyle w:val="ConsPlusNormal"/>
        <w:jc w:val="center"/>
        <w:rPr>
          <w:sz w:val="28"/>
          <w:szCs w:val="28"/>
        </w:rPr>
      </w:pPr>
      <w:r w:rsidRPr="000F2275">
        <w:rPr>
          <w:sz w:val="28"/>
          <w:szCs w:val="28"/>
        </w:rPr>
        <w:t>ОТЧЕТ</w:t>
      </w:r>
    </w:p>
    <w:p w:rsidR="00667142" w:rsidRPr="000F2275" w:rsidRDefault="00667142" w:rsidP="007A4E23">
      <w:pPr>
        <w:pStyle w:val="ConsPlusNormal"/>
        <w:jc w:val="center"/>
        <w:rPr>
          <w:sz w:val="28"/>
          <w:szCs w:val="28"/>
        </w:rPr>
      </w:pPr>
      <w:r w:rsidRPr="000F2275">
        <w:rPr>
          <w:sz w:val="28"/>
          <w:szCs w:val="28"/>
        </w:rPr>
        <w:t xml:space="preserve">о целевом использовании иных межбюджетных трансфертов </w:t>
      </w:r>
      <w:r w:rsidR="00C97ED7" w:rsidRPr="000F2275">
        <w:rPr>
          <w:sz w:val="28"/>
          <w:szCs w:val="28"/>
        </w:rPr>
        <w:t>на</w:t>
      </w:r>
      <w:r w:rsidR="00EC2C00" w:rsidRPr="000F2275">
        <w:rPr>
          <w:sz w:val="28"/>
          <w:szCs w:val="28"/>
        </w:rPr>
        <w:t xml:space="preserve"> ремонт объектов муниципальной собственности</w:t>
      </w:r>
      <w:r w:rsidRPr="000F2275">
        <w:rPr>
          <w:sz w:val="28"/>
          <w:szCs w:val="28"/>
        </w:rPr>
        <w:t>, предоставленных из бюджета Тарского муниципального района муниципального района</w:t>
      </w:r>
    </w:p>
    <w:p w:rsidR="00667142" w:rsidRPr="000F2275" w:rsidRDefault="00667142" w:rsidP="007A4E23">
      <w:pPr>
        <w:pStyle w:val="ConsPlusNormal"/>
        <w:ind w:firstLine="540"/>
        <w:jc w:val="both"/>
        <w:rPr>
          <w:sz w:val="28"/>
          <w:szCs w:val="28"/>
        </w:rPr>
      </w:pPr>
    </w:p>
    <w:tbl>
      <w:tblPr>
        <w:tblW w:w="5139" w:type="pct"/>
        <w:tblLayout w:type="fixed"/>
        <w:tblLook w:val="04A0" w:firstRow="1" w:lastRow="0" w:firstColumn="1" w:lastColumn="0" w:noHBand="0" w:noVBand="1"/>
      </w:tblPr>
      <w:tblGrid>
        <w:gridCol w:w="965"/>
        <w:gridCol w:w="2687"/>
        <w:gridCol w:w="346"/>
        <w:gridCol w:w="1781"/>
        <w:gridCol w:w="349"/>
        <w:gridCol w:w="1775"/>
        <w:gridCol w:w="349"/>
        <w:gridCol w:w="1916"/>
        <w:gridCol w:w="337"/>
        <w:gridCol w:w="1931"/>
        <w:gridCol w:w="331"/>
        <w:gridCol w:w="2219"/>
        <w:gridCol w:w="318"/>
      </w:tblGrid>
      <w:tr w:rsidR="007A4E23" w:rsidRPr="000F2275" w:rsidTr="007A4E23">
        <w:trPr>
          <w:gridAfter w:val="1"/>
          <w:wAfter w:w="104" w:type="pct"/>
          <w:trHeight w:val="370"/>
        </w:trPr>
        <w:tc>
          <w:tcPr>
            <w:tcW w:w="4896" w:type="pct"/>
            <w:gridSpan w:val="12"/>
            <w:tcBorders>
              <w:top w:val="nil"/>
              <w:left w:val="nil"/>
              <w:bottom w:val="nil"/>
              <w:right w:val="nil"/>
            </w:tcBorders>
            <w:shd w:val="clear" w:color="auto" w:fill="auto"/>
            <w:vAlign w:val="bottom"/>
            <w:hideMark/>
          </w:tcPr>
          <w:p w:rsidR="007A4E23" w:rsidRPr="000F2275" w:rsidRDefault="007A4E23" w:rsidP="007A4E23">
            <w:pPr>
              <w:jc w:val="center"/>
              <w:rPr>
                <w:sz w:val="28"/>
                <w:szCs w:val="28"/>
              </w:rPr>
            </w:pPr>
            <w:r w:rsidRPr="000F2275">
              <w:rPr>
                <w:sz w:val="28"/>
                <w:szCs w:val="28"/>
              </w:rPr>
              <w:t>Администрация ___________________ сельского поселения</w:t>
            </w:r>
          </w:p>
          <w:p w:rsidR="007A4E23" w:rsidRPr="000F2275" w:rsidRDefault="007A4E23" w:rsidP="007A4E23">
            <w:pPr>
              <w:pStyle w:val="ConsPlusNormal"/>
              <w:ind w:firstLine="540"/>
              <w:jc w:val="center"/>
              <w:rPr>
                <w:sz w:val="28"/>
                <w:szCs w:val="28"/>
              </w:rPr>
            </w:pPr>
            <w:r w:rsidRPr="000F2275">
              <w:rPr>
                <w:sz w:val="28"/>
                <w:szCs w:val="28"/>
              </w:rPr>
              <w:t>на ____________ 20__ г.</w:t>
            </w:r>
          </w:p>
        </w:tc>
      </w:tr>
      <w:tr w:rsidR="007A4E23" w:rsidRPr="007A4E23" w:rsidTr="007A4E23">
        <w:trPr>
          <w:gridAfter w:val="1"/>
          <w:wAfter w:w="104" w:type="pct"/>
          <w:trHeight w:val="193"/>
        </w:trPr>
        <w:tc>
          <w:tcPr>
            <w:tcW w:w="315" w:type="pct"/>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878" w:type="pct"/>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695"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694"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40"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41"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833"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r>
      <w:tr w:rsidR="007A4E23" w:rsidRPr="007A4E23" w:rsidTr="007A4E23">
        <w:trPr>
          <w:gridAfter w:val="1"/>
          <w:wAfter w:w="104" w:type="pct"/>
          <w:trHeight w:val="2040"/>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4E23" w:rsidRPr="007A4E23" w:rsidRDefault="007A4E23" w:rsidP="007A4E23">
            <w:pPr>
              <w:jc w:val="center"/>
              <w:rPr>
                <w:sz w:val="28"/>
                <w:szCs w:val="28"/>
              </w:rPr>
            </w:pPr>
            <w:r w:rsidRPr="007A4E23">
              <w:rPr>
                <w:sz w:val="28"/>
                <w:szCs w:val="28"/>
              </w:rPr>
              <w:t xml:space="preserve">N </w:t>
            </w:r>
            <w:proofErr w:type="gramStart"/>
            <w:r w:rsidRPr="007A4E23">
              <w:rPr>
                <w:sz w:val="28"/>
                <w:szCs w:val="28"/>
              </w:rPr>
              <w:t>п</w:t>
            </w:r>
            <w:proofErr w:type="gramEnd"/>
            <w:r w:rsidRPr="007A4E23">
              <w:rPr>
                <w:sz w:val="28"/>
                <w:szCs w:val="28"/>
              </w:rPr>
              <w:t>/п</w:t>
            </w:r>
          </w:p>
        </w:tc>
        <w:tc>
          <w:tcPr>
            <w:tcW w:w="878" w:type="pct"/>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center"/>
              <w:rPr>
                <w:sz w:val="28"/>
                <w:szCs w:val="28"/>
              </w:rPr>
            </w:pPr>
            <w:r w:rsidRPr="007A4E23">
              <w:rPr>
                <w:sz w:val="28"/>
                <w:szCs w:val="28"/>
              </w:rPr>
              <w:t>Направление использования иных межбюджетных трансфертов</w:t>
            </w:r>
          </w:p>
        </w:tc>
        <w:tc>
          <w:tcPr>
            <w:tcW w:w="695" w:type="pct"/>
            <w:gridSpan w:val="2"/>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center"/>
              <w:rPr>
                <w:sz w:val="28"/>
                <w:szCs w:val="28"/>
              </w:rPr>
            </w:pPr>
            <w:r w:rsidRPr="007A4E23">
              <w:rPr>
                <w:sz w:val="28"/>
                <w:szCs w:val="28"/>
              </w:rPr>
              <w:t>Получено из районного бюджета иных межбюджетных трансфертов на отчетную дату, рублей</w:t>
            </w:r>
          </w:p>
        </w:tc>
        <w:tc>
          <w:tcPr>
            <w:tcW w:w="694" w:type="pct"/>
            <w:gridSpan w:val="2"/>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center"/>
              <w:rPr>
                <w:sz w:val="28"/>
                <w:szCs w:val="28"/>
              </w:rPr>
            </w:pPr>
            <w:r w:rsidRPr="007A4E23">
              <w:rPr>
                <w:sz w:val="28"/>
                <w:szCs w:val="28"/>
              </w:rPr>
              <w:t>Утвержденный объем иных межбюджетных трансфертов, рублей</w:t>
            </w: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center"/>
              <w:rPr>
                <w:sz w:val="28"/>
                <w:szCs w:val="28"/>
              </w:rPr>
            </w:pPr>
            <w:r w:rsidRPr="007A4E23">
              <w:rPr>
                <w:sz w:val="28"/>
                <w:szCs w:val="28"/>
              </w:rPr>
              <w:t>Объем использованных иных межбюджетных трансфертов, рублей</w:t>
            </w:r>
          </w:p>
        </w:tc>
        <w:tc>
          <w:tcPr>
            <w:tcW w:w="741" w:type="pct"/>
            <w:gridSpan w:val="2"/>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center"/>
              <w:rPr>
                <w:sz w:val="28"/>
                <w:szCs w:val="28"/>
              </w:rPr>
            </w:pPr>
            <w:r w:rsidRPr="007A4E23">
              <w:rPr>
                <w:sz w:val="28"/>
                <w:szCs w:val="28"/>
              </w:rPr>
              <w:t>Остаток неиспользованных иных межбюджетных трансфертов, рублей</w:t>
            </w:r>
          </w:p>
        </w:tc>
        <w:tc>
          <w:tcPr>
            <w:tcW w:w="833" w:type="pct"/>
            <w:gridSpan w:val="2"/>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center"/>
              <w:rPr>
                <w:sz w:val="28"/>
                <w:szCs w:val="28"/>
              </w:rPr>
            </w:pPr>
            <w:r w:rsidRPr="007A4E23">
              <w:rPr>
                <w:sz w:val="28"/>
                <w:szCs w:val="28"/>
              </w:rPr>
              <w:t>Причина образования остатка неиспользованных иных межбюджетных трансфертов</w:t>
            </w:r>
          </w:p>
        </w:tc>
      </w:tr>
      <w:tr w:rsidR="007A4E23" w:rsidRPr="007A4E23" w:rsidTr="007A4E23">
        <w:trPr>
          <w:gridAfter w:val="1"/>
          <w:wAfter w:w="104" w:type="pct"/>
          <w:trHeight w:val="310"/>
        </w:trPr>
        <w:tc>
          <w:tcPr>
            <w:tcW w:w="315" w:type="pct"/>
            <w:tcBorders>
              <w:top w:val="nil"/>
              <w:left w:val="single" w:sz="4" w:space="0" w:color="auto"/>
              <w:bottom w:val="single" w:sz="4" w:space="0" w:color="auto"/>
              <w:right w:val="single" w:sz="4" w:space="0" w:color="auto"/>
            </w:tcBorders>
            <w:shd w:val="clear" w:color="auto" w:fill="auto"/>
            <w:vAlign w:val="bottom"/>
            <w:hideMark/>
          </w:tcPr>
          <w:p w:rsidR="007A4E23" w:rsidRPr="007A4E23" w:rsidRDefault="007A4E23" w:rsidP="007A4E23">
            <w:pPr>
              <w:jc w:val="center"/>
              <w:rPr>
                <w:sz w:val="28"/>
                <w:szCs w:val="28"/>
              </w:rPr>
            </w:pPr>
            <w:r w:rsidRPr="007A4E23">
              <w:rPr>
                <w:sz w:val="28"/>
                <w:szCs w:val="28"/>
              </w:rPr>
              <w:t>1</w:t>
            </w:r>
          </w:p>
        </w:tc>
        <w:tc>
          <w:tcPr>
            <w:tcW w:w="878" w:type="pct"/>
            <w:tcBorders>
              <w:top w:val="nil"/>
              <w:left w:val="nil"/>
              <w:bottom w:val="single" w:sz="4" w:space="0" w:color="auto"/>
              <w:right w:val="single" w:sz="4" w:space="0" w:color="auto"/>
            </w:tcBorders>
            <w:shd w:val="clear" w:color="auto" w:fill="auto"/>
            <w:vAlign w:val="bottom"/>
            <w:hideMark/>
          </w:tcPr>
          <w:p w:rsidR="007A4E23" w:rsidRPr="007A4E23" w:rsidRDefault="007A4E23" w:rsidP="007A4E23">
            <w:pPr>
              <w:jc w:val="center"/>
              <w:rPr>
                <w:sz w:val="28"/>
                <w:szCs w:val="28"/>
              </w:rPr>
            </w:pPr>
            <w:r w:rsidRPr="007A4E23">
              <w:rPr>
                <w:sz w:val="28"/>
                <w:szCs w:val="28"/>
              </w:rPr>
              <w:t>2</w:t>
            </w:r>
          </w:p>
        </w:tc>
        <w:tc>
          <w:tcPr>
            <w:tcW w:w="695" w:type="pct"/>
            <w:gridSpan w:val="2"/>
            <w:tcBorders>
              <w:top w:val="nil"/>
              <w:left w:val="nil"/>
              <w:bottom w:val="nil"/>
              <w:right w:val="single" w:sz="4" w:space="0" w:color="auto"/>
            </w:tcBorders>
            <w:shd w:val="clear" w:color="auto" w:fill="auto"/>
            <w:vAlign w:val="bottom"/>
            <w:hideMark/>
          </w:tcPr>
          <w:p w:rsidR="007A4E23" w:rsidRPr="007A4E23" w:rsidRDefault="007A4E23" w:rsidP="007A4E23">
            <w:pPr>
              <w:jc w:val="center"/>
              <w:rPr>
                <w:sz w:val="28"/>
                <w:szCs w:val="28"/>
              </w:rPr>
            </w:pPr>
            <w:r w:rsidRPr="007A4E23">
              <w:rPr>
                <w:sz w:val="28"/>
                <w:szCs w:val="28"/>
              </w:rPr>
              <w:t>3</w:t>
            </w:r>
          </w:p>
        </w:tc>
        <w:tc>
          <w:tcPr>
            <w:tcW w:w="694" w:type="pct"/>
            <w:gridSpan w:val="2"/>
            <w:tcBorders>
              <w:top w:val="nil"/>
              <w:left w:val="nil"/>
              <w:bottom w:val="nil"/>
              <w:right w:val="single" w:sz="4" w:space="0" w:color="auto"/>
            </w:tcBorders>
            <w:shd w:val="clear" w:color="auto" w:fill="auto"/>
            <w:vAlign w:val="bottom"/>
            <w:hideMark/>
          </w:tcPr>
          <w:p w:rsidR="007A4E23" w:rsidRPr="007A4E23" w:rsidRDefault="007A4E23" w:rsidP="007A4E23">
            <w:pPr>
              <w:jc w:val="center"/>
              <w:rPr>
                <w:sz w:val="28"/>
                <w:szCs w:val="28"/>
              </w:rPr>
            </w:pPr>
            <w:r w:rsidRPr="007A4E23">
              <w:rPr>
                <w:sz w:val="28"/>
                <w:szCs w:val="28"/>
              </w:rPr>
              <w:t>4</w:t>
            </w:r>
          </w:p>
        </w:tc>
        <w:tc>
          <w:tcPr>
            <w:tcW w:w="740" w:type="pct"/>
            <w:gridSpan w:val="2"/>
            <w:tcBorders>
              <w:top w:val="nil"/>
              <w:left w:val="nil"/>
              <w:bottom w:val="nil"/>
              <w:right w:val="single" w:sz="4" w:space="0" w:color="auto"/>
            </w:tcBorders>
            <w:shd w:val="clear" w:color="auto" w:fill="auto"/>
            <w:vAlign w:val="bottom"/>
            <w:hideMark/>
          </w:tcPr>
          <w:p w:rsidR="007A4E23" w:rsidRPr="007A4E23" w:rsidRDefault="007A4E23" w:rsidP="007A4E23">
            <w:pPr>
              <w:jc w:val="center"/>
              <w:rPr>
                <w:sz w:val="28"/>
                <w:szCs w:val="28"/>
              </w:rPr>
            </w:pPr>
            <w:r w:rsidRPr="007A4E23">
              <w:rPr>
                <w:sz w:val="28"/>
                <w:szCs w:val="28"/>
              </w:rPr>
              <w:t>5</w:t>
            </w:r>
          </w:p>
        </w:tc>
        <w:tc>
          <w:tcPr>
            <w:tcW w:w="741" w:type="pct"/>
            <w:gridSpan w:val="2"/>
            <w:tcBorders>
              <w:top w:val="nil"/>
              <w:left w:val="nil"/>
              <w:bottom w:val="nil"/>
              <w:right w:val="single" w:sz="4" w:space="0" w:color="auto"/>
            </w:tcBorders>
            <w:shd w:val="clear" w:color="auto" w:fill="auto"/>
            <w:vAlign w:val="bottom"/>
            <w:hideMark/>
          </w:tcPr>
          <w:p w:rsidR="007A4E23" w:rsidRPr="007A4E23" w:rsidRDefault="007A4E23" w:rsidP="007A4E23">
            <w:pPr>
              <w:jc w:val="center"/>
              <w:rPr>
                <w:sz w:val="28"/>
                <w:szCs w:val="28"/>
              </w:rPr>
            </w:pPr>
            <w:r w:rsidRPr="007A4E23">
              <w:rPr>
                <w:sz w:val="28"/>
                <w:szCs w:val="28"/>
              </w:rPr>
              <w:t>6</w:t>
            </w:r>
          </w:p>
        </w:tc>
        <w:tc>
          <w:tcPr>
            <w:tcW w:w="833" w:type="pct"/>
            <w:gridSpan w:val="2"/>
            <w:tcBorders>
              <w:top w:val="nil"/>
              <w:left w:val="nil"/>
              <w:bottom w:val="single" w:sz="4" w:space="0" w:color="auto"/>
              <w:right w:val="single" w:sz="4" w:space="0" w:color="auto"/>
            </w:tcBorders>
            <w:shd w:val="clear" w:color="auto" w:fill="auto"/>
            <w:vAlign w:val="bottom"/>
            <w:hideMark/>
          </w:tcPr>
          <w:p w:rsidR="007A4E23" w:rsidRPr="007A4E23" w:rsidRDefault="007A4E23" w:rsidP="007A4E23">
            <w:pPr>
              <w:jc w:val="center"/>
              <w:rPr>
                <w:sz w:val="28"/>
                <w:szCs w:val="28"/>
              </w:rPr>
            </w:pPr>
            <w:r w:rsidRPr="007A4E23">
              <w:rPr>
                <w:sz w:val="28"/>
                <w:szCs w:val="28"/>
              </w:rPr>
              <w:t>7</w:t>
            </w:r>
          </w:p>
        </w:tc>
      </w:tr>
      <w:tr w:rsidR="007A4E23" w:rsidRPr="007A4E23" w:rsidTr="007A4E23">
        <w:trPr>
          <w:gridAfter w:val="1"/>
          <w:wAfter w:w="104" w:type="pct"/>
          <w:trHeight w:val="50"/>
        </w:trPr>
        <w:tc>
          <w:tcPr>
            <w:tcW w:w="315" w:type="pct"/>
            <w:tcBorders>
              <w:top w:val="nil"/>
              <w:left w:val="single" w:sz="4" w:space="0" w:color="auto"/>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r w:rsidRPr="007A4E23">
              <w:rPr>
                <w:sz w:val="28"/>
                <w:szCs w:val="28"/>
              </w:rPr>
              <w:t>1</w:t>
            </w:r>
          </w:p>
        </w:tc>
        <w:tc>
          <w:tcPr>
            <w:tcW w:w="878" w:type="pct"/>
            <w:tcBorders>
              <w:top w:val="nil"/>
              <w:left w:val="nil"/>
              <w:bottom w:val="single" w:sz="4" w:space="0" w:color="auto"/>
              <w:right w:val="nil"/>
            </w:tcBorders>
            <w:shd w:val="clear" w:color="auto" w:fill="auto"/>
            <w:vAlign w:val="center"/>
            <w:hideMark/>
          </w:tcPr>
          <w:p w:rsidR="007A4E23" w:rsidRPr="007A4E23" w:rsidRDefault="007A4E23" w:rsidP="007A4E23">
            <w:pPr>
              <w:rPr>
                <w:sz w:val="28"/>
                <w:szCs w:val="28"/>
              </w:rPr>
            </w:pP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p>
        </w:tc>
        <w:tc>
          <w:tcPr>
            <w:tcW w:w="694" w:type="pct"/>
            <w:gridSpan w:val="2"/>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p>
        </w:tc>
        <w:tc>
          <w:tcPr>
            <w:tcW w:w="740" w:type="pct"/>
            <w:gridSpan w:val="2"/>
            <w:tcBorders>
              <w:top w:val="single" w:sz="4" w:space="0" w:color="auto"/>
              <w:left w:val="nil"/>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p>
        </w:tc>
        <w:tc>
          <w:tcPr>
            <w:tcW w:w="741" w:type="pct"/>
            <w:gridSpan w:val="2"/>
            <w:tcBorders>
              <w:top w:val="single" w:sz="4" w:space="0" w:color="auto"/>
              <w:left w:val="nil"/>
              <w:bottom w:val="single" w:sz="4" w:space="0" w:color="auto"/>
              <w:right w:val="single" w:sz="4" w:space="0" w:color="auto"/>
            </w:tcBorders>
            <w:shd w:val="clear" w:color="auto" w:fill="auto"/>
            <w:noWrap/>
            <w:vAlign w:val="center"/>
            <w:hideMark/>
          </w:tcPr>
          <w:p w:rsidR="007A4E23" w:rsidRPr="007A4E23" w:rsidRDefault="007A4E23" w:rsidP="007A4E23">
            <w:pPr>
              <w:jc w:val="right"/>
              <w:rPr>
                <w:sz w:val="28"/>
                <w:szCs w:val="28"/>
              </w:rPr>
            </w:pPr>
          </w:p>
        </w:tc>
        <w:tc>
          <w:tcPr>
            <w:tcW w:w="833" w:type="pct"/>
            <w:gridSpan w:val="2"/>
            <w:tcBorders>
              <w:top w:val="nil"/>
              <w:left w:val="nil"/>
              <w:bottom w:val="single" w:sz="4" w:space="0" w:color="auto"/>
              <w:right w:val="single" w:sz="4" w:space="0" w:color="auto"/>
            </w:tcBorders>
            <w:shd w:val="clear" w:color="auto" w:fill="auto"/>
            <w:vAlign w:val="center"/>
            <w:hideMark/>
          </w:tcPr>
          <w:p w:rsidR="007A4E23" w:rsidRPr="007A4E23" w:rsidRDefault="007A4E23" w:rsidP="007A4E23">
            <w:pPr>
              <w:rPr>
                <w:sz w:val="28"/>
                <w:szCs w:val="28"/>
              </w:rPr>
            </w:pPr>
            <w:r w:rsidRPr="007A4E23">
              <w:rPr>
                <w:sz w:val="28"/>
                <w:szCs w:val="28"/>
              </w:rPr>
              <w:t> </w:t>
            </w:r>
          </w:p>
        </w:tc>
      </w:tr>
      <w:tr w:rsidR="007A4E23" w:rsidRPr="007A4E23" w:rsidTr="007A4E23">
        <w:trPr>
          <w:gridAfter w:val="1"/>
          <w:wAfter w:w="104" w:type="pct"/>
          <w:trHeight w:val="310"/>
        </w:trPr>
        <w:tc>
          <w:tcPr>
            <w:tcW w:w="315" w:type="pct"/>
            <w:tcBorders>
              <w:top w:val="nil"/>
              <w:left w:val="single" w:sz="4" w:space="0" w:color="auto"/>
              <w:bottom w:val="single" w:sz="4" w:space="0" w:color="auto"/>
              <w:right w:val="single" w:sz="4" w:space="0" w:color="auto"/>
            </w:tcBorders>
            <w:shd w:val="clear" w:color="auto" w:fill="auto"/>
            <w:vAlign w:val="center"/>
            <w:hideMark/>
          </w:tcPr>
          <w:p w:rsidR="007A4E23" w:rsidRPr="007A4E23" w:rsidRDefault="007A4E23" w:rsidP="007A4E23">
            <w:pPr>
              <w:rPr>
                <w:sz w:val="28"/>
                <w:szCs w:val="28"/>
              </w:rPr>
            </w:pPr>
            <w:r w:rsidRPr="007A4E23">
              <w:rPr>
                <w:sz w:val="28"/>
                <w:szCs w:val="28"/>
              </w:rPr>
              <w:t> </w:t>
            </w:r>
          </w:p>
        </w:tc>
        <w:tc>
          <w:tcPr>
            <w:tcW w:w="878" w:type="pct"/>
            <w:tcBorders>
              <w:top w:val="nil"/>
              <w:left w:val="nil"/>
              <w:bottom w:val="single" w:sz="4" w:space="0" w:color="auto"/>
              <w:right w:val="nil"/>
            </w:tcBorders>
            <w:shd w:val="clear" w:color="auto" w:fill="auto"/>
            <w:vAlign w:val="center"/>
            <w:hideMark/>
          </w:tcPr>
          <w:p w:rsidR="007A4E23" w:rsidRPr="007A4E23" w:rsidRDefault="007A4E23" w:rsidP="007A4E23">
            <w:pPr>
              <w:rPr>
                <w:sz w:val="28"/>
                <w:szCs w:val="28"/>
              </w:rPr>
            </w:pPr>
            <w:r w:rsidRPr="007A4E23">
              <w:rPr>
                <w:sz w:val="28"/>
                <w:szCs w:val="28"/>
              </w:rPr>
              <w:t>Итого:</w:t>
            </w:r>
          </w:p>
        </w:tc>
        <w:tc>
          <w:tcPr>
            <w:tcW w:w="695" w:type="pct"/>
            <w:gridSpan w:val="2"/>
            <w:tcBorders>
              <w:top w:val="nil"/>
              <w:left w:val="single" w:sz="4" w:space="0" w:color="auto"/>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p>
        </w:tc>
        <w:tc>
          <w:tcPr>
            <w:tcW w:w="694" w:type="pct"/>
            <w:gridSpan w:val="2"/>
            <w:tcBorders>
              <w:top w:val="nil"/>
              <w:left w:val="nil"/>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p>
        </w:tc>
        <w:tc>
          <w:tcPr>
            <w:tcW w:w="740" w:type="pct"/>
            <w:gridSpan w:val="2"/>
            <w:tcBorders>
              <w:top w:val="nil"/>
              <w:left w:val="nil"/>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p>
        </w:tc>
        <w:tc>
          <w:tcPr>
            <w:tcW w:w="741" w:type="pct"/>
            <w:gridSpan w:val="2"/>
            <w:tcBorders>
              <w:top w:val="nil"/>
              <w:left w:val="nil"/>
              <w:bottom w:val="single" w:sz="4" w:space="0" w:color="auto"/>
              <w:right w:val="single" w:sz="4" w:space="0" w:color="auto"/>
            </w:tcBorders>
            <w:shd w:val="clear" w:color="auto" w:fill="auto"/>
            <w:vAlign w:val="center"/>
            <w:hideMark/>
          </w:tcPr>
          <w:p w:rsidR="007A4E23" w:rsidRPr="007A4E23" w:rsidRDefault="007A4E23" w:rsidP="007A4E23">
            <w:pPr>
              <w:jc w:val="right"/>
              <w:rPr>
                <w:sz w:val="28"/>
                <w:szCs w:val="28"/>
              </w:rPr>
            </w:pPr>
          </w:p>
        </w:tc>
        <w:tc>
          <w:tcPr>
            <w:tcW w:w="833" w:type="pct"/>
            <w:gridSpan w:val="2"/>
            <w:tcBorders>
              <w:top w:val="nil"/>
              <w:left w:val="nil"/>
              <w:bottom w:val="single" w:sz="4" w:space="0" w:color="auto"/>
              <w:right w:val="single" w:sz="4" w:space="0" w:color="auto"/>
            </w:tcBorders>
            <w:shd w:val="clear" w:color="auto" w:fill="auto"/>
            <w:vAlign w:val="center"/>
            <w:hideMark/>
          </w:tcPr>
          <w:p w:rsidR="007A4E23" w:rsidRPr="007A4E23" w:rsidRDefault="007A4E23" w:rsidP="007A4E23">
            <w:pPr>
              <w:rPr>
                <w:sz w:val="28"/>
                <w:szCs w:val="28"/>
              </w:rPr>
            </w:pPr>
            <w:r w:rsidRPr="007A4E23">
              <w:rPr>
                <w:sz w:val="28"/>
                <w:szCs w:val="28"/>
              </w:rPr>
              <w:t> </w:t>
            </w:r>
          </w:p>
        </w:tc>
      </w:tr>
      <w:tr w:rsidR="007A4E23" w:rsidRPr="007A4E23" w:rsidTr="007A4E23">
        <w:trPr>
          <w:gridAfter w:val="1"/>
          <w:wAfter w:w="104" w:type="pct"/>
          <w:trHeight w:val="240"/>
        </w:trPr>
        <w:tc>
          <w:tcPr>
            <w:tcW w:w="315" w:type="pct"/>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3007" w:type="pct"/>
            <w:gridSpan w:val="7"/>
            <w:tcBorders>
              <w:top w:val="single" w:sz="4" w:space="0" w:color="auto"/>
              <w:left w:val="nil"/>
              <w:bottom w:val="nil"/>
              <w:right w:val="nil"/>
            </w:tcBorders>
            <w:shd w:val="clear" w:color="auto" w:fill="auto"/>
            <w:vAlign w:val="bottom"/>
            <w:hideMark/>
          </w:tcPr>
          <w:p w:rsidR="007A4E23" w:rsidRPr="007A4E23" w:rsidRDefault="007A4E23" w:rsidP="007A4E23">
            <w:pPr>
              <w:rPr>
                <w:sz w:val="28"/>
                <w:szCs w:val="28"/>
              </w:rPr>
            </w:pPr>
            <w:r w:rsidRPr="007A4E23">
              <w:rPr>
                <w:sz w:val="28"/>
                <w:szCs w:val="28"/>
              </w:rPr>
              <w:t> </w:t>
            </w:r>
          </w:p>
        </w:tc>
        <w:tc>
          <w:tcPr>
            <w:tcW w:w="741"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833"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r>
      <w:tr w:rsidR="007A4E23" w:rsidRPr="007A4E23" w:rsidTr="007A4E23">
        <w:trPr>
          <w:gridAfter w:val="1"/>
          <w:wAfter w:w="104" w:type="pct"/>
          <w:trHeight w:val="310"/>
        </w:trPr>
        <w:tc>
          <w:tcPr>
            <w:tcW w:w="1193"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r w:rsidRPr="007A4E23">
              <w:rPr>
                <w:sz w:val="28"/>
                <w:szCs w:val="28"/>
              </w:rPr>
              <w:t>Глава сельского поселения</w:t>
            </w:r>
          </w:p>
        </w:tc>
        <w:tc>
          <w:tcPr>
            <w:tcW w:w="695"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c>
          <w:tcPr>
            <w:tcW w:w="694"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40"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41"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833"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r>
      <w:tr w:rsidR="007A4E23" w:rsidRPr="007A4E23" w:rsidTr="007A4E23">
        <w:trPr>
          <w:gridAfter w:val="1"/>
          <w:wAfter w:w="104" w:type="pct"/>
          <w:trHeight w:val="310"/>
        </w:trPr>
        <w:tc>
          <w:tcPr>
            <w:tcW w:w="1193" w:type="pct"/>
            <w:gridSpan w:val="2"/>
            <w:tcBorders>
              <w:top w:val="nil"/>
              <w:left w:val="nil"/>
              <w:bottom w:val="nil"/>
              <w:right w:val="nil"/>
            </w:tcBorders>
            <w:shd w:val="clear" w:color="auto" w:fill="auto"/>
            <w:noWrap/>
            <w:vAlign w:val="bottom"/>
            <w:hideMark/>
          </w:tcPr>
          <w:p w:rsidR="007A4E23" w:rsidRPr="007A4E23" w:rsidRDefault="007A4E23" w:rsidP="007A4E23">
            <w:pPr>
              <w:rPr>
                <w:sz w:val="20"/>
                <w:szCs w:val="20"/>
              </w:rPr>
            </w:pPr>
          </w:p>
        </w:tc>
        <w:tc>
          <w:tcPr>
            <w:tcW w:w="2870" w:type="pct"/>
            <w:gridSpan w:val="8"/>
            <w:tcBorders>
              <w:top w:val="nil"/>
              <w:left w:val="nil"/>
              <w:bottom w:val="nil"/>
              <w:right w:val="nil"/>
            </w:tcBorders>
            <w:shd w:val="clear" w:color="auto" w:fill="auto"/>
            <w:noWrap/>
            <w:vAlign w:val="bottom"/>
            <w:hideMark/>
          </w:tcPr>
          <w:p w:rsidR="007A4E23" w:rsidRPr="007A4E23" w:rsidRDefault="007A4E23" w:rsidP="007A4E23">
            <w:pPr>
              <w:rPr>
                <w:sz w:val="20"/>
                <w:szCs w:val="20"/>
              </w:rPr>
            </w:pPr>
            <w:r w:rsidRPr="007A4E23">
              <w:rPr>
                <w:sz w:val="20"/>
                <w:szCs w:val="20"/>
              </w:rPr>
              <w:t>(подпись)                                         (расшифровка подписи)</w:t>
            </w:r>
          </w:p>
        </w:tc>
        <w:tc>
          <w:tcPr>
            <w:tcW w:w="833"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r>
      <w:tr w:rsidR="007A4E23" w:rsidRPr="007A4E23" w:rsidTr="007A4E23">
        <w:trPr>
          <w:trHeight w:val="168"/>
        </w:trPr>
        <w:tc>
          <w:tcPr>
            <w:tcW w:w="1193"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113" w:type="pct"/>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696"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c>
          <w:tcPr>
            <w:tcW w:w="694"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36"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39"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829"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r>
      <w:tr w:rsidR="007A4E23" w:rsidRPr="007A4E23" w:rsidTr="007A4E23">
        <w:trPr>
          <w:gridAfter w:val="1"/>
          <w:wAfter w:w="104" w:type="pct"/>
          <w:trHeight w:val="310"/>
        </w:trPr>
        <w:tc>
          <w:tcPr>
            <w:tcW w:w="1193"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r w:rsidRPr="007A4E23">
              <w:rPr>
                <w:sz w:val="28"/>
                <w:szCs w:val="28"/>
              </w:rPr>
              <w:t>Главный бухгалтер</w:t>
            </w:r>
          </w:p>
        </w:tc>
        <w:tc>
          <w:tcPr>
            <w:tcW w:w="695"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c>
          <w:tcPr>
            <w:tcW w:w="694"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40"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741" w:type="pct"/>
            <w:gridSpan w:val="2"/>
            <w:tcBorders>
              <w:top w:val="nil"/>
              <w:left w:val="nil"/>
              <w:bottom w:val="nil"/>
              <w:right w:val="nil"/>
            </w:tcBorders>
            <w:shd w:val="clear" w:color="auto" w:fill="auto"/>
            <w:noWrap/>
            <w:vAlign w:val="bottom"/>
            <w:hideMark/>
          </w:tcPr>
          <w:p w:rsidR="007A4E23" w:rsidRPr="007A4E23" w:rsidRDefault="007A4E23" w:rsidP="007A4E23">
            <w:pPr>
              <w:rPr>
                <w:sz w:val="28"/>
                <w:szCs w:val="28"/>
              </w:rPr>
            </w:pPr>
          </w:p>
        </w:tc>
        <w:tc>
          <w:tcPr>
            <w:tcW w:w="833" w:type="pct"/>
            <w:gridSpan w:val="2"/>
            <w:tcBorders>
              <w:top w:val="nil"/>
              <w:left w:val="nil"/>
              <w:bottom w:val="nil"/>
              <w:right w:val="nil"/>
            </w:tcBorders>
            <w:shd w:val="clear" w:color="auto" w:fill="auto"/>
            <w:noWrap/>
            <w:vAlign w:val="bottom"/>
            <w:hideMark/>
          </w:tcPr>
          <w:p w:rsidR="007A4E23" w:rsidRPr="007A4E23" w:rsidRDefault="007A4E23" w:rsidP="007A4E23">
            <w:pPr>
              <w:rPr>
                <w:rFonts w:ascii="Arial CYR" w:hAnsi="Arial CYR"/>
                <w:sz w:val="28"/>
                <w:szCs w:val="28"/>
              </w:rPr>
            </w:pPr>
          </w:p>
        </w:tc>
      </w:tr>
    </w:tbl>
    <w:p w:rsidR="007A4E23" w:rsidRPr="007A4E23" w:rsidRDefault="007A4E23" w:rsidP="007A4E23">
      <w:pPr>
        <w:rPr>
          <w:sz w:val="20"/>
          <w:szCs w:val="20"/>
        </w:rPr>
      </w:pPr>
      <w:r>
        <w:rPr>
          <w:sz w:val="20"/>
          <w:szCs w:val="20"/>
        </w:rPr>
        <w:t xml:space="preserve">                                                                         </w:t>
      </w:r>
      <w:r w:rsidRPr="007A4E23">
        <w:rPr>
          <w:sz w:val="20"/>
          <w:szCs w:val="20"/>
        </w:rPr>
        <w:t>(подпись)                                         (расшифровка подписи)</w:t>
      </w:r>
    </w:p>
    <w:p w:rsidR="007A4E23" w:rsidRDefault="007A4E23" w:rsidP="007A4E23">
      <w:pPr>
        <w:sectPr w:rsidR="007A4E23" w:rsidSect="007A4E23">
          <w:pgSz w:w="16834" w:h="11909" w:orient="landscape"/>
          <w:pgMar w:top="1213" w:right="1440" w:bottom="987" w:left="720" w:header="720" w:footer="720" w:gutter="0"/>
          <w:cols w:space="60"/>
          <w:noEndnote/>
        </w:sectPr>
      </w:pPr>
    </w:p>
    <w:p w:rsidR="00FD63B6" w:rsidRPr="00FD63B6" w:rsidRDefault="00FD63B6" w:rsidP="00FD63B6">
      <w:pPr>
        <w:jc w:val="right"/>
        <w:rPr>
          <w:sz w:val="28"/>
          <w:szCs w:val="28"/>
        </w:rPr>
      </w:pPr>
      <w:r w:rsidRPr="00FD63B6">
        <w:rPr>
          <w:sz w:val="28"/>
          <w:szCs w:val="28"/>
        </w:rPr>
        <w:lastRenderedPageBreak/>
        <w:t>Приложение 2</w:t>
      </w:r>
    </w:p>
    <w:p w:rsidR="00FD63B6" w:rsidRPr="00FD63B6" w:rsidRDefault="00FD63B6" w:rsidP="00FD63B6">
      <w:pPr>
        <w:jc w:val="right"/>
        <w:rPr>
          <w:sz w:val="28"/>
          <w:szCs w:val="28"/>
        </w:rPr>
      </w:pPr>
      <w:r w:rsidRPr="00FD63B6">
        <w:rPr>
          <w:sz w:val="28"/>
          <w:szCs w:val="28"/>
        </w:rPr>
        <w:t>к решению Совета Тарского  муниципального района</w:t>
      </w:r>
    </w:p>
    <w:p w:rsidR="00FD63B6" w:rsidRPr="000F2275" w:rsidRDefault="00FD63B6" w:rsidP="00FD63B6">
      <w:pPr>
        <w:jc w:val="right"/>
        <w:rPr>
          <w:sz w:val="28"/>
          <w:szCs w:val="28"/>
        </w:rPr>
      </w:pPr>
      <w:r w:rsidRPr="000F2275">
        <w:rPr>
          <w:sz w:val="28"/>
          <w:szCs w:val="28"/>
        </w:rPr>
        <w:t>от _</w:t>
      </w:r>
      <w:r w:rsidR="00605800">
        <w:rPr>
          <w:sz w:val="28"/>
          <w:szCs w:val="28"/>
        </w:rPr>
        <w:t>_.05.</w:t>
      </w:r>
      <w:r w:rsidRPr="000F2275">
        <w:rPr>
          <w:sz w:val="28"/>
          <w:szCs w:val="28"/>
        </w:rPr>
        <w:t xml:space="preserve"> 202</w:t>
      </w:r>
      <w:r w:rsidR="00EC2C00" w:rsidRPr="000F2275">
        <w:rPr>
          <w:sz w:val="28"/>
          <w:szCs w:val="28"/>
        </w:rPr>
        <w:t>5</w:t>
      </w:r>
      <w:r w:rsidR="00605800">
        <w:rPr>
          <w:sz w:val="28"/>
          <w:szCs w:val="28"/>
        </w:rPr>
        <w:t xml:space="preserve"> № __/87</w:t>
      </w:r>
    </w:p>
    <w:p w:rsidR="00667142" w:rsidRPr="000F2275" w:rsidRDefault="00667142" w:rsidP="00667142">
      <w:pPr>
        <w:pStyle w:val="ConsPlusNormal"/>
        <w:ind w:firstLine="540"/>
        <w:jc w:val="both"/>
        <w:rPr>
          <w:sz w:val="28"/>
          <w:szCs w:val="28"/>
        </w:rPr>
      </w:pPr>
    </w:p>
    <w:p w:rsidR="00667142" w:rsidRPr="000F2275" w:rsidRDefault="00667142" w:rsidP="00667142">
      <w:pPr>
        <w:pStyle w:val="ConsPlusNormal"/>
        <w:jc w:val="center"/>
        <w:rPr>
          <w:sz w:val="28"/>
          <w:szCs w:val="28"/>
        </w:rPr>
      </w:pPr>
      <w:r w:rsidRPr="000F2275">
        <w:rPr>
          <w:sz w:val="28"/>
          <w:szCs w:val="28"/>
        </w:rPr>
        <w:t>Методика распределения</w:t>
      </w:r>
    </w:p>
    <w:p w:rsidR="00667142" w:rsidRPr="000F2275" w:rsidRDefault="00667142" w:rsidP="00667142">
      <w:pPr>
        <w:pStyle w:val="ConsPlusNormal"/>
        <w:jc w:val="center"/>
        <w:rPr>
          <w:sz w:val="28"/>
          <w:szCs w:val="28"/>
        </w:rPr>
      </w:pPr>
      <w:r w:rsidRPr="000F2275">
        <w:rPr>
          <w:sz w:val="28"/>
          <w:szCs w:val="28"/>
        </w:rPr>
        <w:t xml:space="preserve">иных межбюджетных трансфертов на </w:t>
      </w:r>
      <w:r w:rsidR="00EC2C00" w:rsidRPr="000F2275">
        <w:rPr>
          <w:sz w:val="28"/>
          <w:szCs w:val="28"/>
        </w:rPr>
        <w:t>ремонт объектов муниципальной собственности</w:t>
      </w:r>
    </w:p>
    <w:p w:rsidR="00667142" w:rsidRPr="000F2275" w:rsidRDefault="00667142" w:rsidP="00667142">
      <w:pPr>
        <w:pStyle w:val="ConsPlusNormal"/>
        <w:ind w:firstLine="540"/>
        <w:jc w:val="both"/>
        <w:rPr>
          <w:sz w:val="28"/>
          <w:szCs w:val="28"/>
        </w:rPr>
      </w:pPr>
    </w:p>
    <w:p w:rsidR="00667142" w:rsidRPr="000F2275" w:rsidRDefault="00667142" w:rsidP="0006602A">
      <w:pPr>
        <w:tabs>
          <w:tab w:val="left" w:pos="8231"/>
        </w:tabs>
        <w:ind w:firstLine="709"/>
        <w:jc w:val="both"/>
        <w:rPr>
          <w:sz w:val="28"/>
          <w:szCs w:val="28"/>
        </w:rPr>
      </w:pPr>
      <w:r w:rsidRPr="000F2275">
        <w:rPr>
          <w:sz w:val="28"/>
          <w:szCs w:val="28"/>
        </w:rPr>
        <w:t xml:space="preserve">1. Настоящая Методика предназначена для распределения объема иных межбюджетных трансфертов, утвержденного решением </w:t>
      </w:r>
      <w:r w:rsidR="00280FAA" w:rsidRPr="000F2275">
        <w:rPr>
          <w:sz w:val="28"/>
          <w:szCs w:val="28"/>
        </w:rPr>
        <w:t xml:space="preserve">Совета Тарского муниципального района Омской области </w:t>
      </w:r>
      <w:r w:rsidR="00F55295" w:rsidRPr="000F2275">
        <w:rPr>
          <w:sz w:val="28"/>
          <w:szCs w:val="28"/>
        </w:rPr>
        <w:t>о бюджете Тарского муниципального района на очередной финансовый год и плановый период ремонт объектов муниципальной собственности</w:t>
      </w:r>
      <w:r w:rsidR="00280FAA" w:rsidRPr="000F2275">
        <w:rPr>
          <w:sz w:val="28"/>
          <w:szCs w:val="28"/>
        </w:rPr>
        <w:t xml:space="preserve"> </w:t>
      </w:r>
      <w:r w:rsidRPr="000F2275">
        <w:rPr>
          <w:sz w:val="28"/>
          <w:szCs w:val="28"/>
        </w:rPr>
        <w:t>(далее - иные межбюджетные трансферты).</w:t>
      </w:r>
    </w:p>
    <w:p w:rsidR="00667142" w:rsidRPr="000F2275" w:rsidRDefault="00667142" w:rsidP="0006602A">
      <w:pPr>
        <w:pStyle w:val="ConsPlusNormal"/>
        <w:ind w:firstLine="709"/>
        <w:jc w:val="both"/>
        <w:rPr>
          <w:sz w:val="28"/>
          <w:szCs w:val="28"/>
        </w:rPr>
      </w:pPr>
      <w:r w:rsidRPr="000F2275">
        <w:rPr>
          <w:sz w:val="28"/>
          <w:szCs w:val="28"/>
        </w:rPr>
        <w:t>2. Размер МБТ бюджету i-го сельского поселения (</w:t>
      </w:r>
      <w:proofErr w:type="spellStart"/>
      <w:r w:rsidRPr="000F2275">
        <w:rPr>
          <w:sz w:val="28"/>
          <w:szCs w:val="28"/>
        </w:rPr>
        <w:t>ИМТ</w:t>
      </w:r>
      <w:proofErr w:type="gramStart"/>
      <w:r w:rsidRPr="000F2275">
        <w:rPr>
          <w:sz w:val="28"/>
          <w:szCs w:val="28"/>
        </w:rPr>
        <w:t>i</w:t>
      </w:r>
      <w:proofErr w:type="spellEnd"/>
      <w:proofErr w:type="gramEnd"/>
      <w:r w:rsidRPr="000F2275">
        <w:rPr>
          <w:sz w:val="28"/>
          <w:szCs w:val="28"/>
        </w:rPr>
        <w:t>), определяется по следующей формуле:</w:t>
      </w:r>
    </w:p>
    <w:p w:rsidR="00BC0FB3" w:rsidRPr="000F2275" w:rsidRDefault="00667142" w:rsidP="0006602A">
      <w:pPr>
        <w:pStyle w:val="ConsPlusNormal"/>
        <w:ind w:firstLine="709"/>
        <w:jc w:val="both"/>
        <w:rPr>
          <w:sz w:val="28"/>
          <w:szCs w:val="28"/>
        </w:rPr>
      </w:pPr>
      <w:proofErr w:type="spellStart"/>
      <w:r w:rsidRPr="000F2275">
        <w:rPr>
          <w:sz w:val="28"/>
          <w:szCs w:val="28"/>
        </w:rPr>
        <w:t>МБТ</w:t>
      </w:r>
      <w:proofErr w:type="gramStart"/>
      <w:r w:rsidRPr="000F2275">
        <w:rPr>
          <w:sz w:val="28"/>
          <w:szCs w:val="28"/>
        </w:rPr>
        <w:t>i</w:t>
      </w:r>
      <w:proofErr w:type="spellEnd"/>
      <w:proofErr w:type="gramEnd"/>
      <w:r w:rsidRPr="000F2275">
        <w:rPr>
          <w:sz w:val="28"/>
          <w:szCs w:val="28"/>
        </w:rPr>
        <w:t xml:space="preserve"> = </w:t>
      </w:r>
      <w:r w:rsidR="00280FAA" w:rsidRPr="000F2275">
        <w:rPr>
          <w:sz w:val="28"/>
          <w:szCs w:val="28"/>
          <w:lang w:val="en-US"/>
        </w:rPr>
        <w:t>S</w:t>
      </w:r>
      <w:r w:rsidR="00280FAA" w:rsidRPr="000F2275">
        <w:rPr>
          <w:sz w:val="28"/>
          <w:szCs w:val="28"/>
        </w:rPr>
        <w:t>рем</w:t>
      </w:r>
      <w:r w:rsidRPr="000F2275">
        <w:rPr>
          <w:sz w:val="28"/>
          <w:szCs w:val="28"/>
        </w:rPr>
        <w:t xml:space="preserve">, </w:t>
      </w:r>
    </w:p>
    <w:p w:rsidR="00667142" w:rsidRPr="000F2275" w:rsidRDefault="00667142" w:rsidP="0006602A">
      <w:pPr>
        <w:pStyle w:val="ConsPlusNormal"/>
        <w:ind w:firstLine="709"/>
        <w:jc w:val="both"/>
        <w:rPr>
          <w:sz w:val="28"/>
          <w:szCs w:val="28"/>
        </w:rPr>
      </w:pPr>
      <w:r w:rsidRPr="000F2275">
        <w:rPr>
          <w:sz w:val="28"/>
          <w:szCs w:val="28"/>
        </w:rPr>
        <w:t>где:</w:t>
      </w:r>
    </w:p>
    <w:p w:rsidR="00F55295" w:rsidRPr="000F2275" w:rsidRDefault="00280FAA" w:rsidP="0006602A">
      <w:pPr>
        <w:pStyle w:val="ConsPlusNormal"/>
        <w:ind w:firstLine="709"/>
        <w:jc w:val="both"/>
        <w:rPr>
          <w:sz w:val="28"/>
          <w:szCs w:val="28"/>
        </w:rPr>
      </w:pPr>
      <w:proofErr w:type="gramStart"/>
      <w:r w:rsidRPr="000F2275">
        <w:rPr>
          <w:sz w:val="28"/>
          <w:szCs w:val="28"/>
          <w:lang w:val="en-US"/>
        </w:rPr>
        <w:t>S</w:t>
      </w:r>
      <w:r w:rsidRPr="000F2275">
        <w:rPr>
          <w:sz w:val="28"/>
          <w:szCs w:val="28"/>
        </w:rPr>
        <w:t>рем</w:t>
      </w:r>
      <w:r w:rsidR="00667142" w:rsidRPr="000F2275">
        <w:rPr>
          <w:sz w:val="28"/>
          <w:szCs w:val="28"/>
        </w:rPr>
        <w:t xml:space="preserve"> </w:t>
      </w:r>
      <w:r w:rsidRPr="000F2275">
        <w:rPr>
          <w:sz w:val="28"/>
          <w:szCs w:val="28"/>
        </w:rPr>
        <w:t>–</w:t>
      </w:r>
      <w:r w:rsidR="00667142" w:rsidRPr="000F2275">
        <w:rPr>
          <w:sz w:val="28"/>
          <w:szCs w:val="28"/>
        </w:rPr>
        <w:t xml:space="preserve"> </w:t>
      </w:r>
      <w:r w:rsidR="0006602A" w:rsidRPr="000F2275">
        <w:rPr>
          <w:rFonts w:ascii="Liberation Serif" w:hAnsi="Liberation Serif" w:cs="Liberation Serif"/>
          <w:sz w:val="28"/>
          <w:szCs w:val="28"/>
        </w:rPr>
        <w:t>сумма фактической потребности</w:t>
      </w:r>
      <w:r w:rsidR="0006602A" w:rsidRPr="000F2275">
        <w:rPr>
          <w:sz w:val="28"/>
          <w:szCs w:val="28"/>
        </w:rPr>
        <w:t xml:space="preserve"> </w:t>
      </w:r>
      <w:r w:rsidR="00F55295" w:rsidRPr="000F2275">
        <w:rPr>
          <w:sz w:val="28"/>
          <w:szCs w:val="28"/>
        </w:rPr>
        <w:t>на финансирование расходных обязательств бюджет</w:t>
      </w:r>
      <w:r w:rsidR="00BC0FB3" w:rsidRPr="000F2275">
        <w:rPr>
          <w:sz w:val="28"/>
          <w:szCs w:val="28"/>
        </w:rPr>
        <w:t>а</w:t>
      </w:r>
      <w:r w:rsidR="00F55295" w:rsidRPr="000F2275">
        <w:rPr>
          <w:sz w:val="28"/>
          <w:szCs w:val="28"/>
        </w:rPr>
        <w:t xml:space="preserve"> поселени</w:t>
      </w:r>
      <w:r w:rsidR="00BC0FB3" w:rsidRPr="000F2275">
        <w:rPr>
          <w:sz w:val="28"/>
          <w:szCs w:val="28"/>
        </w:rPr>
        <w:t>я</w:t>
      </w:r>
      <w:r w:rsidR="00F55295" w:rsidRPr="000F2275">
        <w:rPr>
          <w:sz w:val="28"/>
          <w:szCs w:val="28"/>
        </w:rPr>
        <w:t>, возникающих при осуществлении полномочий по вопросам владения, пользования и распоряжения имуществом, находящимс</w:t>
      </w:r>
      <w:r w:rsidR="00BC0FB3" w:rsidRPr="000F2275">
        <w:rPr>
          <w:sz w:val="28"/>
          <w:szCs w:val="28"/>
        </w:rPr>
        <w:t>я в муниципальной собственности.</w:t>
      </w:r>
      <w:proofErr w:type="gramEnd"/>
    </w:p>
    <w:p w:rsidR="00BC0FB3" w:rsidRPr="00BC0FB3" w:rsidRDefault="00BC0FB3" w:rsidP="0006602A">
      <w:pPr>
        <w:pStyle w:val="ConsPlusNormal"/>
        <w:ind w:firstLine="540"/>
        <w:jc w:val="both"/>
        <w:rPr>
          <w:sz w:val="28"/>
          <w:szCs w:val="28"/>
        </w:rPr>
      </w:pPr>
      <w:r w:rsidRPr="00BC0FB3">
        <w:rPr>
          <w:sz w:val="28"/>
          <w:szCs w:val="28"/>
        </w:rPr>
        <w:t xml:space="preserve">Расчетное значение величины </w:t>
      </w:r>
      <w:r w:rsidRPr="00BC0FB3">
        <w:rPr>
          <w:color w:val="000000"/>
          <w:sz w:val="28"/>
          <w:szCs w:val="28"/>
        </w:rPr>
        <w:t>определяется без дробной части согласно правилам математического округления.</w:t>
      </w:r>
      <w:r w:rsidRPr="00BC0FB3">
        <w:rPr>
          <w:sz w:val="28"/>
          <w:szCs w:val="28"/>
        </w:rPr>
        <w:t xml:space="preserve"> </w:t>
      </w:r>
    </w:p>
    <w:p w:rsidR="00667142" w:rsidRDefault="007554B9" w:rsidP="0006602A">
      <w:pPr>
        <w:pStyle w:val="ConsPlusNormal"/>
        <w:ind w:firstLine="709"/>
        <w:jc w:val="both"/>
        <w:rPr>
          <w:sz w:val="28"/>
          <w:szCs w:val="28"/>
        </w:rPr>
      </w:pPr>
      <w:r>
        <w:rPr>
          <w:sz w:val="28"/>
          <w:szCs w:val="28"/>
        </w:rPr>
        <w:t xml:space="preserve">Количество </w:t>
      </w:r>
      <w:proofErr w:type="gramStart"/>
      <w:r>
        <w:rPr>
          <w:sz w:val="28"/>
          <w:szCs w:val="28"/>
        </w:rPr>
        <w:t>поселений</w:t>
      </w:r>
      <w:r w:rsidR="00667142" w:rsidRPr="00667142">
        <w:rPr>
          <w:sz w:val="28"/>
          <w:szCs w:val="28"/>
        </w:rPr>
        <w:t>, имеющих право на получение иных межбюджетных трансфертов на ремонт зданий учреждений культуры</w:t>
      </w:r>
      <w:r>
        <w:rPr>
          <w:sz w:val="28"/>
          <w:szCs w:val="28"/>
        </w:rPr>
        <w:t xml:space="preserve"> определяется</w:t>
      </w:r>
      <w:proofErr w:type="gramEnd"/>
      <w:r w:rsidR="00667142" w:rsidRPr="00667142">
        <w:rPr>
          <w:sz w:val="28"/>
          <w:szCs w:val="28"/>
        </w:rPr>
        <w:t xml:space="preserve"> на основании п. </w:t>
      </w:r>
      <w:r w:rsidR="00184B35">
        <w:rPr>
          <w:sz w:val="28"/>
          <w:szCs w:val="28"/>
        </w:rPr>
        <w:t>5</w:t>
      </w:r>
      <w:r w:rsidR="00667142" w:rsidRPr="00667142">
        <w:rPr>
          <w:sz w:val="28"/>
          <w:szCs w:val="28"/>
        </w:rPr>
        <w:t xml:space="preserve"> </w:t>
      </w:r>
      <w:r>
        <w:rPr>
          <w:sz w:val="28"/>
          <w:szCs w:val="28"/>
        </w:rPr>
        <w:t>и п.</w:t>
      </w:r>
      <w:r w:rsidR="00184B35">
        <w:rPr>
          <w:sz w:val="28"/>
          <w:szCs w:val="28"/>
        </w:rPr>
        <w:t>6</w:t>
      </w:r>
      <w:r>
        <w:rPr>
          <w:sz w:val="28"/>
          <w:szCs w:val="28"/>
        </w:rPr>
        <w:t xml:space="preserve"> </w:t>
      </w:r>
      <w:r w:rsidR="00667142" w:rsidRPr="00667142">
        <w:rPr>
          <w:sz w:val="28"/>
          <w:szCs w:val="28"/>
        </w:rPr>
        <w:t>настоящего Порядка.</w:t>
      </w:r>
    </w:p>
    <w:p w:rsidR="00667142" w:rsidRDefault="00667142" w:rsidP="0006602A">
      <w:pPr>
        <w:pStyle w:val="ConsPlusNormal"/>
        <w:ind w:firstLine="709"/>
        <w:jc w:val="both"/>
        <w:rPr>
          <w:sz w:val="28"/>
          <w:szCs w:val="28"/>
        </w:rPr>
      </w:pPr>
    </w:p>
    <w:p w:rsidR="00FD63B6" w:rsidRDefault="00FD63B6" w:rsidP="0006602A">
      <w:pPr>
        <w:pStyle w:val="ConsPlusNormal"/>
        <w:ind w:firstLine="709"/>
        <w:jc w:val="both"/>
        <w:rPr>
          <w:sz w:val="28"/>
          <w:szCs w:val="28"/>
        </w:rPr>
      </w:pPr>
    </w:p>
    <w:p w:rsidR="00FD63B6" w:rsidRDefault="00FD63B6" w:rsidP="00950B81">
      <w:pPr>
        <w:pStyle w:val="ConsPlusNormal"/>
        <w:ind w:firstLine="709"/>
        <w:jc w:val="both"/>
        <w:rPr>
          <w:sz w:val="28"/>
          <w:szCs w:val="28"/>
        </w:rPr>
      </w:pPr>
    </w:p>
    <w:p w:rsidR="00FD63B6" w:rsidRDefault="00FD63B6" w:rsidP="00950B81">
      <w:pPr>
        <w:pStyle w:val="ConsPlusNormal"/>
        <w:ind w:firstLine="709"/>
        <w:jc w:val="both"/>
        <w:rPr>
          <w:sz w:val="28"/>
          <w:szCs w:val="28"/>
        </w:rPr>
      </w:pPr>
    </w:p>
    <w:p w:rsidR="00FD63B6" w:rsidRDefault="00FD63B6" w:rsidP="00950B81">
      <w:pPr>
        <w:pStyle w:val="ConsPlusNormal"/>
        <w:ind w:firstLine="709"/>
        <w:jc w:val="both"/>
        <w:rPr>
          <w:sz w:val="28"/>
          <w:szCs w:val="28"/>
        </w:rPr>
      </w:pPr>
    </w:p>
    <w:p w:rsidR="00FD63B6" w:rsidRDefault="00FD63B6" w:rsidP="00950B81">
      <w:pPr>
        <w:pStyle w:val="ConsPlusNormal"/>
        <w:ind w:firstLine="709"/>
        <w:jc w:val="both"/>
        <w:rPr>
          <w:sz w:val="28"/>
          <w:szCs w:val="28"/>
        </w:rPr>
      </w:pPr>
    </w:p>
    <w:sectPr w:rsidR="00FD63B6" w:rsidSect="007A15DC">
      <w:pgSz w:w="11909" w:h="16834"/>
      <w:pgMar w:top="1440" w:right="989" w:bottom="720" w:left="121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6120"/>
    <w:multiLevelType w:val="hybridMultilevel"/>
    <w:tmpl w:val="DBEA3D78"/>
    <w:lvl w:ilvl="0" w:tplc="837E031E">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3E10F2"/>
    <w:multiLevelType w:val="multilevel"/>
    <w:tmpl w:val="FF60C6D6"/>
    <w:lvl w:ilvl="0">
      <w:start w:val="1"/>
      <w:numFmt w:val="decimal"/>
      <w:lvlText w:val="%1."/>
      <w:legacy w:legacy="1" w:legacySpace="0" w:legacyIndent="446"/>
      <w:lvlJc w:val="left"/>
      <w:rPr>
        <w:rFonts w:ascii="Times New Roman" w:hAnsi="Times New Roman" w:cs="Times New Roman"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334" w:hanging="108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112"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compat>
    <w:compatSetting w:name="compatibilityMode" w:uri="http://schemas.microsoft.com/office/word" w:val="12"/>
  </w:compat>
  <w:rsids>
    <w:rsidRoot w:val="008A66E8"/>
    <w:rsid w:val="00001D0A"/>
    <w:rsid w:val="000023D2"/>
    <w:rsid w:val="00002A0C"/>
    <w:rsid w:val="00015C17"/>
    <w:rsid w:val="00021C1B"/>
    <w:rsid w:val="000408FD"/>
    <w:rsid w:val="00042EB4"/>
    <w:rsid w:val="0006602A"/>
    <w:rsid w:val="000710FF"/>
    <w:rsid w:val="000911A9"/>
    <w:rsid w:val="000B1BDF"/>
    <w:rsid w:val="000E201B"/>
    <w:rsid w:val="000E7464"/>
    <w:rsid w:val="000F2275"/>
    <w:rsid w:val="000F6A15"/>
    <w:rsid w:val="00101F47"/>
    <w:rsid w:val="00104155"/>
    <w:rsid w:val="00105347"/>
    <w:rsid w:val="001053EE"/>
    <w:rsid w:val="00117AE6"/>
    <w:rsid w:val="001206B9"/>
    <w:rsid w:val="00121CEF"/>
    <w:rsid w:val="001231B1"/>
    <w:rsid w:val="001236E0"/>
    <w:rsid w:val="00140C81"/>
    <w:rsid w:val="0014354C"/>
    <w:rsid w:val="001507C7"/>
    <w:rsid w:val="00150DFC"/>
    <w:rsid w:val="00183BD6"/>
    <w:rsid w:val="00184B35"/>
    <w:rsid w:val="00191275"/>
    <w:rsid w:val="001C2006"/>
    <w:rsid w:val="001C35C6"/>
    <w:rsid w:val="001D1397"/>
    <w:rsid w:val="001E0414"/>
    <w:rsid w:val="001E5932"/>
    <w:rsid w:val="001F010D"/>
    <w:rsid w:val="001F6474"/>
    <w:rsid w:val="00210750"/>
    <w:rsid w:val="00226991"/>
    <w:rsid w:val="00233C9A"/>
    <w:rsid w:val="00240F29"/>
    <w:rsid w:val="00243063"/>
    <w:rsid w:val="00252A9C"/>
    <w:rsid w:val="00262F69"/>
    <w:rsid w:val="002635A5"/>
    <w:rsid w:val="00264D6A"/>
    <w:rsid w:val="00280A61"/>
    <w:rsid w:val="00280FAA"/>
    <w:rsid w:val="00290EC4"/>
    <w:rsid w:val="0029619A"/>
    <w:rsid w:val="00297027"/>
    <w:rsid w:val="002B4272"/>
    <w:rsid w:val="002B7118"/>
    <w:rsid w:val="002C0474"/>
    <w:rsid w:val="002C51B8"/>
    <w:rsid w:val="002D1E26"/>
    <w:rsid w:val="002D48EB"/>
    <w:rsid w:val="002F6E2F"/>
    <w:rsid w:val="002F7DA5"/>
    <w:rsid w:val="00315AF3"/>
    <w:rsid w:val="003408A6"/>
    <w:rsid w:val="00345D3F"/>
    <w:rsid w:val="00352A6C"/>
    <w:rsid w:val="00356848"/>
    <w:rsid w:val="00356CE3"/>
    <w:rsid w:val="00357450"/>
    <w:rsid w:val="00364015"/>
    <w:rsid w:val="003752BF"/>
    <w:rsid w:val="0037630D"/>
    <w:rsid w:val="003A12A2"/>
    <w:rsid w:val="003A3675"/>
    <w:rsid w:val="003B4E94"/>
    <w:rsid w:val="003F6871"/>
    <w:rsid w:val="004067DF"/>
    <w:rsid w:val="0042012E"/>
    <w:rsid w:val="00425E33"/>
    <w:rsid w:val="00444235"/>
    <w:rsid w:val="00447E36"/>
    <w:rsid w:val="0045110E"/>
    <w:rsid w:val="00455B04"/>
    <w:rsid w:val="004726CB"/>
    <w:rsid w:val="00475051"/>
    <w:rsid w:val="00480A42"/>
    <w:rsid w:val="004859A6"/>
    <w:rsid w:val="00485F2F"/>
    <w:rsid w:val="00496431"/>
    <w:rsid w:val="004A2E11"/>
    <w:rsid w:val="004B6D3F"/>
    <w:rsid w:val="004B703F"/>
    <w:rsid w:val="004C38B2"/>
    <w:rsid w:val="004C663D"/>
    <w:rsid w:val="004E22A4"/>
    <w:rsid w:val="004E5CA9"/>
    <w:rsid w:val="004F1F6D"/>
    <w:rsid w:val="004F468B"/>
    <w:rsid w:val="004F6265"/>
    <w:rsid w:val="004F7DD4"/>
    <w:rsid w:val="00505471"/>
    <w:rsid w:val="00514F4B"/>
    <w:rsid w:val="00522F63"/>
    <w:rsid w:val="005239B3"/>
    <w:rsid w:val="00530B48"/>
    <w:rsid w:val="00533132"/>
    <w:rsid w:val="00543C60"/>
    <w:rsid w:val="005605F8"/>
    <w:rsid w:val="00561A32"/>
    <w:rsid w:val="0058348F"/>
    <w:rsid w:val="005A72E2"/>
    <w:rsid w:val="005B4A18"/>
    <w:rsid w:val="005B557F"/>
    <w:rsid w:val="005C6696"/>
    <w:rsid w:val="005E20FC"/>
    <w:rsid w:val="005E3B06"/>
    <w:rsid w:val="005F70F0"/>
    <w:rsid w:val="005F736C"/>
    <w:rsid w:val="006022C0"/>
    <w:rsid w:val="00602CFC"/>
    <w:rsid w:val="00605800"/>
    <w:rsid w:val="00620D85"/>
    <w:rsid w:val="00622743"/>
    <w:rsid w:val="006231DD"/>
    <w:rsid w:val="00626D5C"/>
    <w:rsid w:val="00627772"/>
    <w:rsid w:val="00641BBE"/>
    <w:rsid w:val="006464EB"/>
    <w:rsid w:val="00651E7E"/>
    <w:rsid w:val="00653D2B"/>
    <w:rsid w:val="00657857"/>
    <w:rsid w:val="00662325"/>
    <w:rsid w:val="00666AB0"/>
    <w:rsid w:val="00667142"/>
    <w:rsid w:val="00681AFD"/>
    <w:rsid w:val="00685299"/>
    <w:rsid w:val="00692CA6"/>
    <w:rsid w:val="0069440E"/>
    <w:rsid w:val="006B1862"/>
    <w:rsid w:val="006C179B"/>
    <w:rsid w:val="006C26FF"/>
    <w:rsid w:val="006C3304"/>
    <w:rsid w:val="006E0E6A"/>
    <w:rsid w:val="006F19A8"/>
    <w:rsid w:val="00702583"/>
    <w:rsid w:val="007178AB"/>
    <w:rsid w:val="00722849"/>
    <w:rsid w:val="0072656F"/>
    <w:rsid w:val="007459E6"/>
    <w:rsid w:val="00753C4E"/>
    <w:rsid w:val="007554B9"/>
    <w:rsid w:val="007649DE"/>
    <w:rsid w:val="00777B87"/>
    <w:rsid w:val="007868AC"/>
    <w:rsid w:val="00796E63"/>
    <w:rsid w:val="007A15DC"/>
    <w:rsid w:val="007A4E23"/>
    <w:rsid w:val="007A649F"/>
    <w:rsid w:val="007A6582"/>
    <w:rsid w:val="007D3EDC"/>
    <w:rsid w:val="007D454C"/>
    <w:rsid w:val="007E530C"/>
    <w:rsid w:val="007E6083"/>
    <w:rsid w:val="007E7958"/>
    <w:rsid w:val="007F52E4"/>
    <w:rsid w:val="00801C2D"/>
    <w:rsid w:val="008046CE"/>
    <w:rsid w:val="00806581"/>
    <w:rsid w:val="00830097"/>
    <w:rsid w:val="0083377E"/>
    <w:rsid w:val="00841777"/>
    <w:rsid w:val="00845DE2"/>
    <w:rsid w:val="00850A69"/>
    <w:rsid w:val="0086175E"/>
    <w:rsid w:val="0086799F"/>
    <w:rsid w:val="008732CB"/>
    <w:rsid w:val="00877D7B"/>
    <w:rsid w:val="00881D49"/>
    <w:rsid w:val="00886E07"/>
    <w:rsid w:val="00890A0A"/>
    <w:rsid w:val="008A66E8"/>
    <w:rsid w:val="008A6D9A"/>
    <w:rsid w:val="008E1520"/>
    <w:rsid w:val="008F6DB2"/>
    <w:rsid w:val="00907594"/>
    <w:rsid w:val="00907E45"/>
    <w:rsid w:val="009439A4"/>
    <w:rsid w:val="009465FA"/>
    <w:rsid w:val="00950B81"/>
    <w:rsid w:val="0096524E"/>
    <w:rsid w:val="00970FC2"/>
    <w:rsid w:val="00985E6A"/>
    <w:rsid w:val="009A341B"/>
    <w:rsid w:val="009B5687"/>
    <w:rsid w:val="009C0148"/>
    <w:rsid w:val="009C4D93"/>
    <w:rsid w:val="009D468C"/>
    <w:rsid w:val="009E57DA"/>
    <w:rsid w:val="009F4B8A"/>
    <w:rsid w:val="00A04740"/>
    <w:rsid w:val="00A0614C"/>
    <w:rsid w:val="00A07D26"/>
    <w:rsid w:val="00A21D1D"/>
    <w:rsid w:val="00A452C1"/>
    <w:rsid w:val="00A55A45"/>
    <w:rsid w:val="00A63FB4"/>
    <w:rsid w:val="00A71129"/>
    <w:rsid w:val="00A74FB0"/>
    <w:rsid w:val="00A93CC5"/>
    <w:rsid w:val="00AA11C7"/>
    <w:rsid w:val="00AC161E"/>
    <w:rsid w:val="00AC2BC5"/>
    <w:rsid w:val="00AC40DD"/>
    <w:rsid w:val="00AD34A5"/>
    <w:rsid w:val="00AD6D5C"/>
    <w:rsid w:val="00B02E99"/>
    <w:rsid w:val="00B077CC"/>
    <w:rsid w:val="00B1468B"/>
    <w:rsid w:val="00B36FB6"/>
    <w:rsid w:val="00B46161"/>
    <w:rsid w:val="00B54075"/>
    <w:rsid w:val="00B5612C"/>
    <w:rsid w:val="00B573F7"/>
    <w:rsid w:val="00B70453"/>
    <w:rsid w:val="00B73505"/>
    <w:rsid w:val="00B75135"/>
    <w:rsid w:val="00B77FAF"/>
    <w:rsid w:val="00B813D1"/>
    <w:rsid w:val="00B821A4"/>
    <w:rsid w:val="00B8275F"/>
    <w:rsid w:val="00BA732F"/>
    <w:rsid w:val="00BB21AB"/>
    <w:rsid w:val="00BB445E"/>
    <w:rsid w:val="00BB76AB"/>
    <w:rsid w:val="00BC0FB3"/>
    <w:rsid w:val="00C00BF4"/>
    <w:rsid w:val="00C14509"/>
    <w:rsid w:val="00C30C54"/>
    <w:rsid w:val="00C35F02"/>
    <w:rsid w:val="00C53226"/>
    <w:rsid w:val="00C5639A"/>
    <w:rsid w:val="00C74972"/>
    <w:rsid w:val="00C96B2D"/>
    <w:rsid w:val="00C97BB4"/>
    <w:rsid w:val="00C97ED7"/>
    <w:rsid w:val="00CA27BE"/>
    <w:rsid w:val="00CA4228"/>
    <w:rsid w:val="00CB4BBE"/>
    <w:rsid w:val="00CC5AB9"/>
    <w:rsid w:val="00CD3CA6"/>
    <w:rsid w:val="00CE09FB"/>
    <w:rsid w:val="00CE2D86"/>
    <w:rsid w:val="00D06DF8"/>
    <w:rsid w:val="00D13EBD"/>
    <w:rsid w:val="00D15B61"/>
    <w:rsid w:val="00D366D9"/>
    <w:rsid w:val="00D44F0F"/>
    <w:rsid w:val="00D87214"/>
    <w:rsid w:val="00D93BCC"/>
    <w:rsid w:val="00D94DBC"/>
    <w:rsid w:val="00DB1DF0"/>
    <w:rsid w:val="00DC49F3"/>
    <w:rsid w:val="00DC55F1"/>
    <w:rsid w:val="00DD5C0B"/>
    <w:rsid w:val="00DE0FA2"/>
    <w:rsid w:val="00DE2253"/>
    <w:rsid w:val="00DF6FBF"/>
    <w:rsid w:val="00E0038D"/>
    <w:rsid w:val="00E04175"/>
    <w:rsid w:val="00E16FE2"/>
    <w:rsid w:val="00E20AC5"/>
    <w:rsid w:val="00E2696C"/>
    <w:rsid w:val="00E406D3"/>
    <w:rsid w:val="00E42FC8"/>
    <w:rsid w:val="00E454AC"/>
    <w:rsid w:val="00E5660B"/>
    <w:rsid w:val="00E60D3F"/>
    <w:rsid w:val="00E63830"/>
    <w:rsid w:val="00E8105F"/>
    <w:rsid w:val="00E92700"/>
    <w:rsid w:val="00E96A11"/>
    <w:rsid w:val="00E97EEA"/>
    <w:rsid w:val="00EA208A"/>
    <w:rsid w:val="00EA4A0A"/>
    <w:rsid w:val="00EB75DF"/>
    <w:rsid w:val="00EC038C"/>
    <w:rsid w:val="00EC28E4"/>
    <w:rsid w:val="00EC2C00"/>
    <w:rsid w:val="00EC6462"/>
    <w:rsid w:val="00EF0440"/>
    <w:rsid w:val="00EF123F"/>
    <w:rsid w:val="00F01799"/>
    <w:rsid w:val="00F01B93"/>
    <w:rsid w:val="00F07182"/>
    <w:rsid w:val="00F07775"/>
    <w:rsid w:val="00F07916"/>
    <w:rsid w:val="00F11E94"/>
    <w:rsid w:val="00F272B0"/>
    <w:rsid w:val="00F33301"/>
    <w:rsid w:val="00F367F4"/>
    <w:rsid w:val="00F41AA6"/>
    <w:rsid w:val="00F46819"/>
    <w:rsid w:val="00F46B6E"/>
    <w:rsid w:val="00F542B9"/>
    <w:rsid w:val="00F55295"/>
    <w:rsid w:val="00F61B01"/>
    <w:rsid w:val="00F63B53"/>
    <w:rsid w:val="00F65515"/>
    <w:rsid w:val="00F660A3"/>
    <w:rsid w:val="00F71935"/>
    <w:rsid w:val="00F71FEE"/>
    <w:rsid w:val="00F93F84"/>
    <w:rsid w:val="00FC043A"/>
    <w:rsid w:val="00FC2EF2"/>
    <w:rsid w:val="00FC533F"/>
    <w:rsid w:val="00FC7FBA"/>
    <w:rsid w:val="00FD63B6"/>
    <w:rsid w:val="00FE1898"/>
    <w:rsid w:val="00FF10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60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66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681AFD"/>
    <w:rPr>
      <w:color w:val="0000FF"/>
      <w:u w:val="single"/>
    </w:rPr>
  </w:style>
  <w:style w:type="paragraph" w:styleId="a5">
    <w:name w:val="Balloon Text"/>
    <w:basedOn w:val="a"/>
    <w:semiHidden/>
    <w:rsid w:val="00357450"/>
    <w:rPr>
      <w:rFonts w:ascii="Tahoma" w:hAnsi="Tahoma" w:cs="Tahoma"/>
      <w:sz w:val="16"/>
      <w:szCs w:val="16"/>
    </w:rPr>
  </w:style>
  <w:style w:type="paragraph" w:styleId="a6">
    <w:name w:val="List Paragraph"/>
    <w:basedOn w:val="a"/>
    <w:uiPriority w:val="34"/>
    <w:qFormat/>
    <w:rsid w:val="00CA4228"/>
    <w:pPr>
      <w:ind w:left="720"/>
      <w:contextualSpacing/>
    </w:pPr>
  </w:style>
  <w:style w:type="paragraph" w:customStyle="1" w:styleId="ConsPlusNormal">
    <w:name w:val="ConsPlusNormal"/>
    <w:link w:val="ConsPlusNormal0"/>
    <w:qFormat/>
    <w:rsid w:val="00667142"/>
    <w:pPr>
      <w:widowControl w:val="0"/>
      <w:autoSpaceDE w:val="0"/>
      <w:autoSpaceDN w:val="0"/>
      <w:adjustRightInd w:val="0"/>
    </w:pPr>
    <w:rPr>
      <w:rFonts w:eastAsiaTheme="minorEastAsia"/>
      <w:sz w:val="24"/>
      <w:szCs w:val="24"/>
    </w:rPr>
  </w:style>
  <w:style w:type="character" w:customStyle="1" w:styleId="ConsPlusNormal0">
    <w:name w:val="ConsPlusNormal Знак"/>
    <w:link w:val="ConsPlusNormal"/>
    <w:rsid w:val="00BC0FB3"/>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089240">
      <w:bodyDiv w:val="1"/>
      <w:marLeft w:val="0"/>
      <w:marRight w:val="0"/>
      <w:marTop w:val="0"/>
      <w:marBottom w:val="0"/>
      <w:divBdr>
        <w:top w:val="none" w:sz="0" w:space="0" w:color="auto"/>
        <w:left w:val="none" w:sz="0" w:space="0" w:color="auto"/>
        <w:bottom w:val="none" w:sz="0" w:space="0" w:color="auto"/>
        <w:right w:val="none" w:sz="0" w:space="0" w:color="auto"/>
      </w:divBdr>
    </w:div>
    <w:div w:id="534738586">
      <w:bodyDiv w:val="1"/>
      <w:marLeft w:val="0"/>
      <w:marRight w:val="0"/>
      <w:marTop w:val="0"/>
      <w:marBottom w:val="0"/>
      <w:divBdr>
        <w:top w:val="none" w:sz="0" w:space="0" w:color="auto"/>
        <w:left w:val="none" w:sz="0" w:space="0" w:color="auto"/>
        <w:bottom w:val="none" w:sz="0" w:space="0" w:color="auto"/>
        <w:right w:val="none" w:sz="0" w:space="0" w:color="auto"/>
      </w:divBdr>
    </w:div>
    <w:div w:id="681052705">
      <w:bodyDiv w:val="1"/>
      <w:marLeft w:val="0"/>
      <w:marRight w:val="0"/>
      <w:marTop w:val="0"/>
      <w:marBottom w:val="0"/>
      <w:divBdr>
        <w:top w:val="none" w:sz="0" w:space="0" w:color="auto"/>
        <w:left w:val="none" w:sz="0" w:space="0" w:color="auto"/>
        <w:bottom w:val="none" w:sz="0" w:space="0" w:color="auto"/>
        <w:right w:val="none" w:sz="0" w:space="0" w:color="auto"/>
      </w:divBdr>
    </w:div>
    <w:div w:id="763497407">
      <w:bodyDiv w:val="1"/>
      <w:marLeft w:val="0"/>
      <w:marRight w:val="0"/>
      <w:marTop w:val="0"/>
      <w:marBottom w:val="0"/>
      <w:divBdr>
        <w:top w:val="none" w:sz="0" w:space="0" w:color="auto"/>
        <w:left w:val="none" w:sz="0" w:space="0" w:color="auto"/>
        <w:bottom w:val="none" w:sz="0" w:space="0" w:color="auto"/>
        <w:right w:val="none" w:sz="0" w:space="0" w:color="auto"/>
      </w:divBdr>
    </w:div>
    <w:div w:id="766997270">
      <w:bodyDiv w:val="1"/>
      <w:marLeft w:val="0"/>
      <w:marRight w:val="0"/>
      <w:marTop w:val="0"/>
      <w:marBottom w:val="0"/>
      <w:divBdr>
        <w:top w:val="none" w:sz="0" w:space="0" w:color="auto"/>
        <w:left w:val="none" w:sz="0" w:space="0" w:color="auto"/>
        <w:bottom w:val="none" w:sz="0" w:space="0" w:color="auto"/>
        <w:right w:val="none" w:sz="0" w:space="0" w:color="auto"/>
      </w:divBdr>
    </w:div>
    <w:div w:id="791174670">
      <w:bodyDiv w:val="1"/>
      <w:marLeft w:val="0"/>
      <w:marRight w:val="0"/>
      <w:marTop w:val="0"/>
      <w:marBottom w:val="0"/>
      <w:divBdr>
        <w:top w:val="none" w:sz="0" w:space="0" w:color="auto"/>
        <w:left w:val="none" w:sz="0" w:space="0" w:color="auto"/>
        <w:bottom w:val="none" w:sz="0" w:space="0" w:color="auto"/>
        <w:right w:val="none" w:sz="0" w:space="0" w:color="auto"/>
      </w:divBdr>
    </w:div>
    <w:div w:id="1077433507">
      <w:bodyDiv w:val="1"/>
      <w:marLeft w:val="0"/>
      <w:marRight w:val="0"/>
      <w:marTop w:val="0"/>
      <w:marBottom w:val="0"/>
      <w:divBdr>
        <w:top w:val="none" w:sz="0" w:space="0" w:color="auto"/>
        <w:left w:val="none" w:sz="0" w:space="0" w:color="auto"/>
        <w:bottom w:val="none" w:sz="0" w:space="0" w:color="auto"/>
        <w:right w:val="none" w:sz="0" w:space="0" w:color="auto"/>
      </w:divBdr>
    </w:div>
    <w:div w:id="1082797110">
      <w:bodyDiv w:val="1"/>
      <w:marLeft w:val="0"/>
      <w:marRight w:val="0"/>
      <w:marTop w:val="0"/>
      <w:marBottom w:val="0"/>
      <w:divBdr>
        <w:top w:val="none" w:sz="0" w:space="0" w:color="auto"/>
        <w:left w:val="none" w:sz="0" w:space="0" w:color="auto"/>
        <w:bottom w:val="none" w:sz="0" w:space="0" w:color="auto"/>
        <w:right w:val="none" w:sz="0" w:space="0" w:color="auto"/>
      </w:divBdr>
    </w:div>
    <w:div w:id="109277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44913-8BC2-4C78-BD7A-70A7AA7DD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Pages>
  <Words>2925</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ПРОГНОЗНЫЙ ПЛАН ПРИВАТИЗАЦИИ МУНИЦИПАЛЬНОГО ИМУЩЕСТВА</vt:lpstr>
    </vt:vector>
  </TitlesOfParts>
  <Company/>
  <LinksUpToDate>false</LinksUpToDate>
  <CharactersWithSpaces>19565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ПРОГНОЗНЫЙ ПЛАН ПРИВАТИЗАЦИИ МУНИЦИПАЛЬНОГО ИМУЩЕСТВА</dc:title>
  <dc:creator>User</dc:creator>
  <cp:lastModifiedBy>Совет</cp:lastModifiedBy>
  <cp:revision>29</cp:revision>
  <cp:lastPrinted>2025-05-27T03:50:00Z</cp:lastPrinted>
  <dcterms:created xsi:type="dcterms:W3CDTF">2021-02-09T11:25:00Z</dcterms:created>
  <dcterms:modified xsi:type="dcterms:W3CDTF">2025-05-27T04:03:00Z</dcterms:modified>
</cp:coreProperties>
</file>