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94A" w:rsidRDefault="0016694A" w:rsidP="0016694A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6D439A">
        <w:rPr>
          <w:szCs w:val="28"/>
        </w:rPr>
        <w:t>Основные характеристики областного бюджета на 2025 год</w:t>
      </w:r>
      <w:r w:rsidRPr="006D439A">
        <w:rPr>
          <w:szCs w:val="28"/>
        </w:rPr>
        <w:br/>
        <w:t xml:space="preserve">и на плановый период 2026 и 2027 годов сформированы с учетом необходимости </w:t>
      </w:r>
      <w:r w:rsidRPr="00CA5169">
        <w:rPr>
          <w:szCs w:val="28"/>
        </w:rPr>
        <w:t>сдерживания роста коммерческих заимствований</w:t>
      </w:r>
      <w:r>
        <w:rPr>
          <w:szCs w:val="28"/>
        </w:rPr>
        <w:t xml:space="preserve"> и</w:t>
      </w:r>
      <w:r w:rsidRPr="00CA5169">
        <w:rPr>
          <w:szCs w:val="28"/>
        </w:rPr>
        <w:t xml:space="preserve"> </w:t>
      </w:r>
      <w:r w:rsidRPr="006D439A">
        <w:rPr>
          <w:szCs w:val="28"/>
        </w:rPr>
        <w:t>соблюдения условий соглашений между Министерством финансов Российской Федерации и Министерством финансов Омской области о предоставлении бюджету Омской области</w:t>
      </w:r>
      <w:r w:rsidRPr="00981045">
        <w:rPr>
          <w:szCs w:val="28"/>
        </w:rPr>
        <w:t xml:space="preserve"> из федерального бюджета бюджетных кредитов.</w:t>
      </w:r>
    </w:p>
    <w:p w:rsidR="0016694A" w:rsidRPr="00981045" w:rsidRDefault="0016694A" w:rsidP="0016694A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16694A" w:rsidRPr="00981045" w:rsidRDefault="0016694A" w:rsidP="0016694A">
      <w:pPr>
        <w:pStyle w:val="ConsTitle"/>
        <w:keepNext/>
        <w:ind w:firstLine="720"/>
        <w:jc w:val="right"/>
        <w:rPr>
          <w:rFonts w:ascii="Times New Roman" w:hAnsi="Times New Roman"/>
          <w:b w:val="0"/>
          <w:sz w:val="28"/>
          <w:szCs w:val="28"/>
        </w:rPr>
      </w:pPr>
      <w:r w:rsidRPr="00981045">
        <w:rPr>
          <w:rFonts w:ascii="Times New Roman" w:hAnsi="Times New Roman"/>
          <w:b w:val="0"/>
          <w:sz w:val="28"/>
          <w:szCs w:val="28"/>
        </w:rPr>
        <w:t>Таблица № 1</w:t>
      </w:r>
    </w:p>
    <w:p w:rsidR="0016694A" w:rsidRPr="00981045" w:rsidRDefault="0016694A" w:rsidP="0016694A">
      <w:pPr>
        <w:pStyle w:val="ConsTitle"/>
        <w:keepNext/>
        <w:keepLines/>
        <w:jc w:val="center"/>
        <w:rPr>
          <w:rFonts w:ascii="Times New Roman" w:hAnsi="Times New Roman"/>
          <w:b w:val="0"/>
          <w:sz w:val="28"/>
          <w:szCs w:val="28"/>
        </w:rPr>
      </w:pPr>
    </w:p>
    <w:p w:rsidR="0016694A" w:rsidRPr="00981045" w:rsidRDefault="0016694A" w:rsidP="0016694A">
      <w:pPr>
        <w:pStyle w:val="ConsTitle"/>
        <w:keepNext/>
        <w:keepLines/>
        <w:jc w:val="center"/>
        <w:rPr>
          <w:rFonts w:ascii="Times New Roman" w:hAnsi="Times New Roman"/>
          <w:b w:val="0"/>
          <w:sz w:val="28"/>
          <w:szCs w:val="28"/>
        </w:rPr>
      </w:pPr>
      <w:r w:rsidRPr="00981045">
        <w:rPr>
          <w:rFonts w:ascii="Times New Roman" w:hAnsi="Times New Roman"/>
          <w:b w:val="0"/>
          <w:sz w:val="28"/>
          <w:szCs w:val="28"/>
        </w:rPr>
        <w:t>Основные ха</w:t>
      </w:r>
      <w:r>
        <w:rPr>
          <w:rFonts w:ascii="Times New Roman" w:hAnsi="Times New Roman"/>
          <w:b w:val="0"/>
          <w:sz w:val="28"/>
          <w:szCs w:val="28"/>
        </w:rPr>
        <w:t>рактеристики областного бюджета</w:t>
      </w:r>
      <w:r>
        <w:rPr>
          <w:rFonts w:ascii="Times New Roman" w:hAnsi="Times New Roman"/>
          <w:b w:val="0"/>
          <w:sz w:val="28"/>
          <w:szCs w:val="28"/>
        </w:rPr>
        <w:br/>
      </w:r>
      <w:r w:rsidRPr="00981045">
        <w:rPr>
          <w:rFonts w:ascii="Times New Roman" w:hAnsi="Times New Roman"/>
          <w:b w:val="0"/>
          <w:sz w:val="28"/>
          <w:szCs w:val="28"/>
        </w:rPr>
        <w:t>на 202</w:t>
      </w:r>
      <w:r>
        <w:rPr>
          <w:rFonts w:ascii="Times New Roman" w:hAnsi="Times New Roman"/>
          <w:b w:val="0"/>
          <w:sz w:val="28"/>
          <w:szCs w:val="28"/>
        </w:rPr>
        <w:t>5</w:t>
      </w:r>
      <w:r w:rsidRPr="00981045">
        <w:rPr>
          <w:rFonts w:ascii="Times New Roman" w:hAnsi="Times New Roman"/>
          <w:b w:val="0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b w:val="0"/>
          <w:sz w:val="28"/>
          <w:szCs w:val="28"/>
        </w:rPr>
        <w:t>6</w:t>
      </w:r>
      <w:r w:rsidRPr="00981045">
        <w:rPr>
          <w:rFonts w:ascii="Times New Roman" w:hAnsi="Times New Roman"/>
          <w:b w:val="0"/>
          <w:sz w:val="28"/>
          <w:szCs w:val="28"/>
        </w:rPr>
        <w:t xml:space="preserve"> и 202</w:t>
      </w:r>
      <w:r>
        <w:rPr>
          <w:rFonts w:ascii="Times New Roman" w:hAnsi="Times New Roman"/>
          <w:b w:val="0"/>
          <w:sz w:val="28"/>
          <w:szCs w:val="28"/>
        </w:rPr>
        <w:t>7</w:t>
      </w:r>
      <w:r w:rsidRPr="00981045">
        <w:rPr>
          <w:rFonts w:ascii="Times New Roman" w:hAnsi="Times New Roman"/>
          <w:b w:val="0"/>
          <w:sz w:val="28"/>
          <w:szCs w:val="28"/>
        </w:rPr>
        <w:t xml:space="preserve"> годов</w:t>
      </w:r>
    </w:p>
    <w:p w:rsidR="0016694A" w:rsidRPr="00981045" w:rsidRDefault="0016694A" w:rsidP="0016694A">
      <w:pPr>
        <w:pStyle w:val="ConsTitle"/>
        <w:keepNext/>
        <w:jc w:val="center"/>
        <w:rPr>
          <w:rFonts w:ascii="Times New Roman" w:hAnsi="Times New Roman"/>
          <w:b w:val="0"/>
          <w:i/>
          <w:sz w:val="24"/>
          <w:szCs w:val="24"/>
        </w:rPr>
      </w:pP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" w:type="dxa"/>
          <w:right w:w="17" w:type="dxa"/>
        </w:tblCellMar>
        <w:tblLook w:val="01E0" w:firstRow="1" w:lastRow="1" w:firstColumn="1" w:lastColumn="1" w:noHBand="0" w:noVBand="0"/>
      </w:tblPr>
      <w:tblGrid>
        <w:gridCol w:w="1859"/>
        <w:gridCol w:w="1845"/>
        <w:gridCol w:w="1843"/>
        <w:gridCol w:w="992"/>
        <w:gridCol w:w="1843"/>
        <w:gridCol w:w="992"/>
      </w:tblGrid>
      <w:tr w:rsidR="0016694A" w:rsidRPr="00981045" w:rsidTr="00687BB4">
        <w:trPr>
          <w:trHeight w:val="654"/>
          <w:tblHeader/>
        </w:trPr>
        <w:tc>
          <w:tcPr>
            <w:tcW w:w="992" w:type="pct"/>
            <w:vAlign w:val="center"/>
          </w:tcPr>
          <w:p w:rsidR="0016694A" w:rsidRPr="006E3919" w:rsidRDefault="0016694A" w:rsidP="00687BB4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6E3919">
              <w:rPr>
                <w:sz w:val="22"/>
                <w:szCs w:val="22"/>
              </w:rPr>
              <w:t>Наименование</w:t>
            </w:r>
          </w:p>
          <w:p w:rsidR="0016694A" w:rsidRPr="00733789" w:rsidRDefault="0016694A" w:rsidP="00687BB4">
            <w:pPr>
              <w:keepNext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2"/>
                <w:szCs w:val="22"/>
                <w:highlight w:val="yellow"/>
              </w:rPr>
            </w:pPr>
            <w:r w:rsidRPr="006E3919">
              <w:rPr>
                <w:sz w:val="22"/>
                <w:szCs w:val="22"/>
              </w:rPr>
              <w:t>показателя</w:t>
            </w:r>
          </w:p>
        </w:tc>
        <w:tc>
          <w:tcPr>
            <w:tcW w:w="984" w:type="pct"/>
            <w:vAlign w:val="center"/>
          </w:tcPr>
          <w:p w:rsidR="0016694A" w:rsidRPr="006E3919" w:rsidRDefault="0016694A" w:rsidP="00687BB4">
            <w:pPr>
              <w:pStyle w:val="ConsTitle"/>
              <w:keepNext/>
              <w:keepLines/>
              <w:widowControl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E3919">
              <w:rPr>
                <w:rFonts w:ascii="Times New Roman" w:hAnsi="Times New Roman"/>
                <w:b w:val="0"/>
                <w:sz w:val="22"/>
                <w:szCs w:val="22"/>
              </w:rPr>
              <w:t xml:space="preserve">Сумма </w:t>
            </w:r>
          </w:p>
          <w:p w:rsidR="0016694A" w:rsidRPr="006E3919" w:rsidRDefault="0016694A" w:rsidP="00687BB4">
            <w:pPr>
              <w:pStyle w:val="ConsTitle"/>
              <w:keepNext/>
              <w:keepLines/>
              <w:widowControl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E3919">
              <w:rPr>
                <w:rFonts w:ascii="Times New Roman" w:hAnsi="Times New Roman"/>
                <w:b w:val="0"/>
                <w:sz w:val="22"/>
                <w:szCs w:val="22"/>
              </w:rPr>
              <w:t>на 20</w:t>
            </w:r>
            <w:r w:rsidRPr="006E3919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>2</w:t>
            </w:r>
            <w:r w:rsidRPr="006E3919">
              <w:rPr>
                <w:rFonts w:ascii="Times New Roman" w:hAnsi="Times New Roman"/>
                <w:b w:val="0"/>
                <w:sz w:val="22"/>
                <w:szCs w:val="22"/>
              </w:rPr>
              <w:t>5 год,</w:t>
            </w:r>
          </w:p>
          <w:p w:rsidR="0016694A" w:rsidRPr="006E3919" w:rsidRDefault="0016694A" w:rsidP="00687BB4">
            <w:pPr>
              <w:pStyle w:val="ConsTitle"/>
              <w:keepNext/>
              <w:keepLines/>
              <w:widowControl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E3919">
              <w:rPr>
                <w:rFonts w:ascii="Times New Roman" w:hAnsi="Times New Roman"/>
                <w:b w:val="0"/>
                <w:sz w:val="22"/>
                <w:szCs w:val="22"/>
              </w:rPr>
              <w:t>руб.</w:t>
            </w:r>
          </w:p>
        </w:tc>
        <w:tc>
          <w:tcPr>
            <w:tcW w:w="983" w:type="pct"/>
            <w:vAlign w:val="center"/>
          </w:tcPr>
          <w:p w:rsidR="0016694A" w:rsidRPr="006E3919" w:rsidRDefault="0016694A" w:rsidP="00687BB4">
            <w:pPr>
              <w:pStyle w:val="ConsTitle"/>
              <w:keepNext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E3919">
              <w:rPr>
                <w:rFonts w:ascii="Times New Roman" w:hAnsi="Times New Roman"/>
                <w:b w:val="0"/>
                <w:sz w:val="22"/>
                <w:szCs w:val="22"/>
              </w:rPr>
              <w:t xml:space="preserve">Сумма </w:t>
            </w:r>
          </w:p>
          <w:p w:rsidR="0016694A" w:rsidRPr="006E3919" w:rsidRDefault="0016694A" w:rsidP="00687BB4">
            <w:pPr>
              <w:pStyle w:val="ConsTitle"/>
              <w:keepNext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E3919">
              <w:rPr>
                <w:rFonts w:ascii="Times New Roman" w:hAnsi="Times New Roman"/>
                <w:b w:val="0"/>
                <w:sz w:val="22"/>
                <w:szCs w:val="22"/>
              </w:rPr>
              <w:t>на 2026 год,</w:t>
            </w:r>
          </w:p>
          <w:p w:rsidR="0016694A" w:rsidRPr="006E3919" w:rsidRDefault="0016694A" w:rsidP="00687BB4">
            <w:pPr>
              <w:pStyle w:val="ConsTitle"/>
              <w:keepNext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E3919">
              <w:rPr>
                <w:rFonts w:ascii="Times New Roman" w:hAnsi="Times New Roman"/>
                <w:b w:val="0"/>
                <w:sz w:val="22"/>
                <w:szCs w:val="22"/>
              </w:rPr>
              <w:t>руб.</w:t>
            </w:r>
          </w:p>
        </w:tc>
        <w:tc>
          <w:tcPr>
            <w:tcW w:w="529" w:type="pct"/>
          </w:tcPr>
          <w:p w:rsidR="0016694A" w:rsidRPr="00733789" w:rsidRDefault="0016694A" w:rsidP="00687BB4">
            <w:pPr>
              <w:pStyle w:val="ConsTitle"/>
              <w:keepNext/>
              <w:jc w:val="center"/>
              <w:rPr>
                <w:rFonts w:ascii="Times New Roman" w:hAnsi="Times New Roman"/>
                <w:b w:val="0"/>
                <w:sz w:val="22"/>
                <w:szCs w:val="22"/>
                <w:highlight w:val="yellow"/>
              </w:rPr>
            </w:pPr>
            <w:r w:rsidRPr="002A0938">
              <w:rPr>
                <w:rFonts w:ascii="Times New Roman" w:hAnsi="Times New Roman"/>
                <w:b w:val="0"/>
                <w:sz w:val="22"/>
                <w:szCs w:val="22"/>
              </w:rPr>
              <w:t xml:space="preserve">Прирост/ </w:t>
            </w:r>
            <w:proofErr w:type="spellStart"/>
            <w:proofErr w:type="gramStart"/>
            <w:r w:rsidRPr="002A0938">
              <w:rPr>
                <w:rFonts w:ascii="Times New Roman" w:hAnsi="Times New Roman"/>
                <w:b w:val="0"/>
                <w:sz w:val="22"/>
                <w:szCs w:val="22"/>
              </w:rPr>
              <w:t>сниже-ние</w:t>
            </w:r>
            <w:proofErr w:type="spellEnd"/>
            <w:proofErr w:type="gramEnd"/>
            <w:r w:rsidRPr="002A0938">
              <w:rPr>
                <w:rFonts w:ascii="Times New Roman" w:hAnsi="Times New Roman"/>
                <w:b w:val="0"/>
                <w:sz w:val="22"/>
                <w:szCs w:val="22"/>
              </w:rPr>
              <w:t xml:space="preserve"> к 2025 году, </w:t>
            </w:r>
            <w:proofErr w:type="spellStart"/>
            <w:r w:rsidRPr="002A0938">
              <w:rPr>
                <w:rFonts w:ascii="Times New Roman" w:hAnsi="Times New Roman"/>
                <w:b w:val="0"/>
                <w:sz w:val="22"/>
                <w:szCs w:val="22"/>
              </w:rPr>
              <w:t>процен-тов</w:t>
            </w:r>
            <w:proofErr w:type="spellEnd"/>
          </w:p>
        </w:tc>
        <w:tc>
          <w:tcPr>
            <w:tcW w:w="983" w:type="pct"/>
            <w:vAlign w:val="center"/>
          </w:tcPr>
          <w:p w:rsidR="0016694A" w:rsidRPr="006E3919" w:rsidRDefault="0016694A" w:rsidP="00687BB4">
            <w:pPr>
              <w:pStyle w:val="ConsTitle"/>
              <w:keepNext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E3919">
              <w:rPr>
                <w:rFonts w:ascii="Times New Roman" w:hAnsi="Times New Roman"/>
                <w:b w:val="0"/>
                <w:sz w:val="22"/>
                <w:szCs w:val="22"/>
              </w:rPr>
              <w:t xml:space="preserve">Сумма </w:t>
            </w:r>
          </w:p>
          <w:p w:rsidR="0016694A" w:rsidRPr="006E3919" w:rsidRDefault="0016694A" w:rsidP="00687BB4">
            <w:pPr>
              <w:pStyle w:val="ConsTitle"/>
              <w:keepNext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E3919">
              <w:rPr>
                <w:rFonts w:ascii="Times New Roman" w:hAnsi="Times New Roman"/>
                <w:b w:val="0"/>
                <w:sz w:val="22"/>
                <w:szCs w:val="22"/>
              </w:rPr>
              <w:t>на 2027 год,</w:t>
            </w:r>
          </w:p>
          <w:p w:rsidR="0016694A" w:rsidRPr="00733789" w:rsidRDefault="0016694A" w:rsidP="00687BB4">
            <w:pPr>
              <w:pStyle w:val="ConsTitle"/>
              <w:keepNext/>
              <w:jc w:val="center"/>
              <w:rPr>
                <w:rFonts w:ascii="Times New Roman" w:hAnsi="Times New Roman"/>
                <w:b w:val="0"/>
                <w:sz w:val="22"/>
                <w:szCs w:val="22"/>
                <w:highlight w:val="yellow"/>
              </w:rPr>
            </w:pPr>
            <w:r w:rsidRPr="006E3919">
              <w:rPr>
                <w:rFonts w:ascii="Times New Roman" w:hAnsi="Times New Roman"/>
                <w:b w:val="0"/>
                <w:sz w:val="22"/>
                <w:szCs w:val="22"/>
              </w:rPr>
              <w:t>руб.</w:t>
            </w:r>
          </w:p>
        </w:tc>
        <w:tc>
          <w:tcPr>
            <w:tcW w:w="529" w:type="pct"/>
            <w:vAlign w:val="center"/>
          </w:tcPr>
          <w:p w:rsidR="0016694A" w:rsidRPr="00733789" w:rsidRDefault="0016694A" w:rsidP="00687BB4">
            <w:pPr>
              <w:pStyle w:val="ConsTitle"/>
              <w:keepNext/>
              <w:jc w:val="center"/>
              <w:rPr>
                <w:rFonts w:ascii="Times New Roman" w:hAnsi="Times New Roman"/>
                <w:b w:val="0"/>
                <w:sz w:val="22"/>
                <w:szCs w:val="22"/>
                <w:highlight w:val="yellow"/>
              </w:rPr>
            </w:pPr>
            <w:r w:rsidRPr="002A0938">
              <w:rPr>
                <w:rFonts w:ascii="Times New Roman" w:hAnsi="Times New Roman"/>
                <w:b w:val="0"/>
                <w:sz w:val="22"/>
                <w:szCs w:val="22"/>
              </w:rPr>
              <w:t xml:space="preserve">Прирост/ </w:t>
            </w:r>
            <w:proofErr w:type="spellStart"/>
            <w:proofErr w:type="gramStart"/>
            <w:r w:rsidRPr="002A0938">
              <w:rPr>
                <w:rFonts w:ascii="Times New Roman" w:hAnsi="Times New Roman"/>
                <w:b w:val="0"/>
                <w:sz w:val="22"/>
                <w:szCs w:val="22"/>
              </w:rPr>
              <w:t>сниже-ние</w:t>
            </w:r>
            <w:proofErr w:type="spellEnd"/>
            <w:proofErr w:type="gramEnd"/>
            <w:r w:rsidRPr="002A0938">
              <w:rPr>
                <w:rFonts w:ascii="Times New Roman" w:hAnsi="Times New Roman"/>
                <w:b w:val="0"/>
                <w:sz w:val="22"/>
                <w:szCs w:val="22"/>
              </w:rPr>
              <w:t xml:space="preserve"> к 2026 году, </w:t>
            </w:r>
            <w:proofErr w:type="spellStart"/>
            <w:r w:rsidRPr="002A0938">
              <w:rPr>
                <w:rFonts w:ascii="Times New Roman" w:hAnsi="Times New Roman"/>
                <w:b w:val="0"/>
                <w:sz w:val="22"/>
                <w:szCs w:val="22"/>
              </w:rPr>
              <w:t>процен-тов</w:t>
            </w:r>
            <w:proofErr w:type="spellEnd"/>
          </w:p>
        </w:tc>
      </w:tr>
      <w:tr w:rsidR="0016694A" w:rsidRPr="00EC091F" w:rsidTr="00687BB4">
        <w:trPr>
          <w:trHeight w:val="344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pStyle w:val="ConsTitle"/>
              <w:ind w:left="57" w:right="-57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C091F">
              <w:rPr>
                <w:rFonts w:ascii="Times New Roman" w:hAnsi="Times New Roman"/>
                <w:b w:val="0"/>
                <w:sz w:val="22"/>
                <w:szCs w:val="22"/>
              </w:rPr>
              <w:t>Доходы, всего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keepNext/>
              <w:keepLines/>
              <w:jc w:val="right"/>
              <w:rPr>
                <w:sz w:val="22"/>
                <w:szCs w:val="22"/>
                <w:lang w:val="en-US"/>
              </w:rPr>
            </w:pPr>
            <w:r w:rsidRPr="00EC091F">
              <w:rPr>
                <w:sz w:val="22"/>
                <w:szCs w:val="22"/>
                <w:lang w:val="en-US"/>
              </w:rPr>
              <w:t>137 565 385 200,00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jc w:val="right"/>
              <w:rPr>
                <w:sz w:val="22"/>
                <w:szCs w:val="22"/>
              </w:rPr>
            </w:pPr>
            <w:r w:rsidRPr="00EC091F">
              <w:rPr>
                <w:sz w:val="22"/>
                <w:szCs w:val="22"/>
              </w:rPr>
              <w:t>137 389 647 950,00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jc w:val="right"/>
              <w:rPr>
                <w:sz w:val="22"/>
                <w:szCs w:val="22"/>
              </w:rPr>
            </w:pPr>
            <w:r w:rsidRPr="00EC091F">
              <w:rPr>
                <w:sz w:val="22"/>
                <w:szCs w:val="22"/>
              </w:rPr>
              <w:t>-0,1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jc w:val="right"/>
              <w:rPr>
                <w:sz w:val="22"/>
                <w:szCs w:val="22"/>
              </w:rPr>
            </w:pPr>
            <w:r w:rsidRPr="00EC091F">
              <w:rPr>
                <w:sz w:val="22"/>
                <w:szCs w:val="22"/>
              </w:rPr>
              <w:t>147 066 521 670,00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jc w:val="right"/>
              <w:rPr>
                <w:sz w:val="22"/>
                <w:szCs w:val="22"/>
              </w:rPr>
            </w:pPr>
            <w:r w:rsidRPr="00EC091F">
              <w:rPr>
                <w:sz w:val="22"/>
                <w:szCs w:val="22"/>
              </w:rPr>
              <w:t>7,0</w:t>
            </w:r>
          </w:p>
        </w:tc>
      </w:tr>
      <w:tr w:rsidR="0016694A" w:rsidRPr="00EC091F" w:rsidTr="00687BB4">
        <w:trPr>
          <w:trHeight w:val="64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pStyle w:val="ConsTitle"/>
              <w:ind w:left="57" w:right="-57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C091F">
              <w:rPr>
                <w:rFonts w:ascii="Times New Roman" w:hAnsi="Times New Roman"/>
                <w:b w:val="0"/>
                <w:sz w:val="22"/>
                <w:szCs w:val="22"/>
              </w:rPr>
              <w:t>в том числе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keepNext/>
              <w:keepLines/>
              <w:jc w:val="right"/>
              <w:rPr>
                <w:sz w:val="22"/>
                <w:szCs w:val="22"/>
                <w:lang w:val="en-US"/>
              </w:rPr>
            </w:pPr>
            <w:r w:rsidRPr="00EC091F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jc w:val="right"/>
              <w:rPr>
                <w:sz w:val="22"/>
                <w:szCs w:val="22"/>
              </w:rPr>
            </w:pPr>
            <w:r w:rsidRPr="00EC091F">
              <w:rPr>
                <w:sz w:val="22"/>
                <w:szCs w:val="22"/>
              </w:rPr>
              <w:t> 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jc w:val="right"/>
              <w:rPr>
                <w:sz w:val="22"/>
                <w:szCs w:val="22"/>
              </w:rPr>
            </w:pPr>
            <w:r w:rsidRPr="00EC091F">
              <w:rPr>
                <w:sz w:val="22"/>
                <w:szCs w:val="22"/>
              </w:rPr>
              <w:t> 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jc w:val="right"/>
              <w:rPr>
                <w:sz w:val="22"/>
                <w:szCs w:val="22"/>
              </w:rPr>
            </w:pPr>
            <w:r w:rsidRPr="00EC091F">
              <w:rPr>
                <w:sz w:val="22"/>
                <w:szCs w:val="22"/>
              </w:rPr>
              <w:t> 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jc w:val="right"/>
              <w:rPr>
                <w:sz w:val="22"/>
                <w:szCs w:val="22"/>
              </w:rPr>
            </w:pPr>
            <w:r w:rsidRPr="00EC091F">
              <w:rPr>
                <w:sz w:val="22"/>
                <w:szCs w:val="22"/>
              </w:rPr>
              <w:t> </w:t>
            </w:r>
          </w:p>
        </w:tc>
      </w:tr>
      <w:tr w:rsidR="0016694A" w:rsidRPr="00EC091F" w:rsidTr="00687BB4">
        <w:trPr>
          <w:trHeight w:val="862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pStyle w:val="ConsTitle"/>
              <w:ind w:left="57" w:right="-57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C091F">
              <w:rPr>
                <w:rFonts w:ascii="Times New Roman" w:hAnsi="Times New Roman"/>
                <w:b w:val="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keepNext/>
              <w:keepLines/>
              <w:jc w:val="right"/>
              <w:rPr>
                <w:sz w:val="22"/>
                <w:szCs w:val="22"/>
                <w:lang w:val="en-US"/>
              </w:rPr>
            </w:pPr>
            <w:r w:rsidRPr="00EC091F">
              <w:rPr>
                <w:sz w:val="22"/>
                <w:szCs w:val="22"/>
                <w:lang w:val="en-US"/>
              </w:rPr>
              <w:t>115 693 484 300,00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jc w:val="right"/>
              <w:rPr>
                <w:sz w:val="22"/>
                <w:szCs w:val="22"/>
              </w:rPr>
            </w:pPr>
            <w:r w:rsidRPr="00EC091F">
              <w:rPr>
                <w:sz w:val="22"/>
                <w:szCs w:val="22"/>
              </w:rPr>
              <w:t>121 270 939 750,00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jc w:val="right"/>
              <w:rPr>
                <w:sz w:val="22"/>
                <w:szCs w:val="22"/>
              </w:rPr>
            </w:pPr>
            <w:r w:rsidRPr="00EC091F">
              <w:rPr>
                <w:sz w:val="22"/>
                <w:szCs w:val="22"/>
              </w:rPr>
              <w:t>4,8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jc w:val="right"/>
              <w:rPr>
                <w:sz w:val="22"/>
                <w:szCs w:val="22"/>
              </w:rPr>
            </w:pPr>
            <w:r w:rsidRPr="00EC091F">
              <w:rPr>
                <w:sz w:val="22"/>
                <w:szCs w:val="22"/>
              </w:rPr>
              <w:t>128 929 978 870,00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jc w:val="right"/>
              <w:rPr>
                <w:sz w:val="22"/>
                <w:szCs w:val="22"/>
              </w:rPr>
            </w:pPr>
            <w:r w:rsidRPr="00EC091F">
              <w:rPr>
                <w:sz w:val="22"/>
                <w:szCs w:val="22"/>
              </w:rPr>
              <w:t>6,3</w:t>
            </w:r>
          </w:p>
        </w:tc>
      </w:tr>
      <w:tr w:rsidR="0016694A" w:rsidRPr="00EC091F" w:rsidTr="00687BB4">
        <w:trPr>
          <w:trHeight w:val="562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pStyle w:val="ConsTitle"/>
              <w:ind w:left="57" w:right="-57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C091F">
              <w:rPr>
                <w:rFonts w:ascii="Times New Roman" w:hAnsi="Times New Roman"/>
                <w:b w:val="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keepNext/>
              <w:keepLines/>
              <w:jc w:val="right"/>
              <w:rPr>
                <w:sz w:val="22"/>
                <w:szCs w:val="22"/>
                <w:lang w:val="en-US"/>
              </w:rPr>
            </w:pPr>
            <w:r w:rsidRPr="00EC091F">
              <w:rPr>
                <w:sz w:val="22"/>
                <w:szCs w:val="22"/>
                <w:lang w:val="en-US"/>
              </w:rPr>
              <w:t>21 871 900 900,00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jc w:val="right"/>
              <w:rPr>
                <w:sz w:val="22"/>
                <w:szCs w:val="22"/>
              </w:rPr>
            </w:pPr>
            <w:r w:rsidRPr="00EC091F">
              <w:rPr>
                <w:sz w:val="22"/>
                <w:szCs w:val="22"/>
              </w:rPr>
              <w:t>16 118 708 200,00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jc w:val="right"/>
              <w:rPr>
                <w:sz w:val="22"/>
                <w:szCs w:val="22"/>
              </w:rPr>
            </w:pPr>
            <w:r w:rsidRPr="00EC091F">
              <w:rPr>
                <w:sz w:val="22"/>
                <w:szCs w:val="22"/>
              </w:rPr>
              <w:t>-26,3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jc w:val="right"/>
              <w:rPr>
                <w:sz w:val="22"/>
                <w:szCs w:val="22"/>
              </w:rPr>
            </w:pPr>
            <w:r w:rsidRPr="00EC091F">
              <w:rPr>
                <w:sz w:val="22"/>
                <w:szCs w:val="22"/>
              </w:rPr>
              <w:t>18 136 542 800,00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jc w:val="right"/>
              <w:rPr>
                <w:sz w:val="22"/>
                <w:szCs w:val="22"/>
              </w:rPr>
            </w:pPr>
            <w:r w:rsidRPr="00EC091F">
              <w:rPr>
                <w:sz w:val="22"/>
                <w:szCs w:val="22"/>
              </w:rPr>
              <w:t>12,5</w:t>
            </w:r>
          </w:p>
        </w:tc>
      </w:tr>
      <w:tr w:rsidR="0016694A" w:rsidRPr="00EC091F" w:rsidTr="00687BB4">
        <w:trPr>
          <w:trHeight w:val="415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pStyle w:val="ConsTitle"/>
              <w:ind w:left="57" w:right="-57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C091F">
              <w:rPr>
                <w:rFonts w:ascii="Times New Roman" w:hAnsi="Times New Roman"/>
                <w:b w:val="0"/>
                <w:sz w:val="22"/>
                <w:szCs w:val="22"/>
              </w:rPr>
              <w:t>Расходы, всего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keepNext/>
              <w:keepLines/>
              <w:jc w:val="right"/>
              <w:rPr>
                <w:sz w:val="22"/>
                <w:szCs w:val="22"/>
                <w:lang w:val="en-US"/>
              </w:rPr>
            </w:pPr>
            <w:r w:rsidRPr="00EC091F">
              <w:rPr>
                <w:sz w:val="22"/>
                <w:szCs w:val="22"/>
                <w:lang w:val="en-US"/>
              </w:rPr>
              <w:t>138 113 543 200,00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jc w:val="right"/>
              <w:rPr>
                <w:sz w:val="22"/>
                <w:szCs w:val="22"/>
              </w:rPr>
            </w:pPr>
            <w:r w:rsidRPr="00EC091F">
              <w:rPr>
                <w:sz w:val="22"/>
                <w:szCs w:val="22"/>
              </w:rPr>
              <w:t>135 596 041 929,56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jc w:val="right"/>
              <w:rPr>
                <w:sz w:val="22"/>
                <w:szCs w:val="22"/>
              </w:rPr>
            </w:pPr>
            <w:r w:rsidRPr="00EC091F">
              <w:rPr>
                <w:sz w:val="22"/>
                <w:szCs w:val="22"/>
              </w:rPr>
              <w:t>-1,8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jc w:val="right"/>
              <w:rPr>
                <w:sz w:val="22"/>
                <w:szCs w:val="22"/>
              </w:rPr>
            </w:pPr>
            <w:r w:rsidRPr="00EC091F">
              <w:rPr>
                <w:sz w:val="22"/>
                <w:szCs w:val="22"/>
              </w:rPr>
              <w:t>145 233 761 506,69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jc w:val="right"/>
              <w:rPr>
                <w:sz w:val="22"/>
                <w:szCs w:val="22"/>
              </w:rPr>
            </w:pPr>
            <w:r w:rsidRPr="00EC091F">
              <w:rPr>
                <w:sz w:val="22"/>
                <w:szCs w:val="22"/>
              </w:rPr>
              <w:t>7,1</w:t>
            </w:r>
          </w:p>
        </w:tc>
      </w:tr>
      <w:tr w:rsidR="0016694A" w:rsidRPr="00EC091F" w:rsidTr="00687BB4">
        <w:trPr>
          <w:trHeight w:val="64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pStyle w:val="ConsTitle"/>
              <w:ind w:left="57" w:right="-57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C091F">
              <w:rPr>
                <w:rFonts w:ascii="Times New Roman" w:hAnsi="Times New Roman"/>
                <w:b w:val="0"/>
                <w:sz w:val="22"/>
                <w:szCs w:val="22"/>
              </w:rPr>
              <w:t>в том числе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keepNext/>
              <w:keepLines/>
              <w:jc w:val="right"/>
              <w:rPr>
                <w:sz w:val="22"/>
                <w:szCs w:val="22"/>
                <w:lang w:val="en-US"/>
              </w:rPr>
            </w:pPr>
            <w:r w:rsidRPr="00EC091F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jc w:val="right"/>
              <w:rPr>
                <w:sz w:val="22"/>
                <w:szCs w:val="22"/>
              </w:rPr>
            </w:pPr>
            <w:r w:rsidRPr="00EC091F">
              <w:rPr>
                <w:sz w:val="22"/>
                <w:szCs w:val="22"/>
              </w:rPr>
              <w:t> 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jc w:val="right"/>
              <w:rPr>
                <w:sz w:val="22"/>
                <w:szCs w:val="22"/>
              </w:rPr>
            </w:pPr>
            <w:r w:rsidRPr="00EC091F">
              <w:rPr>
                <w:sz w:val="22"/>
                <w:szCs w:val="22"/>
              </w:rPr>
              <w:t> 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jc w:val="right"/>
              <w:rPr>
                <w:sz w:val="22"/>
                <w:szCs w:val="22"/>
              </w:rPr>
            </w:pPr>
            <w:r w:rsidRPr="00EC091F">
              <w:rPr>
                <w:sz w:val="22"/>
                <w:szCs w:val="22"/>
              </w:rPr>
              <w:t> 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jc w:val="right"/>
              <w:rPr>
                <w:sz w:val="22"/>
                <w:szCs w:val="22"/>
              </w:rPr>
            </w:pPr>
            <w:r w:rsidRPr="00EC091F">
              <w:rPr>
                <w:sz w:val="22"/>
                <w:szCs w:val="22"/>
              </w:rPr>
              <w:t> </w:t>
            </w:r>
          </w:p>
        </w:tc>
      </w:tr>
      <w:tr w:rsidR="0016694A" w:rsidRPr="00EC091F" w:rsidTr="00687BB4">
        <w:trPr>
          <w:trHeight w:val="1715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pStyle w:val="ConsTitle"/>
              <w:ind w:left="57" w:right="-57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C091F">
              <w:rPr>
                <w:rFonts w:ascii="Times New Roman" w:hAnsi="Times New Roman"/>
                <w:b w:val="0"/>
                <w:sz w:val="22"/>
                <w:szCs w:val="22"/>
              </w:rPr>
              <w:t>за счет налоговых и неналоговых доходов, поступлений нецелевого характера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keepNext/>
              <w:keepLines/>
              <w:jc w:val="right"/>
              <w:rPr>
                <w:sz w:val="22"/>
                <w:szCs w:val="22"/>
                <w:lang w:val="en-US"/>
              </w:rPr>
            </w:pPr>
            <w:r w:rsidRPr="00EC091F">
              <w:rPr>
                <w:sz w:val="22"/>
                <w:szCs w:val="22"/>
                <w:lang w:val="en-US"/>
              </w:rPr>
              <w:t>132 885 876 700,00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jc w:val="right"/>
              <w:rPr>
                <w:sz w:val="22"/>
                <w:szCs w:val="22"/>
              </w:rPr>
            </w:pPr>
            <w:r w:rsidRPr="00EC091F">
              <w:rPr>
                <w:sz w:val="22"/>
                <w:szCs w:val="22"/>
              </w:rPr>
              <w:t>129 867 693 329,56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jc w:val="right"/>
              <w:rPr>
                <w:sz w:val="22"/>
                <w:szCs w:val="22"/>
              </w:rPr>
            </w:pPr>
            <w:r w:rsidRPr="00EC091F">
              <w:rPr>
                <w:sz w:val="22"/>
                <w:szCs w:val="22"/>
              </w:rPr>
              <w:t>-2,3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jc w:val="right"/>
              <w:rPr>
                <w:sz w:val="22"/>
                <w:szCs w:val="22"/>
              </w:rPr>
            </w:pPr>
            <w:r w:rsidRPr="00EC091F">
              <w:rPr>
                <w:sz w:val="22"/>
                <w:szCs w:val="22"/>
              </w:rPr>
              <w:t>137 487 578 306,69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jc w:val="right"/>
              <w:rPr>
                <w:sz w:val="22"/>
                <w:szCs w:val="22"/>
              </w:rPr>
            </w:pPr>
            <w:r w:rsidRPr="00EC091F">
              <w:rPr>
                <w:sz w:val="22"/>
                <w:szCs w:val="22"/>
              </w:rPr>
              <w:t>5,9</w:t>
            </w:r>
          </w:p>
        </w:tc>
      </w:tr>
      <w:tr w:rsidR="0016694A" w:rsidRPr="00EC091F" w:rsidTr="00687BB4">
        <w:trPr>
          <w:trHeight w:val="1116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pStyle w:val="ConsTitle"/>
              <w:ind w:left="57" w:right="-57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C091F">
              <w:rPr>
                <w:rFonts w:ascii="Times New Roman" w:hAnsi="Times New Roman"/>
                <w:b w:val="0"/>
                <w:sz w:val="22"/>
                <w:szCs w:val="22"/>
              </w:rPr>
              <w:t xml:space="preserve">из них общий объем условно утверждаемых расходов 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keepNext/>
              <w:keepLines/>
              <w:jc w:val="right"/>
              <w:rPr>
                <w:sz w:val="22"/>
                <w:szCs w:val="22"/>
              </w:rPr>
            </w:pPr>
            <w:r w:rsidRPr="00EC091F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jc w:val="right"/>
              <w:rPr>
                <w:sz w:val="22"/>
                <w:szCs w:val="22"/>
              </w:rPr>
            </w:pPr>
            <w:r w:rsidRPr="00EC091F">
              <w:rPr>
                <w:sz w:val="22"/>
                <w:szCs w:val="22"/>
              </w:rPr>
              <w:t>3 248 000 000,00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jc w:val="right"/>
              <w:rPr>
                <w:sz w:val="22"/>
                <w:szCs w:val="22"/>
              </w:rPr>
            </w:pPr>
            <w:r w:rsidRPr="00EC091F">
              <w:rPr>
                <w:sz w:val="22"/>
                <w:szCs w:val="22"/>
              </w:rPr>
              <w:t> 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jc w:val="right"/>
              <w:rPr>
                <w:sz w:val="22"/>
                <w:szCs w:val="22"/>
              </w:rPr>
            </w:pPr>
            <w:r w:rsidRPr="00EC091F">
              <w:rPr>
                <w:sz w:val="22"/>
                <w:szCs w:val="22"/>
              </w:rPr>
              <w:t>6 875 000 000,00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jc w:val="right"/>
              <w:rPr>
                <w:sz w:val="22"/>
                <w:szCs w:val="22"/>
              </w:rPr>
            </w:pPr>
            <w:r w:rsidRPr="00EC091F">
              <w:rPr>
                <w:sz w:val="22"/>
                <w:szCs w:val="22"/>
              </w:rPr>
              <w:t>111,7</w:t>
            </w:r>
          </w:p>
        </w:tc>
      </w:tr>
      <w:tr w:rsidR="0016694A" w:rsidRPr="00EC091F" w:rsidTr="00687BB4">
        <w:trPr>
          <w:trHeight w:val="565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pStyle w:val="ConsTitle"/>
              <w:ind w:left="57" w:right="-57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C091F">
              <w:rPr>
                <w:rFonts w:ascii="Times New Roman" w:hAnsi="Times New Roman"/>
                <w:b w:val="0"/>
                <w:sz w:val="22"/>
                <w:szCs w:val="22"/>
              </w:rPr>
              <w:t>за счет целевых поступлений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keepNext/>
              <w:keepLines/>
              <w:jc w:val="right"/>
              <w:rPr>
                <w:sz w:val="22"/>
                <w:szCs w:val="22"/>
                <w:lang w:val="en-US"/>
              </w:rPr>
            </w:pPr>
            <w:r w:rsidRPr="00EC091F">
              <w:rPr>
                <w:sz w:val="22"/>
                <w:szCs w:val="22"/>
                <w:lang w:val="en-US"/>
              </w:rPr>
              <w:t>5 227 666 500,00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jc w:val="right"/>
              <w:rPr>
                <w:sz w:val="22"/>
                <w:szCs w:val="22"/>
              </w:rPr>
            </w:pPr>
            <w:r w:rsidRPr="00EC091F">
              <w:rPr>
                <w:sz w:val="22"/>
                <w:szCs w:val="22"/>
              </w:rPr>
              <w:t>5 728 348 600,00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jc w:val="right"/>
              <w:rPr>
                <w:sz w:val="22"/>
                <w:szCs w:val="22"/>
              </w:rPr>
            </w:pPr>
            <w:r w:rsidRPr="00EC091F">
              <w:rPr>
                <w:sz w:val="22"/>
                <w:szCs w:val="22"/>
              </w:rPr>
              <w:t>9,6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jc w:val="right"/>
              <w:rPr>
                <w:sz w:val="22"/>
                <w:szCs w:val="22"/>
              </w:rPr>
            </w:pPr>
            <w:r w:rsidRPr="00EC091F">
              <w:rPr>
                <w:sz w:val="22"/>
                <w:szCs w:val="22"/>
              </w:rPr>
              <w:t>7 746 183 200,00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jc w:val="right"/>
              <w:rPr>
                <w:sz w:val="22"/>
                <w:szCs w:val="22"/>
              </w:rPr>
            </w:pPr>
            <w:r w:rsidRPr="00EC091F">
              <w:rPr>
                <w:sz w:val="22"/>
                <w:szCs w:val="22"/>
              </w:rPr>
              <w:t>35,2</w:t>
            </w:r>
          </w:p>
        </w:tc>
      </w:tr>
      <w:tr w:rsidR="0016694A" w:rsidRPr="00EC091F" w:rsidTr="00687BB4">
        <w:trPr>
          <w:trHeight w:val="701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pStyle w:val="ConsTitle"/>
              <w:ind w:left="57" w:right="-57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EC091F">
              <w:rPr>
                <w:rFonts w:ascii="Times New Roman" w:hAnsi="Times New Roman"/>
                <w:b w:val="0"/>
                <w:sz w:val="22"/>
                <w:szCs w:val="22"/>
              </w:rPr>
              <w:t>Дефицит</w:t>
            </w:r>
            <w:proofErr w:type="gramStart"/>
            <w:r w:rsidRPr="00EC091F">
              <w:rPr>
                <w:rFonts w:ascii="Times New Roman" w:hAnsi="Times New Roman"/>
                <w:b w:val="0"/>
                <w:sz w:val="22"/>
                <w:szCs w:val="22"/>
              </w:rPr>
              <w:t xml:space="preserve"> (-), </w:t>
            </w:r>
            <w:proofErr w:type="gramEnd"/>
            <w:r w:rsidRPr="00EC091F">
              <w:rPr>
                <w:rFonts w:ascii="Times New Roman" w:hAnsi="Times New Roman"/>
                <w:b w:val="0"/>
                <w:sz w:val="22"/>
                <w:szCs w:val="22"/>
              </w:rPr>
              <w:t>профицит (+)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keepNext/>
              <w:keepLines/>
              <w:jc w:val="right"/>
              <w:rPr>
                <w:sz w:val="22"/>
                <w:szCs w:val="22"/>
                <w:lang w:val="en-US"/>
              </w:rPr>
            </w:pPr>
            <w:r w:rsidRPr="00EC091F">
              <w:rPr>
                <w:sz w:val="22"/>
                <w:szCs w:val="22"/>
                <w:lang w:val="en-US"/>
              </w:rPr>
              <w:t>-548 158 000,00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jc w:val="right"/>
              <w:rPr>
                <w:sz w:val="22"/>
                <w:szCs w:val="22"/>
              </w:rPr>
            </w:pPr>
            <w:r w:rsidRPr="00EC091F">
              <w:rPr>
                <w:sz w:val="22"/>
                <w:szCs w:val="22"/>
              </w:rPr>
              <w:t>1 793 606 020,44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jc w:val="right"/>
              <w:rPr>
                <w:sz w:val="22"/>
                <w:szCs w:val="22"/>
              </w:rPr>
            </w:pPr>
            <w:r w:rsidRPr="00EC091F">
              <w:rPr>
                <w:sz w:val="22"/>
                <w:szCs w:val="22"/>
              </w:rPr>
              <w:t> 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jc w:val="right"/>
              <w:rPr>
                <w:sz w:val="22"/>
                <w:szCs w:val="22"/>
              </w:rPr>
            </w:pPr>
            <w:r w:rsidRPr="00EC091F">
              <w:rPr>
                <w:sz w:val="22"/>
                <w:szCs w:val="22"/>
              </w:rPr>
              <w:t>1 832 760 163,31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94A" w:rsidRPr="00EC091F" w:rsidRDefault="0016694A" w:rsidP="00687BB4">
            <w:pPr>
              <w:jc w:val="right"/>
              <w:rPr>
                <w:sz w:val="22"/>
                <w:szCs w:val="22"/>
              </w:rPr>
            </w:pPr>
            <w:r w:rsidRPr="00EC091F">
              <w:rPr>
                <w:sz w:val="22"/>
                <w:szCs w:val="22"/>
              </w:rPr>
              <w:t>2,2</w:t>
            </w:r>
          </w:p>
        </w:tc>
      </w:tr>
    </w:tbl>
    <w:p w:rsidR="000534BF" w:rsidRDefault="000534BF">
      <w:bookmarkStart w:id="0" w:name="_GoBack"/>
      <w:bookmarkEnd w:id="0"/>
    </w:p>
    <w:sectPr w:rsidR="00053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C8D"/>
    <w:rsid w:val="00026C8D"/>
    <w:rsid w:val="000534BF"/>
    <w:rsid w:val="00166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94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16694A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94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16694A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budget_no</dc:creator>
  <cp:keywords/>
  <dc:description/>
  <cp:lastModifiedBy>budget_no</cp:lastModifiedBy>
  <cp:revision>2</cp:revision>
  <dcterms:created xsi:type="dcterms:W3CDTF">2024-11-11T09:12:00Z</dcterms:created>
  <dcterms:modified xsi:type="dcterms:W3CDTF">2024-11-11T09:12:00Z</dcterms:modified>
</cp:coreProperties>
</file>