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C57" w:rsidRDefault="00CE5C57" w:rsidP="00CE5C57">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 2-324/2024</w:t>
      </w:r>
    </w:p>
    <w:p w:rsidR="00CE5C57" w:rsidRDefault="00CE5C57" w:rsidP="00CE5C57">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УИД 55RS0034-01-2024-000492-36</w:t>
      </w:r>
    </w:p>
    <w:p w:rsidR="00CE5C57" w:rsidRDefault="00CE5C57" w:rsidP="00CE5C57">
      <w:pPr>
        <w:pStyle w:val="a3"/>
        <w:shd w:val="clear" w:color="auto" w:fill="FFFFFF"/>
        <w:spacing w:before="0" w:beforeAutospacing="0" w:after="0" w:afterAutospacing="0"/>
        <w:ind w:firstLine="720"/>
        <w:jc w:val="center"/>
        <w:rPr>
          <w:rFonts w:ascii="Arial" w:hAnsi="Arial" w:cs="Arial"/>
          <w:color w:val="000000"/>
          <w:sz w:val="17"/>
          <w:szCs w:val="17"/>
        </w:rPr>
      </w:pPr>
      <w:proofErr w:type="gramStart"/>
      <w:r>
        <w:rPr>
          <w:rFonts w:ascii="Arial" w:hAnsi="Arial" w:cs="Arial"/>
          <w:color w:val="000000"/>
          <w:sz w:val="17"/>
          <w:szCs w:val="17"/>
        </w:rPr>
        <w:t>Р</w:t>
      </w:r>
      <w:proofErr w:type="gramEnd"/>
      <w:r>
        <w:rPr>
          <w:rFonts w:ascii="Arial" w:hAnsi="Arial" w:cs="Arial"/>
          <w:color w:val="000000"/>
          <w:sz w:val="17"/>
          <w:szCs w:val="17"/>
        </w:rPr>
        <w:t xml:space="preserve"> Е Ш Е Н И Е</w:t>
      </w:r>
    </w:p>
    <w:p w:rsidR="00CE5C57" w:rsidRDefault="00CE5C57" w:rsidP="00CE5C5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CE5C57" w:rsidRDefault="00CE5C57" w:rsidP="00CE5C5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г. Тара Омской области 02 мая 2024 года</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Тарский городской суд Омской области в составе председательствующего судьи Мальцевой И.А., при секретаре </w:t>
      </w:r>
      <w:proofErr w:type="spellStart"/>
      <w:r>
        <w:rPr>
          <w:rFonts w:ascii="Arial" w:hAnsi="Arial" w:cs="Arial"/>
          <w:color w:val="000000"/>
          <w:sz w:val="17"/>
          <w:szCs w:val="17"/>
        </w:rPr>
        <w:t>Вильцовой</w:t>
      </w:r>
      <w:proofErr w:type="spellEnd"/>
      <w:r>
        <w:rPr>
          <w:rFonts w:ascii="Arial" w:hAnsi="Arial" w:cs="Arial"/>
          <w:color w:val="000000"/>
          <w:sz w:val="17"/>
          <w:szCs w:val="17"/>
        </w:rPr>
        <w:t xml:space="preserve"> Н.Н., с участием представителя истца ТО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Поздняковой А.Н., представителя ответчика МП «Ермак» Иванюк Е.Г., представителя ответчика Администрации Тарского муниципального района Омской области Симакова В.В., представителя ответчика администрации Ермаковского сельского поселения </w:t>
      </w:r>
      <w:proofErr w:type="spellStart"/>
      <w:r>
        <w:rPr>
          <w:rFonts w:ascii="Arial" w:hAnsi="Arial" w:cs="Arial"/>
          <w:color w:val="000000"/>
          <w:sz w:val="17"/>
          <w:szCs w:val="17"/>
        </w:rPr>
        <w:t>Лычкиной</w:t>
      </w:r>
      <w:proofErr w:type="spellEnd"/>
      <w:r>
        <w:rPr>
          <w:rFonts w:ascii="Arial" w:hAnsi="Arial" w:cs="Arial"/>
          <w:color w:val="000000"/>
          <w:sz w:val="17"/>
          <w:szCs w:val="17"/>
        </w:rPr>
        <w:t xml:space="preserve"> А.В.</w:t>
      </w:r>
      <w:proofErr w:type="gramEnd"/>
      <w:r>
        <w:rPr>
          <w:rFonts w:ascii="Arial" w:hAnsi="Arial" w:cs="Arial"/>
          <w:color w:val="000000"/>
          <w:sz w:val="17"/>
          <w:szCs w:val="17"/>
        </w:rPr>
        <w:t>, рассмотрев в открытом судебном заседании гражданское дело</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по исковому заявлению Управления Федеральной службы по надзору в сфере защиты прав потребителей и благополучии человека по Омской области в лице Территориального отдела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к МП «Ермак», Администрации Ермаковского сельского поселения Тарского муниципального района Омской области, Администрации Тарского муниципального района Омской области о возложении обязанностей по обеспечению населения качественной питьевой водой и по</w:t>
      </w:r>
      <w:proofErr w:type="gramEnd"/>
      <w:r>
        <w:rPr>
          <w:rFonts w:ascii="Arial" w:hAnsi="Arial" w:cs="Arial"/>
          <w:color w:val="000000"/>
          <w:sz w:val="17"/>
          <w:szCs w:val="17"/>
        </w:rPr>
        <w:t xml:space="preserve"> опубликованию решения суда в средствах массовой информации,</w:t>
      </w:r>
    </w:p>
    <w:p w:rsidR="00CE5C57" w:rsidRDefault="00CE5C57" w:rsidP="00CE5C5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в соответствии с результатами выездной проверки МП «Ермак» выявлены нарушения: исследованные образцы проб воды из разводящей сети не соответствуют гигиеническим требованиям по </w:t>
      </w:r>
      <w:proofErr w:type="spellStart"/>
      <w:r>
        <w:rPr>
          <w:rFonts w:ascii="Arial" w:hAnsi="Arial" w:cs="Arial"/>
          <w:color w:val="000000"/>
          <w:sz w:val="17"/>
          <w:szCs w:val="17"/>
        </w:rPr>
        <w:t>санитарно</w:t>
      </w:r>
      <w:proofErr w:type="spellEnd"/>
      <w:r>
        <w:rPr>
          <w:rFonts w:ascii="Arial" w:hAnsi="Arial" w:cs="Arial"/>
          <w:color w:val="000000"/>
          <w:sz w:val="17"/>
          <w:szCs w:val="17"/>
        </w:rPr>
        <w:t xml:space="preserve"> - химическим показателям: </w:t>
      </w:r>
      <w:r>
        <w:rPr>
          <w:rStyle w:val="address2"/>
          <w:rFonts w:ascii="Arial" w:hAnsi="Arial" w:cs="Arial"/>
          <w:color w:val="000000"/>
          <w:sz w:val="17"/>
          <w:szCs w:val="17"/>
        </w:rPr>
        <w:t>&lt;адрес&gt;</w:t>
      </w:r>
      <w:r>
        <w:rPr>
          <w:rFonts w:ascii="Arial" w:hAnsi="Arial" w:cs="Arial"/>
          <w:color w:val="000000"/>
          <w:sz w:val="17"/>
          <w:szCs w:val="17"/>
        </w:rPr>
        <w:t>, разводящая сет</w:t>
      </w:r>
      <w:proofErr w:type="gramStart"/>
      <w:r>
        <w:rPr>
          <w:rFonts w:ascii="Arial" w:hAnsi="Arial" w:cs="Arial"/>
          <w:color w:val="000000"/>
          <w:sz w:val="17"/>
          <w:szCs w:val="17"/>
        </w:rPr>
        <w:t>ь-</w:t>
      </w:r>
      <w:proofErr w:type="gramEnd"/>
      <w:r>
        <w:rPr>
          <w:rFonts w:ascii="Arial" w:hAnsi="Arial" w:cs="Arial"/>
          <w:color w:val="000000"/>
          <w:sz w:val="17"/>
          <w:szCs w:val="17"/>
        </w:rPr>
        <w:t xml:space="preserve"> цветность 39,3 градусов, мутность 5,34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w:t>
      </w:r>
      <w:proofErr w:type="spellStart"/>
      <w:r>
        <w:rPr>
          <w:rFonts w:ascii="Arial" w:hAnsi="Arial" w:cs="Arial"/>
          <w:color w:val="000000"/>
          <w:sz w:val="17"/>
          <w:szCs w:val="17"/>
        </w:rPr>
        <w:t>д</w:t>
      </w:r>
      <w:proofErr w:type="gramStart"/>
      <w:r>
        <w:rPr>
          <w:rFonts w:ascii="Arial" w:hAnsi="Arial" w:cs="Arial"/>
          <w:color w:val="000000"/>
          <w:sz w:val="17"/>
          <w:szCs w:val="17"/>
        </w:rPr>
        <w:t>.С</w:t>
      </w:r>
      <w:proofErr w:type="gramEnd"/>
      <w:r>
        <w:rPr>
          <w:rFonts w:ascii="Arial" w:hAnsi="Arial" w:cs="Arial"/>
          <w:color w:val="000000"/>
          <w:sz w:val="17"/>
          <w:szCs w:val="17"/>
        </w:rPr>
        <w:t>идоровка</w:t>
      </w:r>
      <w:proofErr w:type="spellEnd"/>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скважина- цветность 49,3 градуса, мутность 6,47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жесткость 11,5 </w:t>
      </w:r>
      <w:proofErr w:type="spellStart"/>
      <w:r>
        <w:rPr>
          <w:rFonts w:ascii="Arial" w:hAnsi="Arial" w:cs="Arial"/>
          <w:color w:val="000000"/>
          <w:sz w:val="17"/>
          <w:szCs w:val="17"/>
        </w:rPr>
        <w:t>град.Ж</w:t>
      </w:r>
      <w:proofErr w:type="spellEnd"/>
      <w:r>
        <w:rPr>
          <w:rFonts w:ascii="Arial" w:hAnsi="Arial" w:cs="Arial"/>
          <w:color w:val="000000"/>
          <w:sz w:val="17"/>
          <w:szCs w:val="17"/>
        </w:rPr>
        <w:t>; при нормативе не более: цветность 20 градуса, мутность 1,5 мг/</w:t>
      </w:r>
      <w:proofErr w:type="spellStart"/>
      <w:r>
        <w:rPr>
          <w:rFonts w:ascii="Arial" w:hAnsi="Arial" w:cs="Arial"/>
          <w:color w:val="000000"/>
          <w:sz w:val="17"/>
          <w:szCs w:val="17"/>
        </w:rPr>
        <w:t>дмЗ</w:t>
      </w:r>
      <w:proofErr w:type="spellEnd"/>
      <w:r>
        <w:rPr>
          <w:rFonts w:ascii="Arial" w:hAnsi="Arial" w:cs="Arial"/>
          <w:color w:val="000000"/>
          <w:sz w:val="17"/>
          <w:szCs w:val="17"/>
        </w:rPr>
        <w:t>, жесткость 7 градусов Ж, железо 0,3 мг/</w:t>
      </w:r>
      <w:proofErr w:type="spellStart"/>
      <w:r>
        <w:rPr>
          <w:rFonts w:ascii="Arial" w:hAnsi="Arial" w:cs="Arial"/>
          <w:color w:val="000000"/>
          <w:sz w:val="17"/>
          <w:szCs w:val="17"/>
        </w:rPr>
        <w:t>дмЗ</w:t>
      </w:r>
      <w:proofErr w:type="spellEnd"/>
      <w:r>
        <w:rPr>
          <w:rFonts w:ascii="Arial" w:hAnsi="Arial" w:cs="Arial"/>
          <w:color w:val="000000"/>
          <w:sz w:val="17"/>
          <w:szCs w:val="17"/>
        </w:rPr>
        <w:t>, аммиак 2мг/</w:t>
      </w:r>
      <w:proofErr w:type="spellStart"/>
      <w:r>
        <w:rPr>
          <w:rFonts w:ascii="Arial" w:hAnsi="Arial" w:cs="Arial"/>
          <w:color w:val="000000"/>
          <w:sz w:val="17"/>
          <w:szCs w:val="17"/>
        </w:rPr>
        <w:t>дмЗ</w:t>
      </w:r>
      <w:proofErr w:type="spellEnd"/>
      <w:r>
        <w:rPr>
          <w:rFonts w:ascii="Arial" w:hAnsi="Arial" w:cs="Arial"/>
          <w:color w:val="000000"/>
          <w:sz w:val="17"/>
          <w:szCs w:val="17"/>
        </w:rPr>
        <w:t>. Пробы воды систем питьевого водоснабжения Муниципального предприятия «Ермак» не соответствуют требованиям (с учетом погрешности): п. 75, п.91 раздела IV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- 21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xml:space="preserve">-21 «Гигиенические нормативы и требования к обеспечению безопасности и (или) безвредности для человека факторов среды обитания», раздел III: </w:t>
      </w:r>
      <w:proofErr w:type="spellStart"/>
      <w:r>
        <w:rPr>
          <w:rFonts w:ascii="Arial" w:hAnsi="Arial" w:cs="Arial"/>
          <w:color w:val="000000"/>
          <w:sz w:val="17"/>
          <w:szCs w:val="17"/>
        </w:rPr>
        <w:t>д.Новоермаковка</w:t>
      </w:r>
      <w:proofErr w:type="spellEnd"/>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скважина - таблица 3.1 (мутность), таблица 3.13 (пп.556 железо, пп.106 аммиак); </w:t>
      </w:r>
      <w:r>
        <w:rPr>
          <w:rStyle w:val="address2"/>
          <w:rFonts w:ascii="Arial" w:hAnsi="Arial" w:cs="Arial"/>
          <w:color w:val="000000"/>
          <w:sz w:val="17"/>
          <w:szCs w:val="17"/>
        </w:rPr>
        <w:t>&lt;адрес&gt;</w:t>
      </w:r>
      <w:r>
        <w:rPr>
          <w:rFonts w:ascii="Arial" w:hAnsi="Arial" w:cs="Arial"/>
          <w:color w:val="000000"/>
          <w:sz w:val="17"/>
          <w:szCs w:val="17"/>
        </w:rPr>
        <w:t>, скважина - таблица 3.1 (цветность, мутность), таблица 3.13 (пп.106 аммиак); </w:t>
      </w:r>
      <w:r>
        <w:rPr>
          <w:rStyle w:val="address2"/>
          <w:rFonts w:ascii="Arial" w:hAnsi="Arial" w:cs="Arial"/>
          <w:color w:val="000000"/>
          <w:sz w:val="17"/>
          <w:szCs w:val="17"/>
        </w:rPr>
        <w:t>&lt;адрес&gt;</w:t>
      </w:r>
      <w:r>
        <w:rPr>
          <w:rFonts w:ascii="Arial" w:hAnsi="Arial" w:cs="Arial"/>
          <w:color w:val="000000"/>
          <w:sz w:val="17"/>
          <w:szCs w:val="17"/>
        </w:rPr>
        <w:t xml:space="preserve">, разводящая сеть - таблица 3.1 (цветность, мутность); </w:t>
      </w:r>
      <w:proofErr w:type="spellStart"/>
      <w:r>
        <w:rPr>
          <w:rFonts w:ascii="Arial" w:hAnsi="Arial" w:cs="Arial"/>
          <w:color w:val="000000"/>
          <w:sz w:val="17"/>
          <w:szCs w:val="17"/>
        </w:rPr>
        <w:t>д</w:t>
      </w:r>
      <w:proofErr w:type="gramStart"/>
      <w:r>
        <w:rPr>
          <w:rFonts w:ascii="Arial" w:hAnsi="Arial" w:cs="Arial"/>
          <w:color w:val="000000"/>
          <w:sz w:val="17"/>
          <w:szCs w:val="17"/>
        </w:rPr>
        <w:t>.С</w:t>
      </w:r>
      <w:proofErr w:type="gramEnd"/>
      <w:r>
        <w:rPr>
          <w:rFonts w:ascii="Arial" w:hAnsi="Arial" w:cs="Arial"/>
          <w:color w:val="000000"/>
          <w:sz w:val="17"/>
          <w:szCs w:val="17"/>
        </w:rPr>
        <w:t>идоровка</w:t>
      </w:r>
      <w:proofErr w:type="spellEnd"/>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скважина- таблица 3.1 (цветность, мутность), таблица 3.3 (</w:t>
      </w:r>
      <w:proofErr w:type="spellStart"/>
      <w:r>
        <w:rPr>
          <w:rFonts w:ascii="Arial" w:hAnsi="Arial" w:cs="Arial"/>
          <w:color w:val="000000"/>
          <w:sz w:val="17"/>
          <w:szCs w:val="17"/>
        </w:rPr>
        <w:t>пп</w:t>
      </w:r>
      <w:proofErr w:type="spellEnd"/>
      <w:r>
        <w:rPr>
          <w:rFonts w:ascii="Arial" w:hAnsi="Arial" w:cs="Arial"/>
          <w:color w:val="000000"/>
          <w:sz w:val="17"/>
          <w:szCs w:val="17"/>
        </w:rPr>
        <w:t xml:space="preserve">. 2- жесткость). Наиболее вероятной причиной обнаружения мутности, цветности, аммиака и железа в исследованных пробах воды холодной могло послужить недостаточная очистка воды перед поступлением в распределительную сеть. </w:t>
      </w:r>
      <w:proofErr w:type="gramStart"/>
      <w:r>
        <w:rPr>
          <w:rFonts w:ascii="Arial" w:hAnsi="Arial" w:cs="Arial"/>
          <w:color w:val="000000"/>
          <w:sz w:val="17"/>
          <w:szCs w:val="17"/>
        </w:rPr>
        <w:t>Показатели безвредности воды по химическому составу определяются веществами, которые могут негативно влиять на здоровье человека, вызывая развитие разнообразных болезней, которые делят на химические вещества природного происхождения; вещества, которые добавляют в воду в качестве реагентов; химические вещества, которые поступают в воду вследствие промышленного, сельскохозяйственного или бытового загрязнения источников водоснабжения.</w:t>
      </w:r>
      <w:proofErr w:type="gramEnd"/>
      <w:r>
        <w:rPr>
          <w:rFonts w:ascii="Arial" w:hAnsi="Arial" w:cs="Arial"/>
          <w:color w:val="000000"/>
          <w:sz w:val="17"/>
          <w:szCs w:val="17"/>
        </w:rPr>
        <w:t xml:space="preserve"> Соблюдение санитарных правил является обязательным для граждан, индивидуальных предпринимателей и юридических лиц. Выявленные нарушения законодательства свидетельствуют об отсутствии организованного </w:t>
      </w:r>
      <w:proofErr w:type="gramStart"/>
      <w:r>
        <w:rPr>
          <w:rFonts w:ascii="Arial" w:hAnsi="Arial" w:cs="Arial"/>
          <w:color w:val="000000"/>
          <w:sz w:val="17"/>
          <w:szCs w:val="17"/>
        </w:rPr>
        <w:t>контроля за</w:t>
      </w:r>
      <w:proofErr w:type="gramEnd"/>
      <w:r>
        <w:rPr>
          <w:rFonts w:ascii="Arial" w:hAnsi="Arial" w:cs="Arial"/>
          <w:color w:val="000000"/>
          <w:sz w:val="17"/>
          <w:szCs w:val="17"/>
        </w:rPr>
        <w:t xml:space="preserve"> состоянием водозаборных сооружений, что может привести к загрязнению водозабора и, как следствие, возникновению угрозы причинения вреда жизни и здоровью граждан, использующих воду в качестве питьевого и хозяйственно-бытового водоснабжения. Таким образом, Муниципальным Предприятием "Ермак" не соблюдены требования законодательства. На Муниципальное Предприятие "Ермак", на Администрацию Ермаковского сельского поселения </w:t>
      </w:r>
      <w:r>
        <w:rPr>
          <w:rStyle w:val="address2"/>
          <w:rFonts w:ascii="Arial" w:hAnsi="Arial" w:cs="Arial"/>
          <w:color w:val="000000"/>
          <w:sz w:val="17"/>
          <w:szCs w:val="17"/>
        </w:rPr>
        <w:t>&lt;адрес&gt;</w:t>
      </w:r>
      <w:r>
        <w:rPr>
          <w:rFonts w:ascii="Arial" w:hAnsi="Arial" w:cs="Arial"/>
          <w:color w:val="000000"/>
          <w:sz w:val="17"/>
          <w:szCs w:val="17"/>
        </w:rPr>
        <w:t>, Администрацию </w:t>
      </w:r>
      <w:r>
        <w:rPr>
          <w:rStyle w:val="address2"/>
          <w:rFonts w:ascii="Arial" w:hAnsi="Arial" w:cs="Arial"/>
          <w:color w:val="000000"/>
          <w:sz w:val="17"/>
          <w:szCs w:val="17"/>
        </w:rPr>
        <w:t>&lt;адрес&gt;</w:t>
      </w:r>
      <w:r>
        <w:rPr>
          <w:rFonts w:ascii="Arial" w:hAnsi="Arial" w:cs="Arial"/>
          <w:color w:val="000000"/>
          <w:sz w:val="17"/>
          <w:szCs w:val="17"/>
        </w:rPr>
        <w:t> законом возложена обязанность по исполнению требований действующего законодательства при подаче населению питьевой воды надлежащего качества. Просит суд обязать Администрацию </w:t>
      </w:r>
      <w:r>
        <w:rPr>
          <w:rStyle w:val="address2"/>
          <w:rFonts w:ascii="Arial" w:hAnsi="Arial" w:cs="Arial"/>
          <w:color w:val="000000"/>
          <w:sz w:val="17"/>
          <w:szCs w:val="17"/>
        </w:rPr>
        <w:t>&lt;адрес&gt;</w:t>
      </w:r>
      <w:r>
        <w:rPr>
          <w:rFonts w:ascii="Arial" w:hAnsi="Arial" w:cs="Arial"/>
          <w:color w:val="000000"/>
          <w:sz w:val="17"/>
          <w:szCs w:val="17"/>
        </w:rPr>
        <w:t>, Муниципальное Предприятие "Ермак", Администрацию Ермаковского сельского поселения </w:t>
      </w:r>
      <w:r>
        <w:rPr>
          <w:rStyle w:val="address2"/>
          <w:rFonts w:ascii="Arial" w:hAnsi="Arial" w:cs="Arial"/>
          <w:color w:val="000000"/>
          <w:sz w:val="17"/>
          <w:szCs w:val="17"/>
        </w:rPr>
        <w:t>&lt;адрес&gt;</w:t>
      </w:r>
      <w:r>
        <w:rPr>
          <w:rFonts w:ascii="Arial" w:hAnsi="Arial" w:cs="Arial"/>
          <w:color w:val="000000"/>
          <w:sz w:val="17"/>
          <w:szCs w:val="17"/>
        </w:rPr>
        <w:t> обеспечить любым способом до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население питьевой водой, качество которой соответствует требованиям таблицы 3.1 главы 3 СанПиН </w:t>
      </w:r>
      <w:r>
        <w:rPr>
          <w:rStyle w:val="data2"/>
          <w:rFonts w:ascii="Arial" w:hAnsi="Arial" w:cs="Arial"/>
          <w:color w:val="000000"/>
          <w:sz w:val="17"/>
          <w:szCs w:val="17"/>
        </w:rPr>
        <w:t>ДД.ММ.ГГГГ</w:t>
      </w:r>
      <w:r>
        <w:rPr>
          <w:rFonts w:ascii="Arial" w:hAnsi="Arial" w:cs="Arial"/>
          <w:color w:val="000000"/>
          <w:sz w:val="17"/>
          <w:szCs w:val="17"/>
        </w:rPr>
        <w:t>-21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в </w:t>
      </w:r>
      <w:r>
        <w:rPr>
          <w:rStyle w:val="address2"/>
          <w:rFonts w:ascii="Arial" w:hAnsi="Arial" w:cs="Arial"/>
          <w:color w:val="000000"/>
          <w:sz w:val="17"/>
          <w:szCs w:val="17"/>
        </w:rPr>
        <w:t>&lt;адрес&gt;</w:t>
      </w:r>
      <w:r>
        <w:rPr>
          <w:rFonts w:ascii="Arial" w:hAnsi="Arial" w:cs="Arial"/>
          <w:color w:val="000000"/>
          <w:sz w:val="17"/>
          <w:szCs w:val="17"/>
        </w:rPr>
        <w:t> в </w:t>
      </w:r>
      <w:r>
        <w:rPr>
          <w:rStyle w:val="address2"/>
          <w:rFonts w:ascii="Arial" w:hAnsi="Arial" w:cs="Arial"/>
          <w:color w:val="000000"/>
          <w:sz w:val="17"/>
          <w:szCs w:val="17"/>
        </w:rPr>
        <w:t>&lt;адрес&gt;</w:t>
      </w:r>
      <w:r>
        <w:rPr>
          <w:rFonts w:ascii="Arial" w:hAnsi="Arial" w:cs="Arial"/>
          <w:color w:val="000000"/>
          <w:sz w:val="17"/>
          <w:szCs w:val="17"/>
        </w:rPr>
        <w:t>, при удовлетворении исковых требований обязать ответчиков опубликовать решение суда в средствах массовой информации, либо иным способом в течение 10 дней с момента вступления решения в законную силу.</w:t>
      </w:r>
      <w:proofErr w:type="gramEnd"/>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судебном заседании представитель истца ТО Управления Федеральной службы по надзору в сфере защиты прав потребителей Позднякова А.Н. поддержала заявленные требования. Указала, что нарушения не были устранены ответчиками до момента рассмотрения дела в суде. Относительно увеличения срока исполнения судебного решения оставила вопрос на усмотрение суда.</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 администрации Тарского муниципального района Симаков В.В. в судебном заседании возражений по сути иска не имеет, наличие нарушений, связанных с качеством питьевой воды в </w:t>
      </w:r>
      <w:r>
        <w:rPr>
          <w:rStyle w:val="address2"/>
          <w:rFonts w:ascii="Arial" w:hAnsi="Arial" w:cs="Arial"/>
          <w:color w:val="000000"/>
          <w:sz w:val="17"/>
          <w:szCs w:val="17"/>
        </w:rPr>
        <w:t>&lt;адрес&gt;</w:t>
      </w:r>
      <w:r>
        <w:rPr>
          <w:rFonts w:ascii="Arial" w:hAnsi="Arial" w:cs="Arial"/>
          <w:color w:val="000000"/>
          <w:sz w:val="17"/>
          <w:szCs w:val="17"/>
        </w:rPr>
        <w:t>, не оспаривает, однако, просит продлить с рок исполнения судебного решения до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поскольку для исполнения необходимы значительные финансовые средства.</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МП «Ермак» Иванюк Е.Г. в судебном заседании пояснила, что поддерживает позицию, изложенную представителем администрации Тарского муниципального района.</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Представитель ответчика администрации Ермаковского сельского поселения </w:t>
      </w:r>
      <w:proofErr w:type="spellStart"/>
      <w:r>
        <w:rPr>
          <w:rFonts w:ascii="Arial" w:hAnsi="Arial" w:cs="Arial"/>
          <w:color w:val="000000"/>
          <w:sz w:val="17"/>
          <w:szCs w:val="17"/>
        </w:rPr>
        <w:t>Лычкина</w:t>
      </w:r>
      <w:proofErr w:type="spellEnd"/>
      <w:r>
        <w:rPr>
          <w:rFonts w:ascii="Arial" w:hAnsi="Arial" w:cs="Arial"/>
          <w:color w:val="000000"/>
          <w:sz w:val="17"/>
          <w:szCs w:val="17"/>
        </w:rPr>
        <w:t xml:space="preserve"> А.В. также поддержала позицию представителя администрации Тарского муниципального района.</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Выслушав участников, 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w:t>
      </w:r>
      <w:proofErr w:type="spellStart"/>
      <w:r>
        <w:rPr>
          <w:rFonts w:ascii="Arial" w:hAnsi="Arial" w:cs="Arial"/>
          <w:color w:val="000000"/>
          <w:sz w:val="17"/>
          <w:szCs w:val="17"/>
        </w:rPr>
        <w:t>Роспотребнадзор</w:t>
      </w:r>
      <w:proofErr w:type="spellEnd"/>
      <w:r>
        <w:rPr>
          <w:rFonts w:ascii="Arial" w:hAnsi="Arial" w:cs="Arial"/>
          <w:color w:val="000000"/>
          <w:sz w:val="17"/>
          <w:szCs w:val="17"/>
        </w:rPr>
        <w:t xml:space="preserve">) </w:t>
      </w:r>
      <w:r>
        <w:rPr>
          <w:rFonts w:ascii="Arial" w:hAnsi="Arial" w:cs="Arial"/>
          <w:color w:val="000000"/>
          <w:sz w:val="17"/>
          <w:szCs w:val="17"/>
        </w:rPr>
        <w:lastRenderedPageBreak/>
        <w:t>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w:t>
      </w:r>
      <w:proofErr w:type="gramEnd"/>
      <w:r>
        <w:rPr>
          <w:rFonts w:ascii="Arial" w:hAnsi="Arial" w:cs="Arial"/>
          <w:color w:val="000000"/>
          <w:sz w:val="17"/>
          <w:szCs w:val="17"/>
        </w:rPr>
        <w:t>,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статьи 2 Федерального закона от 30.03.1999 N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w:t>
      </w:r>
      <w:proofErr w:type="gramStart"/>
      <w:r>
        <w:rPr>
          <w:rFonts w:ascii="Arial" w:hAnsi="Arial" w:cs="Arial"/>
          <w:color w:val="000000"/>
          <w:sz w:val="17"/>
          <w:szCs w:val="17"/>
        </w:rPr>
        <w:t>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roofErr w:type="gramEnd"/>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статье 19 Федерального закона от 30.03.1999 N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 части 1 статьи 3 Федерального закона "О водоснабжении и водоотведении" от 07.12.2011 N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4 части 1 статьи 14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w:t>
      </w:r>
      <w:proofErr w:type="gramEnd"/>
      <w:r>
        <w:rPr>
          <w:rFonts w:ascii="Arial" w:hAnsi="Arial" w:cs="Arial"/>
          <w:color w:val="000000"/>
          <w:sz w:val="17"/>
          <w:szCs w:val="17"/>
        </w:rPr>
        <w:t xml:space="preserve"> </w:t>
      </w:r>
      <w:proofErr w:type="gramStart"/>
      <w:r>
        <w:rPr>
          <w:rFonts w:ascii="Arial" w:hAnsi="Arial" w:cs="Arial"/>
          <w:color w:val="000000"/>
          <w:sz w:val="17"/>
          <w:szCs w:val="17"/>
        </w:rP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roofErr w:type="gramEnd"/>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Как установлено судом и следует из материалов дела, территориальным отделом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при проведении плановой выездной проверки (</w:t>
      </w:r>
      <w:proofErr w:type="spellStart"/>
      <w:r>
        <w:rPr>
          <w:rFonts w:ascii="Arial" w:hAnsi="Arial" w:cs="Arial"/>
          <w:color w:val="000000"/>
          <w:sz w:val="17"/>
          <w:szCs w:val="17"/>
        </w:rPr>
        <w:t>л.д</w:t>
      </w:r>
      <w:proofErr w:type="spellEnd"/>
      <w:r>
        <w:rPr>
          <w:rFonts w:ascii="Arial" w:hAnsi="Arial" w:cs="Arial"/>
          <w:color w:val="000000"/>
          <w:sz w:val="17"/>
          <w:szCs w:val="17"/>
        </w:rPr>
        <w:t>. 7-10) в отношении МП «Ермак» установлены нарушения требований действующего законодательства в области водоснабжения населения.</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 пробы воды водопроводной холодной, отобранные из разводящих сетей, не соответствуют требованиям раздела IV п. 75, п. 91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xml:space="preserve">-21, раздела III </w:t>
      </w:r>
      <w:proofErr w:type="spellStart"/>
      <w:r>
        <w:rPr>
          <w:rFonts w:ascii="Arial" w:hAnsi="Arial" w:cs="Arial"/>
          <w:color w:val="000000"/>
          <w:sz w:val="17"/>
          <w:szCs w:val="17"/>
        </w:rPr>
        <w:t>табл</w:t>
      </w:r>
      <w:proofErr w:type="spellEnd"/>
      <w:r>
        <w:rPr>
          <w:rFonts w:ascii="Arial" w:hAnsi="Arial" w:cs="Arial"/>
          <w:color w:val="000000"/>
          <w:sz w:val="17"/>
          <w:szCs w:val="17"/>
        </w:rPr>
        <w:t xml:space="preserve"> 3.1, </w:t>
      </w:r>
      <w:proofErr w:type="spellStart"/>
      <w:r>
        <w:rPr>
          <w:rFonts w:ascii="Arial" w:hAnsi="Arial" w:cs="Arial"/>
          <w:color w:val="000000"/>
          <w:sz w:val="17"/>
          <w:szCs w:val="17"/>
        </w:rPr>
        <w:t>табл</w:t>
      </w:r>
      <w:proofErr w:type="spellEnd"/>
      <w:r>
        <w:rPr>
          <w:rFonts w:ascii="Arial" w:hAnsi="Arial" w:cs="Arial"/>
          <w:color w:val="000000"/>
          <w:sz w:val="17"/>
          <w:szCs w:val="17"/>
        </w:rPr>
        <w:t xml:space="preserve"> 3.13 п. 556,п. 106, </w:t>
      </w:r>
      <w:proofErr w:type="spellStart"/>
      <w:r>
        <w:rPr>
          <w:rFonts w:ascii="Arial" w:hAnsi="Arial" w:cs="Arial"/>
          <w:color w:val="000000"/>
          <w:sz w:val="17"/>
          <w:szCs w:val="17"/>
        </w:rPr>
        <w:t>таб</w:t>
      </w:r>
      <w:proofErr w:type="spellEnd"/>
      <w:r>
        <w:rPr>
          <w:rFonts w:ascii="Arial" w:hAnsi="Arial" w:cs="Arial"/>
          <w:color w:val="000000"/>
          <w:sz w:val="17"/>
          <w:szCs w:val="17"/>
        </w:rPr>
        <w:t xml:space="preserve"> 3.3. п. 2 СанПиН </w:t>
      </w:r>
      <w:r>
        <w:rPr>
          <w:rStyle w:val="data2"/>
          <w:rFonts w:ascii="Arial" w:hAnsi="Arial" w:cs="Arial"/>
          <w:color w:val="000000"/>
          <w:sz w:val="17"/>
          <w:szCs w:val="17"/>
        </w:rPr>
        <w:t>ДД.ММ.ГГГГ</w:t>
      </w:r>
      <w:r>
        <w:rPr>
          <w:rFonts w:ascii="Arial" w:hAnsi="Arial" w:cs="Arial"/>
          <w:color w:val="000000"/>
          <w:sz w:val="17"/>
          <w:szCs w:val="17"/>
        </w:rPr>
        <w:t>-21, что подтверждается протоколами испытаний от </w:t>
      </w:r>
      <w:r>
        <w:rPr>
          <w:rStyle w:val="data2"/>
          <w:rFonts w:ascii="Arial" w:hAnsi="Arial" w:cs="Arial"/>
          <w:color w:val="000000"/>
          <w:sz w:val="17"/>
          <w:szCs w:val="17"/>
        </w:rPr>
        <w:t>ДД.ММ.ГГГГ</w:t>
      </w:r>
      <w:r>
        <w:rPr>
          <w:rFonts w:ascii="Arial" w:hAnsi="Arial" w:cs="Arial"/>
          <w:color w:val="000000"/>
          <w:sz w:val="17"/>
          <w:szCs w:val="17"/>
        </w:rPr>
        <w:t> (</w:t>
      </w:r>
      <w:proofErr w:type="spellStart"/>
      <w:r>
        <w:rPr>
          <w:rFonts w:ascii="Arial" w:hAnsi="Arial" w:cs="Arial"/>
          <w:color w:val="000000"/>
          <w:sz w:val="17"/>
          <w:szCs w:val="17"/>
        </w:rPr>
        <w:t>л.д</w:t>
      </w:r>
      <w:proofErr w:type="spellEnd"/>
      <w:r>
        <w:rPr>
          <w:rFonts w:ascii="Arial" w:hAnsi="Arial" w:cs="Arial"/>
          <w:color w:val="000000"/>
          <w:sz w:val="17"/>
          <w:szCs w:val="17"/>
        </w:rPr>
        <w:t>. 25-28), экспертным заключением по результатам лабораторно-инструментальных исследований </w:t>
      </w:r>
      <w:r>
        <w:rPr>
          <w:rStyle w:val="nomer2"/>
          <w:rFonts w:ascii="Arial" w:hAnsi="Arial" w:cs="Arial"/>
          <w:color w:val="000000"/>
          <w:sz w:val="17"/>
          <w:szCs w:val="17"/>
        </w:rPr>
        <w:t>№</w:t>
      </w:r>
      <w:r>
        <w:rPr>
          <w:rFonts w:ascii="Arial" w:hAnsi="Arial" w:cs="Arial"/>
          <w:color w:val="000000"/>
          <w:sz w:val="17"/>
          <w:szCs w:val="17"/>
        </w:rPr>
        <w:t>/</w:t>
      </w:r>
      <w:proofErr w:type="spellStart"/>
      <w:r>
        <w:rPr>
          <w:rFonts w:ascii="Arial" w:hAnsi="Arial" w:cs="Arial"/>
          <w:color w:val="000000"/>
          <w:sz w:val="17"/>
          <w:szCs w:val="17"/>
        </w:rPr>
        <w:t>Тр</w:t>
      </w:r>
      <w:proofErr w:type="spellEnd"/>
      <w:r>
        <w:rPr>
          <w:rFonts w:ascii="Arial" w:hAnsi="Arial" w:cs="Arial"/>
          <w:color w:val="000000"/>
          <w:sz w:val="17"/>
          <w:szCs w:val="17"/>
        </w:rPr>
        <w:t>/л от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w:t>
      </w:r>
      <w:proofErr w:type="spellStart"/>
      <w:r>
        <w:rPr>
          <w:rFonts w:ascii="Arial" w:hAnsi="Arial" w:cs="Arial"/>
          <w:color w:val="000000"/>
          <w:sz w:val="17"/>
          <w:szCs w:val="17"/>
        </w:rPr>
        <w:t>л.д</w:t>
      </w:r>
      <w:proofErr w:type="spellEnd"/>
      <w:r>
        <w:rPr>
          <w:rFonts w:ascii="Arial" w:hAnsi="Arial" w:cs="Arial"/>
          <w:color w:val="000000"/>
          <w:sz w:val="17"/>
          <w:szCs w:val="17"/>
        </w:rPr>
        <w:t>. 23-24), имеются превышения по показателям мутности, цветности, железо, жесткости и аммиаку.</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итогу проверки МП «Ермак» выдано предписание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об устранении выявленных нарушений в срок до </w:t>
      </w:r>
      <w:r>
        <w:rPr>
          <w:rStyle w:val="data2"/>
          <w:rFonts w:ascii="Arial" w:hAnsi="Arial" w:cs="Arial"/>
          <w:color w:val="000000"/>
          <w:sz w:val="17"/>
          <w:szCs w:val="17"/>
        </w:rPr>
        <w:t>ДД.ММ.ГГГГ</w:t>
      </w:r>
      <w:r>
        <w:rPr>
          <w:rFonts w:ascii="Arial" w:hAnsi="Arial" w:cs="Arial"/>
          <w:color w:val="000000"/>
          <w:sz w:val="17"/>
          <w:szCs w:val="17"/>
        </w:rPr>
        <w:t> (л.д.13-16)</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утверждены санитарные правила и нормы СанПиН </w:t>
      </w:r>
      <w:r>
        <w:rPr>
          <w:rStyle w:val="data2"/>
          <w:rFonts w:ascii="Arial" w:hAnsi="Arial" w:cs="Arial"/>
          <w:color w:val="000000"/>
          <w:sz w:val="17"/>
          <w:szCs w:val="17"/>
        </w:rPr>
        <w:t>ДД.ММ.ГГГГ</w:t>
      </w:r>
      <w:r>
        <w:rPr>
          <w:rFonts w:ascii="Arial" w:hAnsi="Arial" w:cs="Arial"/>
          <w:color w:val="000000"/>
          <w:sz w:val="17"/>
          <w:szCs w:val="17"/>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п.75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xml:space="preserve">-21 качество и безопасность питьевой и горячей воды должны соответствовать гигиеническим нормативам. 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превышения уровней гигиенических нормативов по микробиологическим (за исключением ОМЧ, ОКБ, ТКБ, </w:t>
      </w:r>
      <w:proofErr w:type="spellStart"/>
      <w:r>
        <w:rPr>
          <w:rFonts w:ascii="Arial" w:hAnsi="Arial" w:cs="Arial"/>
          <w:color w:val="000000"/>
          <w:sz w:val="17"/>
          <w:szCs w:val="17"/>
        </w:rPr>
        <w:t>Escherichia</w:t>
      </w:r>
      <w:proofErr w:type="spellEnd"/>
      <w:r>
        <w:rPr>
          <w:rFonts w:ascii="Arial" w:hAnsi="Arial" w:cs="Arial"/>
          <w:color w:val="000000"/>
          <w:sz w:val="17"/>
          <w:szCs w:val="17"/>
        </w:rPr>
        <w:t xml:space="preserve"> </w:t>
      </w:r>
      <w:proofErr w:type="spellStart"/>
      <w:r>
        <w:rPr>
          <w:rFonts w:ascii="Arial" w:hAnsi="Arial" w:cs="Arial"/>
          <w:color w:val="000000"/>
          <w:sz w:val="17"/>
          <w:szCs w:val="17"/>
        </w:rPr>
        <w:t>coli</w:t>
      </w:r>
      <w:proofErr w:type="spellEnd"/>
      <w:r>
        <w:rPr>
          <w:rFonts w:ascii="Arial" w:hAnsi="Arial" w:cs="Arial"/>
          <w:color w:val="000000"/>
          <w:sz w:val="17"/>
          <w:szCs w:val="17"/>
        </w:rPr>
        <w:t xml:space="preserve">), </w:t>
      </w:r>
      <w:proofErr w:type="spellStart"/>
      <w:r>
        <w:rPr>
          <w:rFonts w:ascii="Arial" w:hAnsi="Arial" w:cs="Arial"/>
          <w:color w:val="000000"/>
          <w:sz w:val="17"/>
          <w:szCs w:val="17"/>
        </w:rPr>
        <w:t>паразитологическим</w:t>
      </w:r>
      <w:proofErr w:type="spellEnd"/>
      <w:r>
        <w:rPr>
          <w:rFonts w:ascii="Arial" w:hAnsi="Arial" w:cs="Arial"/>
          <w:color w:val="000000"/>
          <w:sz w:val="17"/>
          <w:szCs w:val="17"/>
        </w:rPr>
        <w:t xml:space="preserve">, вирусологическим показателям, уровней вмешательства по радиологическим показателям; превышения уровней гигиенических нормативов ОМЧ, ОКБ, ТКБ и </w:t>
      </w:r>
      <w:proofErr w:type="spellStart"/>
      <w:r>
        <w:rPr>
          <w:rFonts w:ascii="Arial" w:hAnsi="Arial" w:cs="Arial"/>
          <w:color w:val="000000"/>
          <w:sz w:val="17"/>
          <w:szCs w:val="17"/>
        </w:rPr>
        <w:t>Escherichia</w:t>
      </w:r>
      <w:proofErr w:type="spellEnd"/>
      <w:r>
        <w:rPr>
          <w:rFonts w:ascii="Arial" w:hAnsi="Arial" w:cs="Arial"/>
          <w:color w:val="000000"/>
          <w:sz w:val="17"/>
          <w:szCs w:val="17"/>
        </w:rPr>
        <w:t xml:space="preserve"> </w:t>
      </w:r>
      <w:proofErr w:type="spellStart"/>
      <w:r>
        <w:rPr>
          <w:rFonts w:ascii="Arial" w:hAnsi="Arial" w:cs="Arial"/>
          <w:color w:val="000000"/>
          <w:sz w:val="17"/>
          <w:szCs w:val="17"/>
        </w:rPr>
        <w:t>coli</w:t>
      </w:r>
      <w:proofErr w:type="spellEnd"/>
      <w:r>
        <w:rPr>
          <w:rFonts w:ascii="Arial" w:hAnsi="Arial" w:cs="Arial"/>
          <w:color w:val="000000"/>
          <w:sz w:val="17"/>
          <w:szCs w:val="17"/>
        </w:rPr>
        <w:t xml:space="preserve"> в 95% и более проб, отбираемых в точках </w:t>
      </w:r>
      <w:proofErr w:type="spellStart"/>
      <w:r>
        <w:rPr>
          <w:rFonts w:ascii="Arial" w:hAnsi="Arial" w:cs="Arial"/>
          <w:color w:val="000000"/>
          <w:sz w:val="17"/>
          <w:szCs w:val="17"/>
        </w:rPr>
        <w:t>водоразбора</w:t>
      </w:r>
      <w:proofErr w:type="spellEnd"/>
      <w:r>
        <w:rPr>
          <w:rFonts w:ascii="Arial" w:hAnsi="Arial" w:cs="Arial"/>
          <w:color w:val="000000"/>
          <w:sz w:val="17"/>
          <w:szCs w:val="17"/>
        </w:rPr>
        <w:t>, при количестве исследуемых проб не менее 100 за год; превышения уровней гигиенических нормативов органолептических, обобщенных показателей, неорганических и органических веществ более</w:t>
      </w:r>
      <w:proofErr w:type="gramStart"/>
      <w:r>
        <w:rPr>
          <w:rFonts w:ascii="Arial" w:hAnsi="Arial" w:cs="Arial"/>
          <w:color w:val="000000"/>
          <w:sz w:val="17"/>
          <w:szCs w:val="17"/>
        </w:rPr>
        <w:t>,</w:t>
      </w:r>
      <w:proofErr w:type="gramEnd"/>
      <w:r>
        <w:rPr>
          <w:rFonts w:ascii="Arial" w:hAnsi="Arial" w:cs="Arial"/>
          <w:color w:val="000000"/>
          <w:sz w:val="17"/>
          <w:szCs w:val="17"/>
        </w:rPr>
        <w:t xml:space="preserve"> чем на величину ошибки метода определения показателей.</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п. 91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-21 следует, что качество воды поверхностных и подземных водных объектов, используемых для водопользования населения, должно соответствовать гигиеническим нормативам в зависимости от вида использования водных объектов или их участков.</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утверждены санитарные правила и нормы СанПиН </w:t>
      </w:r>
      <w:r>
        <w:rPr>
          <w:rStyle w:val="data2"/>
          <w:rFonts w:ascii="Arial" w:hAnsi="Arial" w:cs="Arial"/>
          <w:color w:val="000000"/>
          <w:sz w:val="17"/>
          <w:szCs w:val="17"/>
        </w:rPr>
        <w:t>ДД.ММ.ГГГГ</w:t>
      </w:r>
      <w:r>
        <w:rPr>
          <w:rFonts w:ascii="Arial" w:hAnsi="Arial" w:cs="Arial"/>
          <w:color w:val="000000"/>
          <w:sz w:val="17"/>
          <w:szCs w:val="17"/>
        </w:rPr>
        <w:t>-21 «Гигиенические нормативы и требования к обеспечению безопасности и (или) безвредности для человека факторов среды обитания».</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 xml:space="preserve">Согласно таблице 3.13 п.556, п. 106, </w:t>
      </w:r>
      <w:proofErr w:type="spellStart"/>
      <w:r>
        <w:rPr>
          <w:rFonts w:ascii="Arial" w:hAnsi="Arial" w:cs="Arial"/>
          <w:color w:val="000000"/>
          <w:sz w:val="17"/>
          <w:szCs w:val="17"/>
        </w:rPr>
        <w:t>таб</w:t>
      </w:r>
      <w:proofErr w:type="spellEnd"/>
      <w:r>
        <w:rPr>
          <w:rFonts w:ascii="Arial" w:hAnsi="Arial" w:cs="Arial"/>
          <w:color w:val="000000"/>
          <w:sz w:val="17"/>
          <w:szCs w:val="17"/>
        </w:rPr>
        <w:t xml:space="preserve"> 3.3. п. 2, </w:t>
      </w:r>
      <w:proofErr w:type="spellStart"/>
      <w:r>
        <w:rPr>
          <w:rFonts w:ascii="Arial" w:hAnsi="Arial" w:cs="Arial"/>
          <w:color w:val="000000"/>
          <w:sz w:val="17"/>
          <w:szCs w:val="17"/>
        </w:rPr>
        <w:t>таб</w:t>
      </w:r>
      <w:proofErr w:type="spellEnd"/>
      <w:r>
        <w:rPr>
          <w:rFonts w:ascii="Arial" w:hAnsi="Arial" w:cs="Arial"/>
          <w:color w:val="000000"/>
          <w:sz w:val="17"/>
          <w:szCs w:val="17"/>
        </w:rPr>
        <w:t xml:space="preserve"> 3.1. п.3, п. 5 СанПиН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xml:space="preserve">-21,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 по показателям вещества железо лимитирующий показатель вредности составляет 0,3 мг/л., по аммиаку не более 2мг/дм3, по хлоридам не более 350 мг/дм3 по мутности 5,8 мг/дм3 при норме не более 1,5 мг/дм3, по цветности 43 град. при норме не более 20 градусов, по железу 0,65 мг/дм3при норме не более 0,3 мг/дм3 с учетом погрешности, по жесткости 10,5 </w:t>
      </w:r>
      <w:proofErr w:type="spellStart"/>
      <w:r>
        <w:rPr>
          <w:rFonts w:ascii="Arial" w:hAnsi="Arial" w:cs="Arial"/>
          <w:color w:val="000000"/>
          <w:sz w:val="17"/>
          <w:szCs w:val="17"/>
        </w:rPr>
        <w:t>град</w:t>
      </w:r>
      <w:proofErr w:type="gramStart"/>
      <w:r>
        <w:rPr>
          <w:rFonts w:ascii="Arial" w:hAnsi="Arial" w:cs="Arial"/>
          <w:color w:val="000000"/>
          <w:sz w:val="17"/>
          <w:szCs w:val="17"/>
        </w:rPr>
        <w:t>.Ж</w:t>
      </w:r>
      <w:proofErr w:type="spellEnd"/>
      <w:proofErr w:type="gramEnd"/>
      <w:r>
        <w:rPr>
          <w:rFonts w:ascii="Arial" w:hAnsi="Arial" w:cs="Arial"/>
          <w:color w:val="000000"/>
          <w:sz w:val="17"/>
          <w:szCs w:val="17"/>
        </w:rPr>
        <w:t xml:space="preserve"> при норме не более 7 </w:t>
      </w:r>
      <w:proofErr w:type="spellStart"/>
      <w:r>
        <w:rPr>
          <w:rFonts w:ascii="Arial" w:hAnsi="Arial" w:cs="Arial"/>
          <w:color w:val="000000"/>
          <w:sz w:val="17"/>
          <w:szCs w:val="17"/>
        </w:rPr>
        <w:t>град</w:t>
      </w:r>
      <w:proofErr w:type="gramStart"/>
      <w:r>
        <w:rPr>
          <w:rFonts w:ascii="Arial" w:hAnsi="Arial" w:cs="Arial"/>
          <w:color w:val="000000"/>
          <w:sz w:val="17"/>
          <w:szCs w:val="17"/>
        </w:rPr>
        <w:t>.Ж</w:t>
      </w:r>
      <w:proofErr w:type="spellEnd"/>
      <w:proofErr w:type="gramEnd"/>
      <w:r>
        <w:rPr>
          <w:rFonts w:ascii="Arial" w:hAnsi="Arial" w:cs="Arial"/>
          <w:color w:val="000000"/>
          <w:sz w:val="17"/>
          <w:szCs w:val="17"/>
        </w:rPr>
        <w:t xml:space="preserve"> с учетом погрешности.</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Согласно ч. 1 ст. 18 Федерального закона от 30.03.1999 N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w:t>
      </w:r>
      <w:proofErr w:type="gramEnd"/>
      <w:r>
        <w:rPr>
          <w:rFonts w:ascii="Arial" w:hAnsi="Arial" w:cs="Arial"/>
          <w:color w:val="000000"/>
          <w:sz w:val="17"/>
          <w:szCs w:val="17"/>
        </w:rPr>
        <w:t xml:space="preserve"> человека.</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усматривается из материалов дела, к основным видам деятельности МП «Ермак» относится распределение воды для питьевых и промышленных нужд (</w:t>
      </w:r>
      <w:proofErr w:type="spellStart"/>
      <w:r>
        <w:rPr>
          <w:rFonts w:ascii="Arial" w:hAnsi="Arial" w:cs="Arial"/>
          <w:color w:val="000000"/>
          <w:sz w:val="17"/>
          <w:szCs w:val="17"/>
        </w:rPr>
        <w:t>л.д</w:t>
      </w:r>
      <w:proofErr w:type="spellEnd"/>
      <w:r>
        <w:rPr>
          <w:rFonts w:ascii="Arial" w:hAnsi="Arial" w:cs="Arial"/>
          <w:color w:val="000000"/>
          <w:sz w:val="17"/>
          <w:szCs w:val="17"/>
        </w:rPr>
        <w:t>. 39-40). Учредителем МП является администрация Ермаковского сельского поселения.</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ч. 1.1. ч. 1 ст. 6 Федерального закона от 07.12.2011 N 416-ФЗ (ред. от 01.05.2022)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roofErr w:type="gramEnd"/>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w:t>
      </w:r>
      <w:proofErr w:type="gramStart"/>
      <w:r>
        <w:rPr>
          <w:rFonts w:ascii="Arial" w:hAnsi="Arial" w:cs="Arial"/>
          <w:color w:val="000000"/>
          <w:sz w:val="17"/>
          <w:szCs w:val="17"/>
        </w:rPr>
        <w:t>контроль за</w:t>
      </w:r>
      <w:proofErr w:type="gramEnd"/>
      <w:r>
        <w:rPr>
          <w:rFonts w:ascii="Arial" w:hAnsi="Arial" w:cs="Arial"/>
          <w:color w:val="000000"/>
          <w:sz w:val="17"/>
          <w:szCs w:val="17"/>
        </w:rPr>
        <w:t xml:space="preserve"> надлежащим исполнением возложенной обязанности.</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Судом установлено и не оспаривалось ответчиками, что в </w:t>
      </w:r>
      <w:r>
        <w:rPr>
          <w:rStyle w:val="address2"/>
          <w:rFonts w:ascii="Arial" w:hAnsi="Arial" w:cs="Arial"/>
          <w:color w:val="000000"/>
          <w:sz w:val="17"/>
          <w:szCs w:val="17"/>
        </w:rPr>
        <w:t>&lt;адрес&gt;</w:t>
      </w:r>
      <w:r>
        <w:rPr>
          <w:rFonts w:ascii="Arial" w:hAnsi="Arial" w:cs="Arial"/>
          <w:color w:val="000000"/>
          <w:sz w:val="17"/>
          <w:szCs w:val="17"/>
        </w:rPr>
        <w:t> осуществляется обеспечение населения питьевой водой, не соответствующей требованиям санитарных норм и правил.</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несоблюдение ответчиками требований законодательства по водоснабжению ставит под угрозу жизнь и здоровье проживающих на территории поселения граждан, нарушает право на благоприятную окружающую среду и благоприятную санитарно-эпидемиологическую обстановку.</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считает необходимым обязать ответчиков устранить нарушения требований законодательства о водоснабжении установив разумный срок для выполнении вышеуказанных обязанностей - до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Суд считает данный срок достаточным для исполнения заявленных исковых требований.</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силу абзаца второго ст. 46 Закона Российской Федерации от 7 февраля 1992 года N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w:t>
      </w:r>
      <w:proofErr w:type="gramEnd"/>
      <w:r>
        <w:rPr>
          <w:rFonts w:ascii="Arial" w:hAnsi="Arial" w:cs="Arial"/>
          <w:color w:val="000000"/>
          <w:sz w:val="17"/>
          <w:szCs w:val="17"/>
        </w:rPr>
        <w:t xml:space="preserve"> до сведения потребителей решение суда</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Соответствующие разъяснения приведены в пункте 53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10 дней со дня вступления решения суда в законную силу.</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МП «Ермак» </w:t>
      </w:r>
      <w:proofErr w:type="gramStart"/>
      <w:r>
        <w:rPr>
          <w:rFonts w:ascii="Arial" w:hAnsi="Arial" w:cs="Arial"/>
          <w:color w:val="000000"/>
          <w:sz w:val="17"/>
          <w:szCs w:val="17"/>
        </w:rPr>
        <w:t>подлежит взысканию пошлина в бюджет Тарского муниципального района в сумме </w:t>
      </w:r>
      <w:r>
        <w:rPr>
          <w:rStyle w:val="others1"/>
          <w:rFonts w:ascii="Arial" w:hAnsi="Arial" w:cs="Arial"/>
          <w:color w:val="000000"/>
          <w:sz w:val="17"/>
          <w:szCs w:val="17"/>
        </w:rPr>
        <w:t>&lt;данные изъяты</w:t>
      </w:r>
      <w:proofErr w:type="gramEnd"/>
      <w:r>
        <w:rPr>
          <w:rStyle w:val="others1"/>
          <w:rFonts w:ascii="Arial" w:hAnsi="Arial" w:cs="Arial"/>
          <w:color w:val="000000"/>
          <w:sz w:val="17"/>
          <w:szCs w:val="17"/>
        </w:rPr>
        <w:t>&gt;</w:t>
      </w:r>
      <w:r>
        <w:rPr>
          <w:rFonts w:ascii="Arial" w:hAnsi="Arial" w:cs="Arial"/>
          <w:color w:val="000000"/>
          <w:sz w:val="17"/>
          <w:szCs w:val="17"/>
        </w:rPr>
        <w:t xml:space="preserve"> рублей в соответствии с положениями </w:t>
      </w:r>
      <w:proofErr w:type="spellStart"/>
      <w:r>
        <w:rPr>
          <w:rFonts w:ascii="Arial" w:hAnsi="Arial" w:cs="Arial"/>
          <w:color w:val="000000"/>
          <w:sz w:val="17"/>
          <w:szCs w:val="17"/>
        </w:rPr>
        <w:t>пп</w:t>
      </w:r>
      <w:proofErr w:type="spellEnd"/>
      <w:r>
        <w:rPr>
          <w:rFonts w:ascii="Arial" w:hAnsi="Arial" w:cs="Arial"/>
          <w:color w:val="000000"/>
          <w:sz w:val="17"/>
          <w:szCs w:val="17"/>
        </w:rPr>
        <w:t>. 3 ч. 1 ст. 333.19 НК РФ.</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На основании </w:t>
      </w:r>
      <w:proofErr w:type="gramStart"/>
      <w:r>
        <w:rPr>
          <w:rFonts w:ascii="Arial" w:hAnsi="Arial" w:cs="Arial"/>
          <w:color w:val="000000"/>
          <w:sz w:val="17"/>
          <w:szCs w:val="17"/>
        </w:rPr>
        <w:t>вышеизложенного</w:t>
      </w:r>
      <w:proofErr w:type="gramEnd"/>
      <w:r>
        <w:rPr>
          <w:rFonts w:ascii="Arial" w:hAnsi="Arial" w:cs="Arial"/>
          <w:color w:val="000000"/>
          <w:sz w:val="17"/>
          <w:szCs w:val="17"/>
        </w:rPr>
        <w:t>, руководствуясь ст.ст.194-199 ГПК РФ, суд</w:t>
      </w:r>
    </w:p>
    <w:p w:rsidR="00CE5C57" w:rsidRDefault="00CE5C57" w:rsidP="00CE5C5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исковые требования Территориального отдела Управления Федеральной службы по надзору в сфере защиты прав потребителей и благополучия человека по Омской области в Тарском районе (ОГРН Управления </w:t>
      </w:r>
      <w:r>
        <w:rPr>
          <w:rStyle w:val="nomer2"/>
          <w:rFonts w:ascii="Arial" w:hAnsi="Arial" w:cs="Arial"/>
          <w:color w:val="000000"/>
          <w:sz w:val="17"/>
          <w:szCs w:val="17"/>
        </w:rPr>
        <w:t>№</w:t>
      </w:r>
      <w:r>
        <w:rPr>
          <w:rFonts w:ascii="Arial" w:hAnsi="Arial" w:cs="Arial"/>
          <w:color w:val="000000"/>
          <w:sz w:val="17"/>
          <w:szCs w:val="17"/>
        </w:rPr>
        <w:t>) к МП «Ермак» (</w:t>
      </w:r>
      <w:r>
        <w:rPr>
          <w:rStyle w:val="nomer2"/>
          <w:rFonts w:ascii="Arial" w:hAnsi="Arial" w:cs="Arial"/>
          <w:color w:val="000000"/>
          <w:sz w:val="17"/>
          <w:szCs w:val="17"/>
        </w:rPr>
        <w:t>№</w:t>
      </w:r>
      <w:r>
        <w:rPr>
          <w:rFonts w:ascii="Arial" w:hAnsi="Arial" w:cs="Arial"/>
          <w:color w:val="000000"/>
          <w:sz w:val="17"/>
          <w:szCs w:val="17"/>
        </w:rPr>
        <w:t> администрации Ермаковского сельского поселения Тарского муниципального района Омской области (</w:t>
      </w:r>
      <w:r>
        <w:rPr>
          <w:rStyle w:val="nomer2"/>
          <w:rFonts w:ascii="Arial" w:hAnsi="Arial" w:cs="Arial"/>
          <w:color w:val="000000"/>
          <w:sz w:val="17"/>
          <w:szCs w:val="17"/>
        </w:rPr>
        <w:t>№</w:t>
      </w:r>
      <w:r>
        <w:rPr>
          <w:rFonts w:ascii="Arial" w:hAnsi="Arial" w:cs="Arial"/>
          <w:color w:val="000000"/>
          <w:sz w:val="17"/>
          <w:szCs w:val="17"/>
        </w:rPr>
        <w:t> администрации Тарского муниципального района </w:t>
      </w:r>
      <w:r>
        <w:rPr>
          <w:rStyle w:val="address2"/>
          <w:rFonts w:ascii="Arial" w:hAnsi="Arial" w:cs="Arial"/>
          <w:color w:val="000000"/>
          <w:sz w:val="17"/>
          <w:szCs w:val="17"/>
        </w:rPr>
        <w:t>&lt;адрес&gt;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удовлетворить.</w:t>
      </w:r>
      <w:proofErr w:type="gramEnd"/>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муниципальное предприятие «Ермак» (ИНН5535008760), администрацию Ермаковского сельского поселения Тарского муниципального района Омской области (ИНН5535007389), администрацию Тарского муниципального района </w:t>
      </w:r>
      <w:r>
        <w:rPr>
          <w:rStyle w:val="address2"/>
          <w:rFonts w:ascii="Arial" w:hAnsi="Arial" w:cs="Arial"/>
          <w:color w:val="000000"/>
          <w:sz w:val="17"/>
          <w:szCs w:val="17"/>
        </w:rPr>
        <w:t>&lt;адрес&gt;</w:t>
      </w:r>
      <w:r>
        <w:rPr>
          <w:rFonts w:ascii="Arial" w:hAnsi="Arial" w:cs="Arial"/>
          <w:color w:val="000000"/>
          <w:sz w:val="17"/>
          <w:szCs w:val="17"/>
        </w:rPr>
        <w:t> обеспечить любым способом в срок до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 года население </w:t>
      </w:r>
      <w:r>
        <w:rPr>
          <w:rStyle w:val="address2"/>
          <w:rFonts w:ascii="Arial" w:hAnsi="Arial" w:cs="Arial"/>
          <w:color w:val="000000"/>
          <w:sz w:val="17"/>
          <w:szCs w:val="17"/>
        </w:rPr>
        <w:t>&lt;адрес&gt;</w:t>
      </w:r>
      <w:r>
        <w:rPr>
          <w:rFonts w:ascii="Arial" w:hAnsi="Arial" w:cs="Arial"/>
          <w:color w:val="000000"/>
          <w:sz w:val="17"/>
          <w:szCs w:val="17"/>
        </w:rPr>
        <w:t> питьевой водой, качество которой соответствует требованиям главы 3, таблицы 3.1 СанПиН </w:t>
      </w:r>
      <w:r>
        <w:rPr>
          <w:rStyle w:val="data2"/>
          <w:rFonts w:ascii="Arial" w:hAnsi="Arial" w:cs="Arial"/>
          <w:color w:val="000000"/>
          <w:sz w:val="17"/>
          <w:szCs w:val="17"/>
        </w:rPr>
        <w:t>ДД.ММ.ГГГГ</w:t>
      </w:r>
      <w:r>
        <w:rPr>
          <w:rFonts w:ascii="Arial" w:hAnsi="Arial" w:cs="Arial"/>
          <w:color w:val="000000"/>
          <w:sz w:val="17"/>
          <w:szCs w:val="17"/>
        </w:rPr>
        <w:t>-21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МП «Ермак</w:t>
      </w:r>
      <w:proofErr w:type="gramStart"/>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xml:space="preserve">), </w:t>
      </w:r>
      <w:proofErr w:type="gramEnd"/>
      <w:r>
        <w:rPr>
          <w:rFonts w:ascii="Arial" w:hAnsi="Arial" w:cs="Arial"/>
          <w:color w:val="000000"/>
          <w:sz w:val="17"/>
          <w:szCs w:val="17"/>
        </w:rPr>
        <w:t xml:space="preserve">администрацию Ермаковского сельского поселения Тарского муниципального района Омской области (ИНН5535007389), администрацию Тарского муниципального района Омской области </w:t>
      </w:r>
      <w:r>
        <w:rPr>
          <w:rFonts w:ascii="Arial" w:hAnsi="Arial" w:cs="Arial"/>
          <w:color w:val="000000"/>
          <w:sz w:val="17"/>
          <w:szCs w:val="17"/>
        </w:rPr>
        <w:lastRenderedPageBreak/>
        <w:t>опубликовать решение суда в средствах массовой информации, либо иным способом довести до населения содержание решения суда в течение десяти дней с момента вступления решения в законную силу.</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 МП «Ермак» в бюджет Тарского муниципального района Омской области государственную пошлину в размере </w:t>
      </w:r>
      <w:r>
        <w:rPr>
          <w:rStyle w:val="others2"/>
          <w:rFonts w:ascii="Arial" w:hAnsi="Arial" w:cs="Arial"/>
          <w:color w:val="000000"/>
          <w:sz w:val="17"/>
          <w:szCs w:val="17"/>
        </w:rPr>
        <w:t>&lt;данные изъяты&gt;</w:t>
      </w:r>
      <w:r>
        <w:rPr>
          <w:rFonts w:ascii="Arial" w:hAnsi="Arial" w:cs="Arial"/>
          <w:color w:val="000000"/>
          <w:sz w:val="17"/>
          <w:szCs w:val="17"/>
        </w:rPr>
        <w:t> рублей.</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Данное решение может быть обжаловано сторонами в Омский областной суд путём подачи жалобы </w:t>
      </w:r>
      <w:proofErr w:type="gramStart"/>
      <w:r>
        <w:rPr>
          <w:rFonts w:ascii="Arial" w:hAnsi="Arial" w:cs="Arial"/>
          <w:color w:val="000000"/>
          <w:sz w:val="17"/>
          <w:szCs w:val="17"/>
        </w:rPr>
        <w:t>в</w:t>
      </w:r>
      <w:proofErr w:type="gramEnd"/>
      <w:r>
        <w:rPr>
          <w:rFonts w:ascii="Arial" w:hAnsi="Arial" w:cs="Arial"/>
          <w:color w:val="000000"/>
          <w:sz w:val="17"/>
          <w:szCs w:val="17"/>
        </w:rPr>
        <w:t xml:space="preserve"> </w:t>
      </w:r>
      <w:proofErr w:type="gramStart"/>
      <w:r>
        <w:rPr>
          <w:rFonts w:ascii="Arial" w:hAnsi="Arial" w:cs="Arial"/>
          <w:color w:val="000000"/>
          <w:sz w:val="17"/>
          <w:szCs w:val="17"/>
        </w:rPr>
        <w:t>Тарский</w:t>
      </w:r>
      <w:proofErr w:type="gramEnd"/>
      <w:r>
        <w:rPr>
          <w:rFonts w:ascii="Arial" w:hAnsi="Arial" w:cs="Arial"/>
          <w:color w:val="000000"/>
          <w:sz w:val="17"/>
          <w:szCs w:val="17"/>
        </w:rPr>
        <w:t xml:space="preserve"> городской суд в течение одного месяца с момента его вынесения.</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суда подписано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w:t>
      </w:r>
    </w:p>
    <w:p w:rsidR="00CE5C57" w:rsidRDefault="00CE5C57" w:rsidP="00CE5C57">
      <w:pPr>
        <w:pStyle w:val="a3"/>
        <w:shd w:val="clear" w:color="auto" w:fill="FFFFFF"/>
        <w:spacing w:before="0" w:beforeAutospacing="0" w:after="0" w:afterAutospacing="0"/>
        <w:ind w:firstLine="720"/>
        <w:jc w:val="both"/>
        <w:rPr>
          <w:rFonts w:ascii="Arial" w:hAnsi="Arial" w:cs="Arial"/>
          <w:color w:val="000000"/>
          <w:sz w:val="17"/>
          <w:szCs w:val="17"/>
        </w:rPr>
      </w:pPr>
      <w:r>
        <w:rPr>
          <w:rStyle w:val="fio7"/>
          <w:rFonts w:ascii="Arial" w:hAnsi="Arial" w:cs="Arial"/>
          <w:color w:val="000000"/>
          <w:sz w:val="17"/>
          <w:szCs w:val="17"/>
        </w:rPr>
        <w:t>Согласовано</w:t>
      </w:r>
    </w:p>
    <w:p w:rsidR="00AE3DAA" w:rsidRDefault="00AE3DAA">
      <w:bookmarkStart w:id="0" w:name="_GoBack"/>
      <w:bookmarkEnd w:id="0"/>
    </w:p>
    <w:sectPr w:rsidR="00AE3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D4"/>
    <w:rsid w:val="002E4ED4"/>
    <w:rsid w:val="00AE3DAA"/>
    <w:rsid w:val="00CE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5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CE5C57"/>
  </w:style>
  <w:style w:type="character" w:customStyle="1" w:styleId="data2">
    <w:name w:val="data2"/>
    <w:basedOn w:val="a0"/>
    <w:rsid w:val="00CE5C57"/>
  </w:style>
  <w:style w:type="character" w:customStyle="1" w:styleId="nomer2">
    <w:name w:val="nomer2"/>
    <w:basedOn w:val="a0"/>
    <w:rsid w:val="00CE5C57"/>
  </w:style>
  <w:style w:type="character" w:customStyle="1" w:styleId="others1">
    <w:name w:val="others1"/>
    <w:basedOn w:val="a0"/>
    <w:rsid w:val="00CE5C57"/>
  </w:style>
  <w:style w:type="character" w:customStyle="1" w:styleId="others2">
    <w:name w:val="others2"/>
    <w:basedOn w:val="a0"/>
    <w:rsid w:val="00CE5C57"/>
  </w:style>
  <w:style w:type="character" w:customStyle="1" w:styleId="fio7">
    <w:name w:val="fio7"/>
    <w:basedOn w:val="a0"/>
    <w:rsid w:val="00CE5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5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CE5C57"/>
  </w:style>
  <w:style w:type="character" w:customStyle="1" w:styleId="data2">
    <w:name w:val="data2"/>
    <w:basedOn w:val="a0"/>
    <w:rsid w:val="00CE5C57"/>
  </w:style>
  <w:style w:type="character" w:customStyle="1" w:styleId="nomer2">
    <w:name w:val="nomer2"/>
    <w:basedOn w:val="a0"/>
    <w:rsid w:val="00CE5C57"/>
  </w:style>
  <w:style w:type="character" w:customStyle="1" w:styleId="others1">
    <w:name w:val="others1"/>
    <w:basedOn w:val="a0"/>
    <w:rsid w:val="00CE5C57"/>
  </w:style>
  <w:style w:type="character" w:customStyle="1" w:styleId="others2">
    <w:name w:val="others2"/>
    <w:basedOn w:val="a0"/>
    <w:rsid w:val="00CE5C57"/>
  </w:style>
  <w:style w:type="character" w:customStyle="1" w:styleId="fio7">
    <w:name w:val="fio7"/>
    <w:basedOn w:val="a0"/>
    <w:rsid w:val="00CE5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3063</Words>
  <Characters>17464</Characters>
  <Application>Microsoft Office Word</Application>
  <DocSecurity>0</DocSecurity>
  <Lines>145</Lines>
  <Paragraphs>40</Paragraphs>
  <ScaleCrop>false</ScaleCrop>
  <Company/>
  <LinksUpToDate>false</LinksUpToDate>
  <CharactersWithSpaces>20487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3</cp:revision>
  <dcterms:created xsi:type="dcterms:W3CDTF">2024-07-29T04:52:00Z</dcterms:created>
  <dcterms:modified xsi:type="dcterms:W3CDTF">2024-07-29T04:52:00Z</dcterms:modified>
</cp:coreProperties>
</file>