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20" w:rsidRDefault="00187D20" w:rsidP="00187D20">
      <w:pPr>
        <w:pStyle w:val="a3"/>
        <w:ind w:firstLine="720"/>
        <w:jc w:val="right"/>
      </w:pPr>
      <w:r>
        <w:t>Дело № 2-522/2023</w:t>
      </w:r>
    </w:p>
    <w:p w:rsidR="00187D20" w:rsidRDefault="00187D20" w:rsidP="00187D20">
      <w:pPr>
        <w:pStyle w:val="a3"/>
        <w:ind w:firstLine="720"/>
        <w:jc w:val="right"/>
      </w:pPr>
      <w:r>
        <w:t>УИД 55RS0034-01-2023-000590-17</w:t>
      </w:r>
    </w:p>
    <w:p w:rsidR="00187D20" w:rsidRDefault="00187D20" w:rsidP="00187D20">
      <w:pPr>
        <w:pStyle w:val="a3"/>
        <w:ind w:firstLine="720"/>
        <w:jc w:val="center"/>
      </w:pPr>
      <w:r>
        <w:t>Р Е Ш Е Н И Е</w:t>
      </w:r>
    </w:p>
    <w:p w:rsidR="00187D20" w:rsidRDefault="00187D20" w:rsidP="00187D20">
      <w:pPr>
        <w:pStyle w:val="a3"/>
        <w:ind w:firstLine="720"/>
        <w:jc w:val="center"/>
      </w:pPr>
      <w:r>
        <w:t>Именем Российской Федерации</w:t>
      </w:r>
    </w:p>
    <w:p w:rsidR="00187D20" w:rsidRDefault="00187D20" w:rsidP="00187D20">
      <w:pPr>
        <w:pStyle w:val="a3"/>
        <w:ind w:firstLine="720"/>
        <w:jc w:val="center"/>
      </w:pPr>
      <w:r>
        <w:t>г. Тара Омской области 03 июня 2023 года</w:t>
      </w:r>
    </w:p>
    <w:p w:rsidR="00187D20" w:rsidRDefault="00187D20" w:rsidP="00187D20">
      <w:pPr>
        <w:pStyle w:val="a3"/>
        <w:ind w:firstLine="720"/>
        <w:jc w:val="both"/>
      </w:pPr>
      <w:r>
        <w:t xml:space="preserve">    Тарский городской суд </w:t>
      </w:r>
      <w:r>
        <w:rPr>
          <w:rStyle w:val="address2"/>
        </w:rPr>
        <w:t>&lt;адрес&gt;</w:t>
      </w:r>
      <w:r>
        <w:t xml:space="preserve"> в составе председательствующего судьи Казаковой Н.Н., при секретаре Новичковой О.В., при подготовке и организации судебного процесса помощником судьи Брюховым И.А., рассмотрев в открытом судебном заседании 03 июня 2023 года в г. Таре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в Тарском районе к МУП «Родник», Администрации Тарского муниципального района Омской области о возложении обязанности по проведению лабораторно-инструментальных исследований питьевой воды, по обеспечению населения питьевой водой надлежащего качества, по получению заключения на использование водных объектов,</w:t>
      </w:r>
    </w:p>
    <w:p w:rsidR="00187D20" w:rsidRDefault="00187D20" w:rsidP="00187D20">
      <w:pPr>
        <w:pStyle w:val="a3"/>
        <w:ind w:firstLine="720"/>
        <w:jc w:val="center"/>
      </w:pPr>
      <w:r>
        <w:t>УСТАНОВИЛ:</w:t>
      </w:r>
    </w:p>
    <w:p w:rsidR="00187D20" w:rsidRDefault="00187D20" w:rsidP="00187D20">
      <w:pPr>
        <w:pStyle w:val="a3"/>
        <w:ind w:firstLine="720"/>
        <w:jc w:val="both"/>
      </w:pPr>
      <w: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в лице представителя обратился в суд с иском, указал, что по требованию прокуратуры Омской области № 7-15-2023 от 05.04.2023 проведена внеплановая выездная проверка с 11.04.2023 по 24.04.2023 в отношении МУП «Родник», по результатам которой установлено, что образец пробы воды отобранной 11.04.2023 из водоразборной колонки по адресу: с. Атирка, ул. 2-я Западная, 1, не соответствует требованиям раздела IV п. 75 СанПиН 2.1.3684-21, раздела III табл. 3.13 п.556 СанПиН 1.2.3685-21 по железу (0,56 мг/дмЗ при норме не более 0,3 мг/дмЗ с учетом погрешности), 5 раздела III табл. 3.1 СанПиН 1.2.3685-21 по мутности (2,6 мг/дм3 при норме не более 1,5 мг/дм3 с учетом погрешности). Кроме этого, не в полном объеме организован производственный контроль качества и безопасности воды из скважин и водопроводной холодной питьевой воды в соответствии с согласованной программой производственного контроля: (источники) при кратности исследований по микробиологическим и органолептическим показателям – 1 раз в квартал, (перед поступлением) по микробиологическим и органолептическим показателям перед поступлением в разводящую сеть – еженедельно, водоразборные колонки – 2 раза в месяц. Представлен 1 протокол испытаний проб воды из водозабора (скважины) № 1850 от 27.06.2022. Санитарно-эпидемиологическое заключение на использование водных объектов в с. Атирка отсутствует. Просил суд обязать Администрацию Тарского муниципального района Омской обеспечить любым способом до 24.04.2024 население с Атирка в Тарском районе Омской области питьевой водой, качество которой соответствует требованиям таблицы главы 3, таблицы 3.13 п. 556, таблицы 3.1 п. 5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обязать МУП «Родник», до 24.04.2024 проводить лабораторно-инструментальные исследования питьевой воды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w:t>
      </w:r>
      <w:r>
        <w:lastRenderedPageBreak/>
        <w:t>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 обязать МУП «Родник» в срок до 24.04.2024 получить санитарно-эпидемиологическое заключение на использование водных объектов в с. Атирка, в соответствии с ч. 3 ст. 18 Федерального закона от 30.03.1999 № 52-ФЗ «О санитарно-эпидемиологическом благополучии населения»; при удовлетворении исковых требований опубликовать решение суда в средствах массовой информации, либо иным способом в течение 10 дней с момента вступления решения в законную силу.</w:t>
      </w:r>
    </w:p>
    <w:p w:rsidR="00187D20" w:rsidRDefault="00187D20" w:rsidP="00187D20">
      <w:pPr>
        <w:pStyle w:val="a3"/>
        <w:ind w:firstLine="720"/>
        <w:jc w:val="both"/>
      </w:pPr>
      <w:r>
        <w:t>Представитель истца Позднякова А.Н. в судебном заседании исковые требования поддержала, просила их удовлетворить. На вопросы пояснила, что в настоящий момент нарушения, указанные в иске, ответчиками в полном объеме не устранены.</w:t>
      </w:r>
    </w:p>
    <w:p w:rsidR="00187D20" w:rsidRDefault="00187D20" w:rsidP="00187D20">
      <w:pPr>
        <w:pStyle w:val="a3"/>
        <w:ind w:firstLine="720"/>
        <w:jc w:val="both"/>
      </w:pPr>
      <w:r>
        <w:t>Представитель ответчика МУП «Родник» Верник А.В. в судебном заседании не возражал против удовлетворения исковых требований.</w:t>
      </w:r>
    </w:p>
    <w:p w:rsidR="00187D20" w:rsidRDefault="00187D20" w:rsidP="00187D20">
      <w:pPr>
        <w:pStyle w:val="a3"/>
        <w:ind w:firstLine="720"/>
        <w:jc w:val="both"/>
      </w:pPr>
      <w:r>
        <w:t>Представитель Администрации Тарского муниципального района Симаков В.В. не возражал против удовлетворения заявленных требований.</w:t>
      </w:r>
    </w:p>
    <w:p w:rsidR="00187D20" w:rsidRDefault="00187D20" w:rsidP="00187D20">
      <w:pPr>
        <w:pStyle w:val="a3"/>
        <w:ind w:firstLine="720"/>
        <w:jc w:val="both"/>
      </w:pPr>
      <w:r>
        <w:t xml:space="preserve">Выслушав стороны,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 по следующим основаниям. </w:t>
      </w:r>
    </w:p>
    <w:p w:rsidR="00187D20" w:rsidRDefault="00187D20" w:rsidP="00187D20">
      <w:pPr>
        <w:pStyle w:val="a3"/>
        <w:ind w:firstLine="720"/>
        <w:jc w:val="both"/>
      </w:pPr>
      <w: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187D20" w:rsidRDefault="00187D20" w:rsidP="00187D20">
      <w:pPr>
        <w:pStyle w:val="a3"/>
        <w:ind w:firstLine="720"/>
        <w:jc w:val="both"/>
      </w:pPr>
      <w: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187D20" w:rsidRDefault="00187D20" w:rsidP="00187D20">
      <w:pPr>
        <w:pStyle w:val="a3"/>
        <w:ind w:firstLine="720"/>
        <w:jc w:val="both"/>
      </w:pPr>
      <w:r>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w:t>
      </w:r>
      <w:r>
        <w:lastRenderedPageBreak/>
        <w:t>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187D20" w:rsidRDefault="00187D20" w:rsidP="00187D20">
      <w:pPr>
        <w:pStyle w:val="a3"/>
        <w:ind w:firstLine="720"/>
        <w:jc w:val="both"/>
      </w:pPr>
      <w:r>
        <w:t>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187D20" w:rsidRDefault="00187D20" w:rsidP="00187D20">
      <w:pPr>
        <w:pStyle w:val="a3"/>
        <w:ind w:firstLine="720"/>
        <w:jc w:val="both"/>
      </w:pPr>
      <w: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187D20" w:rsidRDefault="00187D20" w:rsidP="00187D20">
      <w:pPr>
        <w:pStyle w:val="a3"/>
        <w:ind w:firstLine="720"/>
        <w:jc w:val="both"/>
      </w:pPr>
      <w:r>
        <w:t>Согласно ч.1, 2 ст.25 Федерального закона «О водоснабжении и водоотведении» от 07.12.2011 г. № 416-ФЗ,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187D20" w:rsidRDefault="00187D20" w:rsidP="00187D20">
      <w:pPr>
        <w:pStyle w:val="a3"/>
        <w:ind w:firstLine="720"/>
        <w:jc w:val="both"/>
      </w:pPr>
      <w:r>
        <w:t>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187D20" w:rsidRDefault="00187D20" w:rsidP="00187D20">
      <w:pPr>
        <w:pStyle w:val="a3"/>
        <w:ind w:firstLine="720"/>
        <w:jc w:val="both"/>
      </w:pPr>
      <w:r>
        <w:t>Согласно п.77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приложениями N 2 - N 4 к Санитарным правилам.</w:t>
      </w:r>
    </w:p>
    <w:p w:rsidR="00187D20" w:rsidRDefault="00187D20" w:rsidP="00187D20">
      <w:pPr>
        <w:pStyle w:val="a3"/>
        <w:ind w:firstLine="720"/>
        <w:jc w:val="both"/>
      </w:pPr>
      <w:r>
        <w:t xml:space="preserve">Согласно пункту 1 статьи 18 Федерального закона от 30 марта 1999 года N 52-ФЗ "О санитарно-эпидемиологическом благополучии населения" водные объекты, </w:t>
      </w:r>
      <w:r>
        <w:lastRenderedPageBreak/>
        <w:t xml:space="preserve">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не должны являться источниками биологических, химических и физических факторов вредного воздействия на человека. </w:t>
      </w:r>
    </w:p>
    <w:p w:rsidR="00187D20" w:rsidRDefault="00187D20" w:rsidP="00187D20">
      <w:pPr>
        <w:pStyle w:val="a3"/>
        <w:ind w:firstLine="720"/>
        <w:jc w:val="both"/>
      </w:pPr>
      <w:r>
        <w:t>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(пункт 3 статьи 18 Федерального закона N 52-ФЗ).</w:t>
      </w:r>
    </w:p>
    <w:p w:rsidR="00187D20" w:rsidRDefault="00187D20" w:rsidP="00187D20">
      <w:pPr>
        <w:pStyle w:val="a3"/>
        <w:ind w:firstLine="720"/>
        <w:jc w:val="both"/>
      </w:pPr>
      <w:r>
        <w:t>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187D20" w:rsidRDefault="00187D20" w:rsidP="00187D20">
      <w:pPr>
        <w:pStyle w:val="a3"/>
        <w:ind w:firstLine="720"/>
        <w:jc w:val="both"/>
      </w:pPr>
      <w: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187D20" w:rsidRDefault="00187D20" w:rsidP="00187D20">
      <w:pPr>
        <w:pStyle w:val="a3"/>
        <w:ind w:firstLine="720"/>
        <w:jc w:val="both"/>
      </w:pPr>
      <w: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87D20" w:rsidRDefault="00187D20" w:rsidP="00187D20">
      <w:pPr>
        <w:pStyle w:val="a3"/>
        <w:ind w:firstLine="720"/>
        <w:jc w:val="both"/>
      </w:pPr>
      <w:r>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87D20" w:rsidRDefault="00187D20" w:rsidP="00187D20">
      <w:pPr>
        <w:pStyle w:val="a3"/>
        <w:ind w:firstLine="720"/>
        <w:jc w:val="both"/>
      </w:pPr>
      <w:r>
        <w:t xml:space="preserve">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w:t>
      </w:r>
      <w:r>
        <w:lastRenderedPageBreak/>
        <w:t>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187D20" w:rsidRDefault="00187D20" w:rsidP="00187D20">
      <w:pPr>
        <w:pStyle w:val="a3"/>
        <w:ind w:firstLine="720"/>
        <w:jc w:val="both"/>
      </w:pPr>
      <w:r>
        <w:t xml:space="preserve">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p w:rsidR="00187D20" w:rsidRDefault="00187D20" w:rsidP="00187D20">
      <w:pPr>
        <w:pStyle w:val="a3"/>
        <w:ind w:firstLine="720"/>
        <w:jc w:val="both"/>
      </w:pPr>
      <w:r>
        <w:t>Из содержания таблицы 3.1 СанПиН 1.2.3685-21, органолептические показатели качества различных видов вод, кроме технической воды следует, что вода питьевая централизованного и нецентрализованного водоснабжения; вода плавательных бассейнов по показателям мутность норматив должен составлять не более 2,6 по формазину 1,5 по каолину (ЕМФ (единицы мутности по формазину) или мг/л (по каолину).</w:t>
      </w:r>
    </w:p>
    <w:p w:rsidR="00187D20" w:rsidRDefault="00187D20" w:rsidP="00187D20">
      <w:pPr>
        <w:pStyle w:val="a3"/>
        <w:ind w:firstLine="720"/>
        <w:jc w:val="both"/>
      </w:pPr>
      <w:r>
        <w:t>Согласно таблице 3.13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w:t>
      </w:r>
    </w:p>
    <w:p w:rsidR="00187D20" w:rsidRDefault="00187D20" w:rsidP="00187D20">
      <w:pPr>
        <w:pStyle w:val="a3"/>
        <w:ind w:firstLine="720"/>
        <w:jc w:val="both"/>
      </w:pPr>
      <w:r>
        <w:t xml:space="preserve">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внеплановой выездной проверки в отношении МУП «Родник» установлены нарушения требований действующего законодательства в области водоснабжения населения. </w:t>
      </w:r>
    </w:p>
    <w:p w:rsidR="00187D20" w:rsidRDefault="00187D20" w:rsidP="00187D20">
      <w:pPr>
        <w:pStyle w:val="a3"/>
        <w:ind w:firstLine="720"/>
        <w:jc w:val="both"/>
      </w:pPr>
      <w:r>
        <w:t>Так, пробы воды отобранной отобранной 11.04.2023 из водоразборной колонки по адресу: с. Атирка, ул. 2-я Западная, 1, не соответствует требованиям раздела IV п. 75 СанПиН 2.1.3684-21, раздела III табл. 3.13 п.556 СанПиН 1.2.3685-21 по железу (0,56 мг/дмЗ при норме не более 0,3 мг/дмЗ с учетом погрешности), 5 раздела III табл. 3.1 СанПиН 1.2.3685-21 по мутности (2,6 мг/дм3 при норме не более 1,5 мг/дм3 с учетом погрешности), что подтверждается протоколами испытаний № 1158 от 17.04.2023, экспертным заключением по результатам лабораторно-инструментальных исследований № 975 Тр/л от 19.04.2023.</w:t>
      </w:r>
    </w:p>
    <w:p w:rsidR="00187D20" w:rsidRDefault="00187D20" w:rsidP="00187D20">
      <w:pPr>
        <w:pStyle w:val="a3"/>
        <w:ind w:firstLine="720"/>
        <w:jc w:val="both"/>
      </w:pPr>
      <w:r>
        <w:t>Согласно протоколу испытаний № 1158 от 17.04.2023, заключению № 8496 от 17.04.2023 по протоколу испытаний № 1158 от 17.04.2023 филиала ФБУЗ «Центр гигиены и эпидемиологии в Омской области в Тарском районе» образец пробы воды отобранной 11.04.2023 г по адресу: Омская область Тарский район, с. Атирка, ул. 2-я Западная, 1 не соответствует требованиям раздела IV п. 75 СанПиН 2.1.3684-21, раздела III табл. 3.1, табл. 3.13 п.556 СанПиН 1.2.3685-21 по мутности ( 2,6 мг/дм3 при норме не более 1,5 мг/дм3) и по железу (0,76 мг/дмЗ при норме не более 0,3 мг/дмЗ с учетом погрешности).</w:t>
      </w:r>
    </w:p>
    <w:p w:rsidR="00187D20" w:rsidRDefault="00187D20" w:rsidP="00187D20">
      <w:pPr>
        <w:pStyle w:val="a3"/>
        <w:ind w:firstLine="720"/>
        <w:jc w:val="both"/>
      </w:pPr>
      <w:r>
        <w:t>Как усматривается из материалов дела к основным видам деятельности МУП «Родник» относится забор, очистка и распределение воды. Учредителем является Тарский муниципальный район Омской области. (л.д.61)</w:t>
      </w:r>
    </w:p>
    <w:p w:rsidR="00187D20" w:rsidRDefault="00187D20" w:rsidP="00187D20">
      <w:pPr>
        <w:pStyle w:val="a3"/>
        <w:ind w:firstLine="720"/>
        <w:jc w:val="both"/>
      </w:pPr>
      <w:r>
        <w:lastRenderedPageBreak/>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187D20" w:rsidRDefault="00187D20" w:rsidP="00187D20">
      <w:pPr>
        <w:pStyle w:val="a3"/>
        <w:ind w:firstLine="720"/>
        <w:jc w:val="both"/>
      </w:pPr>
      <w: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87D20" w:rsidRDefault="00187D20" w:rsidP="00187D20">
      <w:pPr>
        <w:pStyle w:val="a3"/>
        <w:ind w:firstLine="720"/>
        <w:jc w:val="both"/>
      </w:pPr>
      <w: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 </w:t>
      </w:r>
    </w:p>
    <w:p w:rsidR="00187D20" w:rsidRDefault="00187D20" w:rsidP="00187D20">
      <w:pPr>
        <w:pStyle w:val="a3"/>
        <w:ind w:firstLine="720"/>
        <w:jc w:val="both"/>
      </w:pPr>
      <w:r>
        <w:t>Судом установлено и не оспаривалось ответчиками, что водоснабжение населения с. Атирка осуществляется питьевой водой, не соответствующей требованиям санитарных норм и правил.</w:t>
      </w:r>
    </w:p>
    <w:p w:rsidR="00187D20" w:rsidRDefault="00187D20" w:rsidP="00187D20">
      <w:pPr>
        <w:pStyle w:val="a3"/>
        <w:ind w:firstLine="720"/>
        <w:jc w:val="both"/>
      </w:pPr>
      <w:r>
        <w:t xml:space="preserve">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 </w:t>
      </w:r>
    </w:p>
    <w:p w:rsidR="00187D20" w:rsidRDefault="00187D20" w:rsidP="00187D20">
      <w:pPr>
        <w:pStyle w:val="a3"/>
        <w:ind w:firstLine="720"/>
        <w:jc w:val="both"/>
      </w:pPr>
      <w: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187D20" w:rsidRDefault="00187D20" w:rsidP="00187D20">
      <w:pPr>
        <w:pStyle w:val="a3"/>
        <w:ind w:firstLine="720"/>
        <w:jc w:val="both"/>
      </w:pPr>
      <w:r>
        <w:t>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в части п. 1 и 3 иска - до 31.12.2024.</w:t>
      </w:r>
    </w:p>
    <w:p w:rsidR="00187D20" w:rsidRDefault="00187D20" w:rsidP="00187D20">
      <w:pPr>
        <w:pStyle w:val="a3"/>
        <w:ind w:firstLine="720"/>
        <w:jc w:val="both"/>
      </w:pPr>
      <w: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87D20" w:rsidRDefault="00187D20" w:rsidP="00187D20">
      <w:pPr>
        <w:pStyle w:val="a3"/>
        <w:ind w:firstLine="720"/>
        <w:jc w:val="both"/>
      </w:pPr>
      <w: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187D20" w:rsidRDefault="00187D20" w:rsidP="00187D20">
      <w:pPr>
        <w:pStyle w:val="a3"/>
        <w:ind w:firstLine="720"/>
        <w:jc w:val="both"/>
      </w:pPr>
      <w:r>
        <w:t xml:space="preserve">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w:t>
      </w:r>
      <w:r>
        <w:lastRenderedPageBreak/>
        <w:t>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187D20" w:rsidRDefault="00187D20" w:rsidP="00187D20">
      <w:pPr>
        <w:pStyle w:val="a3"/>
        <w:ind w:firstLine="720"/>
        <w:jc w:val="both"/>
      </w:pPr>
      <w: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«Родник» подлежит взысканию пошлина в бюджет Тарского муниципального района в сумме 300 рублей в соответствии с положениями пп. 3 ч. 1 ст. 333.19 НК РФ.</w:t>
      </w:r>
    </w:p>
    <w:p w:rsidR="00187D20" w:rsidRDefault="00187D20" w:rsidP="00187D20">
      <w:pPr>
        <w:pStyle w:val="a3"/>
        <w:ind w:firstLine="720"/>
        <w:jc w:val="both"/>
      </w:pPr>
      <w:r>
        <w:t>На основании вышеизложенного, руководствуясь ст.ст.194-199 ГПК РФ, суд</w:t>
      </w:r>
    </w:p>
    <w:p w:rsidR="00187D20" w:rsidRDefault="00187D20" w:rsidP="00187D20">
      <w:pPr>
        <w:pStyle w:val="a3"/>
        <w:ind w:firstLine="720"/>
        <w:jc w:val="center"/>
      </w:pPr>
      <w:r>
        <w:t>РЕШИЛ:</w:t>
      </w:r>
    </w:p>
    <w:p w:rsidR="00187D20" w:rsidRDefault="00187D20" w:rsidP="00187D20">
      <w:pPr>
        <w:pStyle w:val="a3"/>
        <w:ind w:firstLine="720"/>
        <w:jc w:val="both"/>
      </w:pPr>
      <w:r>
        <w:t>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отдела в Тарском районе (</w:t>
      </w:r>
      <w:r>
        <w:rPr>
          <w:rStyle w:val="others1"/>
        </w:rPr>
        <w:t>&lt;данные изъяты&gt;</w:t>
      </w:r>
      <w:r>
        <w:t>) к МУП «Родник» (</w:t>
      </w:r>
      <w:r>
        <w:rPr>
          <w:rStyle w:val="others2"/>
        </w:rPr>
        <w:t>&lt;данные изъяты&gt;</w:t>
      </w:r>
      <w:r>
        <w:t>), Администрации Тарского муниципального района Омской области (</w:t>
      </w:r>
      <w:r>
        <w:rPr>
          <w:rStyle w:val="others3"/>
        </w:rPr>
        <w:t>&lt;данные изъяты&gt;</w:t>
      </w:r>
      <w:r>
        <w:t>), удовлетворить.</w:t>
      </w:r>
    </w:p>
    <w:p w:rsidR="00187D20" w:rsidRDefault="00187D20" w:rsidP="00187D20">
      <w:pPr>
        <w:pStyle w:val="a3"/>
        <w:ind w:firstLine="720"/>
        <w:jc w:val="both"/>
      </w:pPr>
      <w:r>
        <w:t>Обязать Администрацию Тарского муниципального района Омской области обеспечить любым доступным способом население с. Атирка, в Тарском районе Омской области питьевой водой, качество которой соответствует требованиям таблицы 3.13 главы 3, п. 556, таблицы 3.1 п. 5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в срок до 31.12.2024 (Тридцать первого декабря две тысячи двадцать четвертого) года.</w:t>
      </w:r>
    </w:p>
    <w:p w:rsidR="00187D20" w:rsidRDefault="00187D20" w:rsidP="00187D20">
      <w:pPr>
        <w:pStyle w:val="a3"/>
        <w:ind w:firstLine="720"/>
        <w:jc w:val="both"/>
      </w:pPr>
      <w:r>
        <w:t>Обязать Муниципальное унитарное предприятие «Родник» Тарского муниципального района Омской области в период времени до 24.04.2024 года при организации водоснабжения в с.Атирка Тарского района Омской области проводить лабораторно-инструментальные исследования питьевой воды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w:t>
      </w:r>
    </w:p>
    <w:p w:rsidR="00187D20" w:rsidRDefault="00187D20" w:rsidP="00187D20">
      <w:pPr>
        <w:pStyle w:val="a3"/>
        <w:ind w:firstLine="720"/>
        <w:jc w:val="both"/>
      </w:pPr>
      <w:r>
        <w:t>Обязать Муниципальное унитарное предприятие «Родник» Тарского муниципального района Омской области получить санитарно-эпидемиологическое заключение на использование водных объектов в с. Атирка в соответствии с ч. 3 ст. 18 Федерального закона от 30.03.1999 № 52-ФЗ «О санитарно-эпидемиологическом благополучии населения» в срок до 31.12.2024 (Тридцать первого декабря две тысячи двадцать четвертого) года.</w:t>
      </w:r>
    </w:p>
    <w:p w:rsidR="00187D20" w:rsidRDefault="00187D20" w:rsidP="00187D20">
      <w:pPr>
        <w:pStyle w:val="a3"/>
        <w:ind w:firstLine="720"/>
        <w:jc w:val="both"/>
      </w:pPr>
      <w:r>
        <w:lastRenderedPageBreak/>
        <w:t>Взыскать с Муниципального унитарного предприятия «Родник» Тарского муниципального района Омской области в бюджет Тарского муниципального района государственную пошлину в размере 300 (Триста) рублей.</w:t>
      </w:r>
    </w:p>
    <w:p w:rsidR="00187D20" w:rsidRDefault="00187D20" w:rsidP="00187D20">
      <w:pPr>
        <w:pStyle w:val="a3"/>
        <w:ind w:firstLine="720"/>
        <w:jc w:val="both"/>
      </w:pPr>
      <w:r>
        <w:t>Обязать Муниципальное унитарное предприятие «Родник» Тарского муниципального района Омской, Администрацию Тарского муниципального района Омской области в течение одного месяца после вступления в законную силу настоящего решения суда, довести до сведения потребителей через средства массовой информации или иным способом указанное решение.</w:t>
      </w:r>
    </w:p>
    <w:p w:rsidR="00187D20" w:rsidRDefault="00187D20" w:rsidP="00187D20">
      <w:pPr>
        <w:pStyle w:val="a3"/>
        <w:ind w:firstLine="720"/>
        <w:jc w:val="both"/>
      </w:pPr>
      <w: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187D20" w:rsidRDefault="00187D20" w:rsidP="00187D20">
      <w:pPr>
        <w:pStyle w:val="a3"/>
        <w:ind w:firstLine="720"/>
        <w:jc w:val="both"/>
      </w:pPr>
      <w:r>
        <w:t>Мотивированное решение суда подписано 03 июля 2023 года.</w:t>
      </w:r>
    </w:p>
    <w:p w:rsidR="00187D20" w:rsidRDefault="00187D20" w:rsidP="00187D20">
      <w:pPr>
        <w:pStyle w:val="a3"/>
        <w:ind w:firstLine="720"/>
        <w:jc w:val="both"/>
      </w:pPr>
      <w:r>
        <w:t>Судья: подпись</w:t>
      </w:r>
    </w:p>
    <w:p w:rsidR="00187D20" w:rsidRDefault="00187D20" w:rsidP="00187D20">
      <w:pPr>
        <w:pStyle w:val="a3"/>
        <w:ind w:firstLine="720"/>
        <w:jc w:val="both"/>
      </w:pPr>
      <w:r>
        <w:t>Копия верна</w:t>
      </w:r>
    </w:p>
    <w:p w:rsidR="00187D20" w:rsidRDefault="00187D20" w:rsidP="00187D20">
      <w:pPr>
        <w:pStyle w:val="a3"/>
        <w:ind w:firstLine="720"/>
        <w:jc w:val="both"/>
      </w:pPr>
      <w:r>
        <w:t>Решение не вступило в законную силу</w:t>
      </w:r>
    </w:p>
    <w:p w:rsidR="00187D20" w:rsidRDefault="00187D20" w:rsidP="00187D20">
      <w:pPr>
        <w:pStyle w:val="a3"/>
        <w:ind w:firstLine="720"/>
        <w:jc w:val="both"/>
      </w:pPr>
      <w:r>
        <w:t xml:space="preserve">Судья                        Н.Н. Казакова </w:t>
      </w:r>
    </w:p>
    <w:p w:rsidR="00187D20" w:rsidRDefault="00187D20" w:rsidP="00187D20">
      <w:pPr>
        <w:pStyle w:val="a3"/>
        <w:ind w:firstLine="720"/>
        <w:jc w:val="both"/>
      </w:pPr>
      <w:r>
        <w:t>Секретарь                    О.В. Новичкова</w:t>
      </w:r>
    </w:p>
    <w:p w:rsidR="00A336E7" w:rsidRDefault="00A336E7"/>
    <w:sectPr w:rsidR="00A33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187D20"/>
    <w:rsid w:val="00187D20"/>
    <w:rsid w:val="00A33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2">
    <w:name w:val="address2"/>
    <w:basedOn w:val="a0"/>
    <w:rsid w:val="00187D20"/>
  </w:style>
  <w:style w:type="character" w:customStyle="1" w:styleId="others1">
    <w:name w:val="others1"/>
    <w:basedOn w:val="a0"/>
    <w:rsid w:val="00187D20"/>
  </w:style>
  <w:style w:type="character" w:customStyle="1" w:styleId="others2">
    <w:name w:val="others2"/>
    <w:basedOn w:val="a0"/>
    <w:rsid w:val="00187D20"/>
  </w:style>
  <w:style w:type="character" w:customStyle="1" w:styleId="others3">
    <w:name w:val="others3"/>
    <w:basedOn w:val="a0"/>
    <w:rsid w:val="00187D20"/>
  </w:style>
</w:styles>
</file>

<file path=word/webSettings.xml><?xml version="1.0" encoding="utf-8"?>
<w:webSettings xmlns:r="http://schemas.openxmlformats.org/officeDocument/2006/relationships" xmlns:w="http://schemas.openxmlformats.org/wordprocessingml/2006/main">
  <w:divs>
    <w:div w:id="13404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2023-08-30T09:34:00Z</dcterms:created>
  <dcterms:modified xsi:type="dcterms:W3CDTF">2023-08-30T09:34:00Z</dcterms:modified>
</cp:coreProperties>
</file>