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09C811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E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3FE90C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E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Франкина</w:t>
      </w:r>
      <w:proofErr w:type="spellEnd"/>
      <w:r w:rsidR="008E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B80F61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55:27:050101:3780, пло</w:t>
      </w:r>
      <w:r w:rsid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50.3 </w:t>
      </w:r>
      <w:proofErr w:type="spellStart"/>
      <w:r w:rsid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bookmarkStart w:id="0" w:name="_GoBack"/>
      <w:bookmarkEnd w:id="0"/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Екатерининское, ул. </w:t>
      </w:r>
      <w:proofErr w:type="spellStart"/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Интернатовская</w:t>
      </w:r>
      <w:proofErr w:type="spellEnd"/>
      <w:r w:rsidR="008E7848" w:rsidRPr="008E7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кв. 15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15698D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E7848" w:rsidRPr="008E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Франкин</w:t>
      </w:r>
      <w:proofErr w:type="spellEnd"/>
      <w:r w:rsidR="008E7848" w:rsidRPr="008E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E7848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2025-04-04T10:18:00Z</dcterms:modified>
</cp:coreProperties>
</file>