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FB027B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37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DBE52A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37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Козленко Н.Н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15929C1" w:rsidR="00EA6A59" w:rsidRDefault="00FD0D8F" w:rsidP="00537F6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37F69" w:rsidRPr="0053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55:27:140101:51, площадью 2300 </w:t>
      </w:r>
      <w:proofErr w:type="spellStart"/>
      <w:r w:rsidR="00537F69" w:rsidRPr="00537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537F69" w:rsidRPr="00537F69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537F6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37F69" w:rsidRPr="0053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37F69" w:rsidRPr="00537F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3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537F69" w:rsidRPr="0053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gramStart"/>
      <w:r w:rsidR="00537F69" w:rsidRPr="00537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Нагорное</w:t>
      </w:r>
      <w:proofErr w:type="gramEnd"/>
      <w:r w:rsidR="00537F69" w:rsidRPr="00537F6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Московская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98A72F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37F69" w:rsidRPr="00537F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Козленко Николай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37F69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2025-03-17T11:08:00Z</dcterms:modified>
</cp:coreProperties>
</file>