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7489A828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7A6E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25.02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0DF4A6CB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7A6EF5" w:rsidRPr="007A6E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Шатов</w:t>
      </w:r>
      <w:r w:rsidR="007A6E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7A6EF5" w:rsidRPr="007A6E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r w:rsidR="007A6E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A6EF5" w:rsidRPr="007A6E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7A6E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A6EF5" w:rsidRPr="007A6E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4B8BFAB3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7A6EF5" w:rsidRPr="007A6EF5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55:27:180101:108, площадью 2700 кв. м., расположенн</w:t>
      </w:r>
      <w:r w:rsidR="007A6EF5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bookmarkStart w:id="0" w:name="_GoBack"/>
      <w:bookmarkEnd w:id="0"/>
      <w:r w:rsidR="007A6EF5" w:rsidRPr="007A6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7A6EF5" w:rsidRPr="007A6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р-н Тарский, с. </w:t>
      </w:r>
      <w:proofErr w:type="spellStart"/>
      <w:r w:rsidR="007A6EF5" w:rsidRPr="007A6E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Соусканово</w:t>
      </w:r>
      <w:proofErr w:type="spellEnd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5998FB6B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A6EF5" w:rsidRPr="007A6E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Шатов Виктор Валентинович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A6EF5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2025-02-26T10:23:00Z</dcterms:modified>
</cp:coreProperties>
</file>