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1B583E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2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57749C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2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Кельма В.А.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28856B3" w:rsidR="00EA6A59" w:rsidRDefault="00FD0D8F" w:rsidP="003245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24598" w:rsidRPr="0032459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55:27:030201:31, площадью 3500 кв. м., расположенн</w:t>
      </w:r>
      <w:r w:rsidR="0032459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24598" w:rsidRPr="0032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24598" w:rsidRPr="0032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324598" w:rsidRPr="0032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</w:t>
      </w:r>
      <w:proofErr w:type="gramStart"/>
      <w:r w:rsidR="00324598" w:rsidRPr="003245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24598" w:rsidRPr="0032459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 (</w:t>
      </w:r>
      <w:proofErr w:type="spellStart"/>
      <w:r w:rsidR="00324598" w:rsidRPr="0032459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324598" w:rsidRPr="0032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Центральная д. 39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778FB3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24598" w:rsidRPr="003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Кельм Владимир </w:t>
      </w:r>
      <w:proofErr w:type="spellStart"/>
      <w:r w:rsidR="00324598" w:rsidRPr="003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24598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2024-12-28T04:05:00Z</dcterms:modified>
</cp:coreProperties>
</file>