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9CB" w:rsidRPr="007F4BD7" w:rsidRDefault="00B969CB" w:rsidP="00A66254">
      <w:pPr>
        <w:jc w:val="center"/>
        <w:rPr>
          <w:b/>
          <w:sz w:val="28"/>
          <w:szCs w:val="28"/>
        </w:rPr>
      </w:pPr>
      <w:r w:rsidRPr="007F4BD7">
        <w:rPr>
          <w:b/>
          <w:sz w:val="28"/>
          <w:szCs w:val="28"/>
        </w:rPr>
        <w:t>ПОЯСНИТЕЛЬНАЯ ЗАПИСКА</w:t>
      </w:r>
    </w:p>
    <w:p w:rsidR="00B969CB" w:rsidRPr="007F4BD7" w:rsidRDefault="00B969CB" w:rsidP="00A66254">
      <w:pPr>
        <w:autoSpaceDE w:val="0"/>
        <w:autoSpaceDN w:val="0"/>
        <w:adjustRightInd w:val="0"/>
        <w:jc w:val="center"/>
        <w:outlineLvl w:val="1"/>
        <w:rPr>
          <w:b/>
          <w:sz w:val="28"/>
          <w:szCs w:val="28"/>
        </w:rPr>
      </w:pPr>
      <w:r w:rsidRPr="007F4BD7">
        <w:rPr>
          <w:b/>
          <w:sz w:val="28"/>
          <w:szCs w:val="28"/>
        </w:rPr>
        <w:t>к проекту Решения Совета Тарского муниц</w:t>
      </w:r>
      <w:r w:rsidR="00D76234" w:rsidRPr="007F4BD7">
        <w:rPr>
          <w:b/>
          <w:sz w:val="28"/>
          <w:szCs w:val="28"/>
        </w:rPr>
        <w:t xml:space="preserve">ипального района </w:t>
      </w:r>
      <w:r w:rsidR="00F47878">
        <w:rPr>
          <w:b/>
          <w:sz w:val="28"/>
          <w:szCs w:val="28"/>
        </w:rPr>
        <w:t>«</w:t>
      </w:r>
      <w:r w:rsidRPr="007F4BD7">
        <w:rPr>
          <w:b/>
          <w:sz w:val="28"/>
          <w:szCs w:val="28"/>
        </w:rPr>
        <w:t xml:space="preserve">О бюджете </w:t>
      </w:r>
      <w:r w:rsidR="007120AA" w:rsidRPr="007F4BD7">
        <w:rPr>
          <w:b/>
          <w:sz w:val="28"/>
          <w:szCs w:val="28"/>
        </w:rPr>
        <w:t xml:space="preserve">Тарского муниципального района </w:t>
      </w:r>
      <w:r w:rsidRPr="007F4BD7">
        <w:rPr>
          <w:b/>
          <w:sz w:val="28"/>
          <w:szCs w:val="28"/>
        </w:rPr>
        <w:t>на 20</w:t>
      </w:r>
      <w:r w:rsidR="00ED312F" w:rsidRPr="007F4BD7">
        <w:rPr>
          <w:b/>
          <w:sz w:val="28"/>
          <w:szCs w:val="28"/>
        </w:rPr>
        <w:t>2</w:t>
      </w:r>
      <w:r w:rsidR="006959B8">
        <w:rPr>
          <w:b/>
          <w:sz w:val="28"/>
          <w:szCs w:val="28"/>
        </w:rPr>
        <w:t>5</w:t>
      </w:r>
      <w:r w:rsidRPr="007F4BD7">
        <w:rPr>
          <w:b/>
          <w:sz w:val="28"/>
          <w:szCs w:val="28"/>
        </w:rPr>
        <w:t xml:space="preserve"> год</w:t>
      </w:r>
    </w:p>
    <w:p w:rsidR="00B969CB" w:rsidRPr="007F4BD7" w:rsidRDefault="00B969CB" w:rsidP="00A66254">
      <w:pPr>
        <w:autoSpaceDE w:val="0"/>
        <w:autoSpaceDN w:val="0"/>
        <w:adjustRightInd w:val="0"/>
        <w:jc w:val="center"/>
        <w:outlineLvl w:val="1"/>
        <w:rPr>
          <w:b/>
          <w:sz w:val="28"/>
          <w:szCs w:val="28"/>
        </w:rPr>
      </w:pPr>
      <w:r w:rsidRPr="007F4BD7">
        <w:rPr>
          <w:b/>
          <w:sz w:val="28"/>
          <w:szCs w:val="28"/>
        </w:rPr>
        <w:t>и на плановый период 20</w:t>
      </w:r>
      <w:r w:rsidR="00ED312F" w:rsidRPr="007F4BD7">
        <w:rPr>
          <w:b/>
          <w:sz w:val="28"/>
          <w:szCs w:val="28"/>
        </w:rPr>
        <w:t>2</w:t>
      </w:r>
      <w:r w:rsidR="006959B8">
        <w:rPr>
          <w:b/>
          <w:sz w:val="28"/>
          <w:szCs w:val="28"/>
        </w:rPr>
        <w:t>6</w:t>
      </w:r>
      <w:r w:rsidRPr="007F4BD7">
        <w:rPr>
          <w:b/>
          <w:sz w:val="28"/>
          <w:szCs w:val="28"/>
        </w:rPr>
        <w:t xml:space="preserve"> и 20</w:t>
      </w:r>
      <w:r w:rsidR="00651067" w:rsidRPr="007F4BD7">
        <w:rPr>
          <w:b/>
          <w:sz w:val="28"/>
          <w:szCs w:val="28"/>
        </w:rPr>
        <w:t>2</w:t>
      </w:r>
      <w:r w:rsidR="006959B8">
        <w:rPr>
          <w:b/>
          <w:sz w:val="28"/>
          <w:szCs w:val="28"/>
        </w:rPr>
        <w:t>7</w:t>
      </w:r>
      <w:r w:rsidRPr="007F4BD7">
        <w:rPr>
          <w:b/>
          <w:sz w:val="28"/>
          <w:szCs w:val="28"/>
        </w:rPr>
        <w:t xml:space="preserve"> годов</w:t>
      </w:r>
      <w:r w:rsidR="00F47878">
        <w:rPr>
          <w:b/>
          <w:sz w:val="28"/>
          <w:szCs w:val="28"/>
        </w:rPr>
        <w:t>»</w:t>
      </w:r>
    </w:p>
    <w:p w:rsidR="007120AA" w:rsidRPr="007F4BD7" w:rsidRDefault="007120AA" w:rsidP="00A66254">
      <w:pPr>
        <w:autoSpaceDE w:val="0"/>
        <w:autoSpaceDN w:val="0"/>
        <w:adjustRightInd w:val="0"/>
        <w:jc w:val="both"/>
        <w:rPr>
          <w:sz w:val="28"/>
          <w:szCs w:val="28"/>
        </w:rPr>
      </w:pPr>
    </w:p>
    <w:p w:rsidR="007120AA" w:rsidRPr="007F4BD7" w:rsidRDefault="007120AA" w:rsidP="00EB2515">
      <w:pPr>
        <w:ind w:firstLine="567"/>
        <w:jc w:val="both"/>
        <w:rPr>
          <w:sz w:val="28"/>
          <w:szCs w:val="28"/>
        </w:rPr>
      </w:pPr>
      <w:r w:rsidRPr="007F4BD7">
        <w:rPr>
          <w:sz w:val="28"/>
          <w:szCs w:val="28"/>
        </w:rPr>
        <w:t>Проект Решения Совета Тарского муниц</w:t>
      </w:r>
      <w:r w:rsidR="00DC137F" w:rsidRPr="007F4BD7">
        <w:rPr>
          <w:sz w:val="28"/>
          <w:szCs w:val="28"/>
        </w:rPr>
        <w:t xml:space="preserve">ипального района </w:t>
      </w:r>
      <w:r w:rsidR="00F47878">
        <w:rPr>
          <w:sz w:val="28"/>
          <w:szCs w:val="28"/>
        </w:rPr>
        <w:t>«</w:t>
      </w:r>
      <w:r w:rsidRPr="007F4BD7">
        <w:rPr>
          <w:sz w:val="28"/>
          <w:szCs w:val="28"/>
        </w:rPr>
        <w:t xml:space="preserve">О бюджете Тарского муниципального района на </w:t>
      </w:r>
      <w:r w:rsidR="003C5F4D">
        <w:rPr>
          <w:sz w:val="28"/>
          <w:szCs w:val="28"/>
        </w:rPr>
        <w:t>2025 год и на плановый период 2026 и 2027 годов</w:t>
      </w:r>
      <w:r w:rsidR="00F47878">
        <w:rPr>
          <w:sz w:val="28"/>
          <w:szCs w:val="28"/>
        </w:rPr>
        <w:t>»</w:t>
      </w:r>
      <w:r w:rsidRPr="007F4BD7">
        <w:rPr>
          <w:sz w:val="28"/>
          <w:szCs w:val="28"/>
        </w:rPr>
        <w:t xml:space="preserve"> (далее районный бюджет) подготовлен в соответствии с требованиями, установленными Бюджетным кодексом Российской Федерации, законами Омской области </w:t>
      </w:r>
      <w:r w:rsidR="00602AEB" w:rsidRPr="007F4BD7">
        <w:rPr>
          <w:sz w:val="28"/>
          <w:szCs w:val="28"/>
        </w:rPr>
        <w:t xml:space="preserve">от 10 мая </w:t>
      </w:r>
      <w:r w:rsidR="00BA2A5B" w:rsidRPr="007F4BD7">
        <w:rPr>
          <w:sz w:val="28"/>
          <w:szCs w:val="28"/>
        </w:rPr>
        <w:t>2011 года</w:t>
      </w:r>
      <w:r w:rsidR="00D22ABE" w:rsidRPr="007F4BD7">
        <w:rPr>
          <w:sz w:val="28"/>
          <w:szCs w:val="28"/>
        </w:rPr>
        <w:t xml:space="preserve"> № 1346 –ОЗ </w:t>
      </w:r>
      <w:r w:rsidR="00F47878">
        <w:rPr>
          <w:sz w:val="28"/>
          <w:szCs w:val="28"/>
        </w:rPr>
        <w:t>«</w:t>
      </w:r>
      <w:r w:rsidRPr="007F4BD7">
        <w:rPr>
          <w:sz w:val="28"/>
          <w:szCs w:val="28"/>
        </w:rPr>
        <w:t>О бюджетном процессе в Омской области</w:t>
      </w:r>
      <w:r w:rsidR="00F47878">
        <w:rPr>
          <w:sz w:val="28"/>
          <w:szCs w:val="28"/>
        </w:rPr>
        <w:t>»</w:t>
      </w:r>
      <w:r w:rsidRPr="007F4BD7">
        <w:rPr>
          <w:sz w:val="28"/>
          <w:szCs w:val="28"/>
        </w:rPr>
        <w:t xml:space="preserve"> и</w:t>
      </w:r>
      <w:r w:rsidR="00D22ABE" w:rsidRPr="007F4BD7">
        <w:rPr>
          <w:sz w:val="28"/>
          <w:szCs w:val="28"/>
        </w:rPr>
        <w:t xml:space="preserve"> от 27 июля 2007 года №947-ОЗ</w:t>
      </w:r>
      <w:proofErr w:type="gramStart"/>
      <w:r w:rsidR="00F47878">
        <w:rPr>
          <w:sz w:val="28"/>
          <w:szCs w:val="28"/>
        </w:rPr>
        <w:t>«</w:t>
      </w:r>
      <w:r w:rsidRPr="007F4BD7">
        <w:rPr>
          <w:sz w:val="28"/>
          <w:szCs w:val="28"/>
        </w:rPr>
        <w:t>О</w:t>
      </w:r>
      <w:proofErr w:type="gramEnd"/>
      <w:r w:rsidRPr="007F4BD7">
        <w:rPr>
          <w:sz w:val="28"/>
          <w:szCs w:val="28"/>
        </w:rPr>
        <w:t>межбюджетныхотношениях в О</w:t>
      </w:r>
      <w:r w:rsidR="00E45E39" w:rsidRPr="007F4BD7">
        <w:rPr>
          <w:sz w:val="28"/>
          <w:szCs w:val="28"/>
        </w:rPr>
        <w:t xml:space="preserve">мской области» и  Решения </w:t>
      </w:r>
      <w:r w:rsidRPr="007F4BD7">
        <w:rPr>
          <w:sz w:val="28"/>
          <w:szCs w:val="28"/>
        </w:rPr>
        <w:t>Совета Тарского муниципального района</w:t>
      </w:r>
      <w:r w:rsidR="00D22ABE" w:rsidRPr="007F4BD7">
        <w:rPr>
          <w:sz w:val="28"/>
          <w:szCs w:val="28"/>
        </w:rPr>
        <w:t xml:space="preserve"> от </w:t>
      </w:r>
      <w:r w:rsidR="00284D05" w:rsidRPr="007F4BD7">
        <w:rPr>
          <w:sz w:val="28"/>
          <w:szCs w:val="28"/>
        </w:rPr>
        <w:t>04</w:t>
      </w:r>
      <w:r w:rsidR="003C5F4D">
        <w:rPr>
          <w:sz w:val="28"/>
          <w:szCs w:val="28"/>
        </w:rPr>
        <w:t xml:space="preserve"> </w:t>
      </w:r>
      <w:r w:rsidR="00284D05" w:rsidRPr="007F4BD7">
        <w:rPr>
          <w:sz w:val="28"/>
          <w:szCs w:val="28"/>
        </w:rPr>
        <w:t>марта</w:t>
      </w:r>
      <w:r w:rsidR="00D22ABE" w:rsidRPr="007F4BD7">
        <w:rPr>
          <w:sz w:val="28"/>
          <w:szCs w:val="28"/>
        </w:rPr>
        <w:t xml:space="preserve"> 20</w:t>
      </w:r>
      <w:r w:rsidR="00284D05" w:rsidRPr="007F4BD7">
        <w:rPr>
          <w:sz w:val="28"/>
          <w:szCs w:val="28"/>
        </w:rPr>
        <w:t>20</w:t>
      </w:r>
      <w:r w:rsidR="00D22ABE" w:rsidRPr="007F4BD7">
        <w:rPr>
          <w:sz w:val="28"/>
          <w:szCs w:val="28"/>
        </w:rPr>
        <w:t xml:space="preserve"> года № </w:t>
      </w:r>
      <w:r w:rsidR="00284D05" w:rsidRPr="007F4BD7">
        <w:rPr>
          <w:sz w:val="28"/>
          <w:szCs w:val="28"/>
        </w:rPr>
        <w:t>395/72</w:t>
      </w:r>
      <w:r w:rsidRPr="007F4BD7">
        <w:rPr>
          <w:sz w:val="28"/>
          <w:szCs w:val="28"/>
        </w:rPr>
        <w:t xml:space="preserve"> «</w:t>
      </w:r>
      <w:r w:rsidR="00284D05" w:rsidRPr="007F4BD7">
        <w:rPr>
          <w:sz w:val="28"/>
          <w:szCs w:val="28"/>
        </w:rPr>
        <w:t>О бюджетном процессе в Тарском муниципальном районе Омской области</w:t>
      </w:r>
      <w:r w:rsidRPr="007F4BD7">
        <w:rPr>
          <w:sz w:val="28"/>
          <w:szCs w:val="28"/>
        </w:rPr>
        <w:t>»</w:t>
      </w:r>
      <w:r w:rsidR="00D22ABE" w:rsidRPr="007F4BD7">
        <w:rPr>
          <w:sz w:val="28"/>
          <w:szCs w:val="28"/>
        </w:rPr>
        <w:t>.</w:t>
      </w:r>
    </w:p>
    <w:p w:rsidR="00942240" w:rsidRPr="007F4BD7" w:rsidRDefault="00942240" w:rsidP="00942240">
      <w:pPr>
        <w:widowControl w:val="0"/>
        <w:autoSpaceDE w:val="0"/>
        <w:autoSpaceDN w:val="0"/>
        <w:adjustRightInd w:val="0"/>
        <w:ind w:firstLine="567"/>
        <w:jc w:val="center"/>
        <w:rPr>
          <w:rFonts w:ascii="Times New Roman CYR" w:hAnsi="Times New Roman CYR" w:cs="Times New Roman CYR"/>
          <w:sz w:val="28"/>
          <w:szCs w:val="28"/>
        </w:rPr>
      </w:pPr>
    </w:p>
    <w:p w:rsidR="00942240" w:rsidRPr="007F4BD7" w:rsidRDefault="00942240" w:rsidP="00942240">
      <w:pPr>
        <w:pStyle w:val="af5"/>
        <w:widowControl w:val="0"/>
        <w:numPr>
          <w:ilvl w:val="0"/>
          <w:numId w:val="14"/>
        </w:numPr>
        <w:autoSpaceDE w:val="0"/>
        <w:autoSpaceDN w:val="0"/>
        <w:adjustRightInd w:val="0"/>
        <w:jc w:val="center"/>
        <w:rPr>
          <w:rFonts w:ascii="Times New Roman CYR" w:hAnsi="Times New Roman CYR" w:cs="Times New Roman CYR"/>
          <w:b/>
          <w:sz w:val="28"/>
          <w:szCs w:val="28"/>
        </w:rPr>
      </w:pPr>
      <w:r w:rsidRPr="007F4BD7">
        <w:rPr>
          <w:rFonts w:ascii="Times New Roman CYR" w:hAnsi="Times New Roman CYR" w:cs="Times New Roman CYR"/>
          <w:b/>
          <w:sz w:val="28"/>
          <w:szCs w:val="28"/>
        </w:rPr>
        <w:t xml:space="preserve">Основные характеристики проекта </w:t>
      </w:r>
      <w:r w:rsidRPr="007F4BD7">
        <w:rPr>
          <w:rFonts w:ascii="Times New Roman CYR" w:hAnsi="Times New Roman CYR" w:cs="Times New Roman CYR"/>
          <w:b/>
          <w:color w:val="000000"/>
          <w:sz w:val="28"/>
          <w:szCs w:val="28"/>
        </w:rPr>
        <w:t>районного</w:t>
      </w:r>
      <w:r w:rsidRPr="007F4BD7">
        <w:rPr>
          <w:rFonts w:ascii="Times New Roman CYR" w:hAnsi="Times New Roman CYR" w:cs="Times New Roman CYR"/>
          <w:b/>
          <w:sz w:val="28"/>
          <w:szCs w:val="28"/>
        </w:rPr>
        <w:t xml:space="preserve"> бюджета на 202</w:t>
      </w:r>
      <w:r w:rsidR="008D4088">
        <w:rPr>
          <w:rFonts w:ascii="Times New Roman CYR" w:hAnsi="Times New Roman CYR" w:cs="Times New Roman CYR"/>
          <w:b/>
          <w:sz w:val="28"/>
          <w:szCs w:val="28"/>
        </w:rPr>
        <w:t>5</w:t>
      </w:r>
      <w:r w:rsidRPr="007F4BD7">
        <w:rPr>
          <w:rFonts w:ascii="Times New Roman CYR" w:hAnsi="Times New Roman CYR" w:cs="Times New Roman CYR"/>
          <w:b/>
          <w:sz w:val="28"/>
          <w:szCs w:val="28"/>
        </w:rPr>
        <w:t xml:space="preserve"> год</w:t>
      </w:r>
    </w:p>
    <w:p w:rsidR="00942240" w:rsidRPr="007F4BD7" w:rsidRDefault="00942240" w:rsidP="00942240">
      <w:pPr>
        <w:ind w:firstLine="567"/>
        <w:jc w:val="center"/>
        <w:rPr>
          <w:b/>
          <w:sz w:val="28"/>
          <w:szCs w:val="28"/>
        </w:rPr>
      </w:pPr>
      <w:r w:rsidRPr="007F4BD7">
        <w:rPr>
          <w:rFonts w:ascii="Times New Roman CYR" w:hAnsi="Times New Roman CYR" w:cs="Times New Roman CYR"/>
          <w:b/>
          <w:sz w:val="28"/>
          <w:szCs w:val="28"/>
        </w:rPr>
        <w:t>и на плановый период 202</w:t>
      </w:r>
      <w:r w:rsidR="008D4088">
        <w:rPr>
          <w:rFonts w:ascii="Times New Roman CYR" w:hAnsi="Times New Roman CYR" w:cs="Times New Roman CYR"/>
          <w:b/>
          <w:sz w:val="28"/>
          <w:szCs w:val="28"/>
        </w:rPr>
        <w:t>6</w:t>
      </w:r>
      <w:r w:rsidRPr="007F4BD7">
        <w:rPr>
          <w:rFonts w:ascii="Times New Roman CYR" w:hAnsi="Times New Roman CYR" w:cs="Times New Roman CYR"/>
          <w:b/>
          <w:sz w:val="28"/>
          <w:szCs w:val="28"/>
        </w:rPr>
        <w:t xml:space="preserve"> и 202</w:t>
      </w:r>
      <w:r w:rsidR="008D4088">
        <w:rPr>
          <w:rFonts w:ascii="Times New Roman CYR" w:hAnsi="Times New Roman CYR" w:cs="Times New Roman CYR"/>
          <w:b/>
          <w:sz w:val="28"/>
          <w:szCs w:val="28"/>
        </w:rPr>
        <w:t>7</w:t>
      </w:r>
      <w:r w:rsidRPr="007F4BD7">
        <w:rPr>
          <w:rFonts w:ascii="Times New Roman CYR" w:hAnsi="Times New Roman CYR" w:cs="Times New Roman CYR"/>
          <w:b/>
          <w:sz w:val="28"/>
          <w:szCs w:val="28"/>
        </w:rPr>
        <w:t xml:space="preserve"> годов</w:t>
      </w:r>
    </w:p>
    <w:p w:rsidR="00942240" w:rsidRPr="007F4BD7" w:rsidRDefault="00942240" w:rsidP="00EB2515">
      <w:pPr>
        <w:ind w:firstLine="567"/>
        <w:jc w:val="both"/>
        <w:rPr>
          <w:sz w:val="28"/>
          <w:szCs w:val="28"/>
        </w:rPr>
      </w:pPr>
    </w:p>
    <w:p w:rsidR="00D22ABE" w:rsidRPr="007F4BD7" w:rsidRDefault="00D22ABE" w:rsidP="00EB2515">
      <w:pPr>
        <w:ind w:firstLine="567"/>
        <w:jc w:val="both"/>
        <w:rPr>
          <w:sz w:val="28"/>
          <w:szCs w:val="28"/>
        </w:rPr>
      </w:pPr>
      <w:r w:rsidRPr="007F4BD7">
        <w:rPr>
          <w:sz w:val="28"/>
          <w:szCs w:val="28"/>
        </w:rPr>
        <w:t>Основные характеристики и прогнозируемые параметры проекта районного бюджета на 20</w:t>
      </w:r>
      <w:r w:rsidR="00AF3253" w:rsidRPr="007F4BD7">
        <w:rPr>
          <w:sz w:val="28"/>
          <w:szCs w:val="28"/>
        </w:rPr>
        <w:t>2</w:t>
      </w:r>
      <w:r w:rsidR="003C5F4D">
        <w:rPr>
          <w:sz w:val="28"/>
          <w:szCs w:val="28"/>
        </w:rPr>
        <w:t>5</w:t>
      </w:r>
      <w:r w:rsidRPr="007F4BD7">
        <w:rPr>
          <w:sz w:val="28"/>
          <w:szCs w:val="28"/>
        </w:rPr>
        <w:t>-20</w:t>
      </w:r>
      <w:r w:rsidR="007D6E06" w:rsidRPr="007F4BD7">
        <w:rPr>
          <w:sz w:val="28"/>
          <w:szCs w:val="28"/>
        </w:rPr>
        <w:t>2</w:t>
      </w:r>
      <w:r w:rsidR="003C5F4D">
        <w:rPr>
          <w:sz w:val="28"/>
          <w:szCs w:val="28"/>
        </w:rPr>
        <w:t>7</w:t>
      </w:r>
      <w:r w:rsidRPr="007F4BD7">
        <w:rPr>
          <w:sz w:val="28"/>
          <w:szCs w:val="28"/>
        </w:rPr>
        <w:t xml:space="preserve"> годы сформированы в соответствии с основными направлениями </w:t>
      </w:r>
      <w:r w:rsidR="00651067" w:rsidRPr="007F4BD7">
        <w:rPr>
          <w:sz w:val="28"/>
          <w:szCs w:val="28"/>
        </w:rPr>
        <w:t xml:space="preserve">бюджетной и </w:t>
      </w:r>
      <w:r w:rsidRPr="007F4BD7">
        <w:rPr>
          <w:sz w:val="28"/>
          <w:szCs w:val="28"/>
        </w:rPr>
        <w:t xml:space="preserve">налоговой политики Тарского муниципального района на </w:t>
      </w:r>
      <w:r w:rsidR="003C5F4D">
        <w:rPr>
          <w:sz w:val="28"/>
          <w:szCs w:val="28"/>
        </w:rPr>
        <w:t>2025 год и на плановый период 2026 и 2027 годов</w:t>
      </w:r>
      <w:r w:rsidRPr="007F4BD7">
        <w:rPr>
          <w:sz w:val="28"/>
          <w:szCs w:val="28"/>
        </w:rPr>
        <w:t xml:space="preserve">. </w:t>
      </w:r>
    </w:p>
    <w:p w:rsidR="00430956" w:rsidRPr="00FC0CF4" w:rsidRDefault="00594343" w:rsidP="00EB2515">
      <w:pPr>
        <w:shd w:val="clear" w:color="auto" w:fill="FFFFFF"/>
        <w:spacing w:line="326" w:lineRule="exact"/>
        <w:ind w:firstLine="567"/>
        <w:jc w:val="both"/>
        <w:rPr>
          <w:sz w:val="28"/>
          <w:szCs w:val="28"/>
        </w:rPr>
      </w:pPr>
      <w:proofErr w:type="gramStart"/>
      <w:r w:rsidRPr="007F4BD7">
        <w:rPr>
          <w:sz w:val="28"/>
          <w:szCs w:val="28"/>
        </w:rPr>
        <w:t xml:space="preserve">Основные направления </w:t>
      </w:r>
      <w:r w:rsidR="00651067" w:rsidRPr="007F4BD7">
        <w:rPr>
          <w:sz w:val="28"/>
          <w:szCs w:val="28"/>
        </w:rPr>
        <w:t xml:space="preserve">бюджетной и </w:t>
      </w:r>
      <w:r w:rsidR="00C87A8C" w:rsidRPr="007F4BD7">
        <w:rPr>
          <w:sz w:val="28"/>
          <w:szCs w:val="28"/>
        </w:rPr>
        <w:t>налоговой политики Тарского муниципального района на</w:t>
      </w:r>
      <w:r w:rsidR="00430956" w:rsidRPr="007F4BD7">
        <w:rPr>
          <w:sz w:val="28"/>
          <w:szCs w:val="28"/>
        </w:rPr>
        <w:t>целены на увеличение налоговых доходов консолидированного бюджета Тарского муниципально</w:t>
      </w:r>
      <w:r w:rsidR="003204ED" w:rsidRPr="007F4BD7">
        <w:rPr>
          <w:sz w:val="28"/>
          <w:szCs w:val="28"/>
        </w:rPr>
        <w:t xml:space="preserve">го района, а так </w:t>
      </w:r>
      <w:r w:rsidR="00430956" w:rsidRPr="007F4BD7">
        <w:rPr>
          <w:sz w:val="28"/>
          <w:szCs w:val="28"/>
        </w:rPr>
        <w:t>же создание благоприятных условий ведения п</w:t>
      </w:r>
      <w:r w:rsidR="003C5F4D">
        <w:rPr>
          <w:sz w:val="28"/>
          <w:szCs w:val="28"/>
        </w:rPr>
        <w:t>редпринимательской деятельности, о</w:t>
      </w:r>
      <w:r w:rsidR="007D688C" w:rsidRPr="007F4BD7">
        <w:rPr>
          <w:sz w:val="28"/>
          <w:szCs w:val="28"/>
        </w:rPr>
        <w:t>пределяют подходы к формированию бюджета, обеспечивающие устойчивость и сбалансированность районного бюджета</w:t>
      </w:r>
      <w:r w:rsidR="003C5F4D">
        <w:rPr>
          <w:sz w:val="28"/>
          <w:szCs w:val="28"/>
        </w:rPr>
        <w:t xml:space="preserve">, </w:t>
      </w:r>
      <w:r w:rsidR="00DF7BC5" w:rsidRPr="007F4BD7">
        <w:rPr>
          <w:sz w:val="28"/>
          <w:szCs w:val="28"/>
        </w:rPr>
        <w:t>н</w:t>
      </w:r>
      <w:r w:rsidR="00430956" w:rsidRPr="007F4BD7">
        <w:rPr>
          <w:sz w:val="28"/>
          <w:szCs w:val="28"/>
        </w:rPr>
        <w:t>аправлены на обеспечение</w:t>
      </w:r>
      <w:r w:rsidR="00C87A8C" w:rsidRPr="007F4BD7">
        <w:rPr>
          <w:sz w:val="28"/>
          <w:szCs w:val="28"/>
        </w:rPr>
        <w:t xml:space="preserve"> пр</w:t>
      </w:r>
      <w:r w:rsidR="00AF3253" w:rsidRPr="007F4BD7">
        <w:rPr>
          <w:sz w:val="28"/>
          <w:szCs w:val="28"/>
        </w:rPr>
        <w:t>е</w:t>
      </w:r>
      <w:r w:rsidR="00C87A8C" w:rsidRPr="007F4BD7">
        <w:rPr>
          <w:sz w:val="28"/>
          <w:szCs w:val="28"/>
        </w:rPr>
        <w:t xml:space="preserve">емственности </w:t>
      </w:r>
      <w:r w:rsidR="00C87A8C" w:rsidRPr="00FC0CF4">
        <w:rPr>
          <w:sz w:val="28"/>
          <w:szCs w:val="28"/>
        </w:rPr>
        <w:t>бюджетной политики Тарского муниципального района с учетом необходимости достижения целей и решения задач муниципальных программ Тарского района</w:t>
      </w:r>
      <w:proofErr w:type="gramEnd"/>
      <w:r w:rsidR="00430956" w:rsidRPr="00FC0CF4">
        <w:rPr>
          <w:sz w:val="28"/>
          <w:szCs w:val="28"/>
        </w:rPr>
        <w:t xml:space="preserve"> и обеспечения устойчивого развития экономики и социальной стабильности в Тарском муниципальном районе при рациональном и эффективном использовании средств районного бюджета</w:t>
      </w:r>
      <w:r w:rsidR="007D688C" w:rsidRPr="00FC0CF4">
        <w:rPr>
          <w:sz w:val="28"/>
          <w:szCs w:val="28"/>
        </w:rPr>
        <w:t>.</w:t>
      </w:r>
    </w:p>
    <w:p w:rsidR="00DF7BC5" w:rsidRPr="00FC0CF4" w:rsidRDefault="007D688C" w:rsidP="00EB2515">
      <w:pPr>
        <w:shd w:val="clear" w:color="auto" w:fill="FFFFFF"/>
        <w:spacing w:line="322" w:lineRule="exact"/>
        <w:ind w:firstLine="567"/>
        <w:jc w:val="both"/>
        <w:rPr>
          <w:sz w:val="28"/>
          <w:szCs w:val="28"/>
        </w:rPr>
      </w:pPr>
      <w:r w:rsidRPr="00FC0CF4">
        <w:rPr>
          <w:sz w:val="28"/>
          <w:szCs w:val="28"/>
        </w:rPr>
        <w:t>П</w:t>
      </w:r>
      <w:r w:rsidR="00C87A8C" w:rsidRPr="00FC0CF4">
        <w:rPr>
          <w:sz w:val="28"/>
          <w:szCs w:val="28"/>
        </w:rPr>
        <w:t xml:space="preserve">ланирование районного бюджета осуществлялось исходя из принципов обеспечения его долгосрочной </w:t>
      </w:r>
      <w:r w:rsidR="00C87A8C" w:rsidRPr="00FC0CF4">
        <w:rPr>
          <w:spacing w:val="-1"/>
          <w:sz w:val="28"/>
          <w:szCs w:val="28"/>
        </w:rPr>
        <w:t xml:space="preserve">сбалансированности и финансовой устойчивости в условиях ограниченности </w:t>
      </w:r>
      <w:r w:rsidR="00C87A8C" w:rsidRPr="00FC0CF4">
        <w:rPr>
          <w:sz w:val="28"/>
          <w:szCs w:val="28"/>
        </w:rPr>
        <w:t xml:space="preserve">доходных источников, </w:t>
      </w:r>
      <w:r w:rsidR="003F2DD4" w:rsidRPr="00FC0CF4">
        <w:rPr>
          <w:sz w:val="28"/>
          <w:szCs w:val="28"/>
        </w:rPr>
        <w:t>с</w:t>
      </w:r>
      <w:r w:rsidRPr="00FC0CF4">
        <w:rPr>
          <w:sz w:val="28"/>
          <w:szCs w:val="28"/>
        </w:rPr>
        <w:t>держивания роста расходов районного бюджета, а так же повышения их эффективности.</w:t>
      </w:r>
    </w:p>
    <w:p w:rsidR="00441A22" w:rsidRPr="00FC0CF4" w:rsidRDefault="00441A22" w:rsidP="00441A22">
      <w:pPr>
        <w:widowControl w:val="0"/>
        <w:autoSpaceDE w:val="0"/>
        <w:autoSpaceDN w:val="0"/>
        <w:adjustRightInd w:val="0"/>
        <w:ind w:firstLine="567"/>
        <w:jc w:val="both"/>
        <w:rPr>
          <w:rFonts w:ascii="Times New Roman CYR" w:hAnsi="Times New Roman CYR" w:cs="Times New Roman CYR"/>
          <w:sz w:val="28"/>
          <w:szCs w:val="28"/>
        </w:rPr>
      </w:pPr>
      <w:r w:rsidRPr="00FC0CF4">
        <w:rPr>
          <w:rFonts w:ascii="Times New Roman CYR" w:hAnsi="Times New Roman CYR" w:cs="Times New Roman CYR"/>
          <w:sz w:val="28"/>
          <w:szCs w:val="28"/>
        </w:rPr>
        <w:t>Основные характеристики районного бюджета на 202</w:t>
      </w:r>
      <w:r w:rsidR="003C5F4D">
        <w:rPr>
          <w:rFonts w:ascii="Times New Roman CYR" w:hAnsi="Times New Roman CYR" w:cs="Times New Roman CYR"/>
          <w:sz w:val="28"/>
          <w:szCs w:val="28"/>
        </w:rPr>
        <w:t>5</w:t>
      </w:r>
      <w:r w:rsidRPr="00FC0CF4">
        <w:rPr>
          <w:rFonts w:ascii="Times New Roman CYR" w:hAnsi="Times New Roman CYR" w:cs="Times New Roman CYR"/>
          <w:sz w:val="28"/>
          <w:szCs w:val="28"/>
        </w:rPr>
        <w:t xml:space="preserve"> год в сравнении с данными 202</w:t>
      </w:r>
      <w:r w:rsidR="003C5F4D">
        <w:rPr>
          <w:rFonts w:ascii="Times New Roman CYR" w:hAnsi="Times New Roman CYR" w:cs="Times New Roman CYR"/>
          <w:sz w:val="28"/>
          <w:szCs w:val="28"/>
        </w:rPr>
        <w:t>4</w:t>
      </w:r>
      <w:r w:rsidRPr="00FC0CF4">
        <w:rPr>
          <w:rFonts w:ascii="Times New Roman CYR" w:hAnsi="Times New Roman CYR" w:cs="Times New Roman CYR"/>
          <w:sz w:val="28"/>
          <w:szCs w:val="28"/>
        </w:rPr>
        <w:t xml:space="preserve"> года приведены в таблице №1, а параметры 202</w:t>
      </w:r>
      <w:r w:rsidR="003C5F4D">
        <w:rPr>
          <w:rFonts w:ascii="Times New Roman CYR" w:hAnsi="Times New Roman CYR" w:cs="Times New Roman CYR"/>
          <w:sz w:val="28"/>
          <w:szCs w:val="28"/>
        </w:rPr>
        <w:t>6</w:t>
      </w:r>
      <w:r w:rsidRPr="00FC0CF4">
        <w:rPr>
          <w:rFonts w:ascii="Times New Roman CYR" w:hAnsi="Times New Roman CYR" w:cs="Times New Roman CYR"/>
          <w:sz w:val="28"/>
          <w:szCs w:val="28"/>
        </w:rPr>
        <w:t xml:space="preserve"> и 202</w:t>
      </w:r>
      <w:r w:rsidR="003C5F4D">
        <w:rPr>
          <w:rFonts w:ascii="Times New Roman CYR" w:hAnsi="Times New Roman CYR" w:cs="Times New Roman CYR"/>
          <w:sz w:val="28"/>
          <w:szCs w:val="28"/>
        </w:rPr>
        <w:t>7</w:t>
      </w:r>
      <w:r w:rsidRPr="00FC0CF4">
        <w:rPr>
          <w:rFonts w:ascii="Times New Roman CYR" w:hAnsi="Times New Roman CYR" w:cs="Times New Roman CYR"/>
          <w:sz w:val="28"/>
          <w:szCs w:val="28"/>
        </w:rPr>
        <w:t xml:space="preserve"> годов - в таблице №2.</w:t>
      </w:r>
    </w:p>
    <w:p w:rsidR="00EB2515" w:rsidRPr="00290296" w:rsidRDefault="00080814" w:rsidP="00EC370D">
      <w:pPr>
        <w:shd w:val="clear" w:color="auto" w:fill="FFFFFF"/>
        <w:spacing w:line="322" w:lineRule="exact"/>
        <w:ind w:firstLine="567"/>
        <w:jc w:val="both"/>
        <w:rPr>
          <w:sz w:val="28"/>
          <w:szCs w:val="28"/>
        </w:rPr>
      </w:pPr>
      <w:proofErr w:type="gramStart"/>
      <w:r w:rsidRPr="00FC0CF4">
        <w:rPr>
          <w:sz w:val="28"/>
          <w:szCs w:val="28"/>
        </w:rPr>
        <w:t>Осн</w:t>
      </w:r>
      <w:r w:rsidR="003204ED" w:rsidRPr="00FC0CF4">
        <w:rPr>
          <w:sz w:val="28"/>
          <w:szCs w:val="28"/>
        </w:rPr>
        <w:t xml:space="preserve">овные характеристики районного </w:t>
      </w:r>
      <w:r w:rsidRPr="00FC0CF4">
        <w:rPr>
          <w:sz w:val="28"/>
          <w:szCs w:val="28"/>
        </w:rPr>
        <w:t xml:space="preserve">бюджета на </w:t>
      </w:r>
      <w:r w:rsidR="003C5F4D">
        <w:rPr>
          <w:sz w:val="28"/>
          <w:szCs w:val="28"/>
        </w:rPr>
        <w:t>2025 год и на плановый период 2026 и 2027 годов</w:t>
      </w:r>
      <w:r w:rsidRPr="00FC0CF4">
        <w:rPr>
          <w:sz w:val="28"/>
          <w:szCs w:val="28"/>
        </w:rPr>
        <w:t xml:space="preserve"> рассматриваются в сравнении с первоначальным планом на 20</w:t>
      </w:r>
      <w:r w:rsidR="00274E0A" w:rsidRPr="00FC0CF4">
        <w:rPr>
          <w:sz w:val="28"/>
          <w:szCs w:val="28"/>
        </w:rPr>
        <w:t>2</w:t>
      </w:r>
      <w:r w:rsidR="003C5F4D">
        <w:rPr>
          <w:sz w:val="28"/>
          <w:szCs w:val="28"/>
        </w:rPr>
        <w:t>4</w:t>
      </w:r>
      <w:r w:rsidRPr="00FC0CF4">
        <w:rPr>
          <w:sz w:val="28"/>
          <w:szCs w:val="28"/>
        </w:rPr>
        <w:t xml:space="preserve"> год, </w:t>
      </w:r>
      <w:r w:rsidRPr="00FC0CF4">
        <w:rPr>
          <w:bCs/>
          <w:sz w:val="28"/>
          <w:szCs w:val="28"/>
        </w:rPr>
        <w:t>у</w:t>
      </w:r>
      <w:r w:rsidRPr="00FC0CF4">
        <w:rPr>
          <w:sz w:val="28"/>
          <w:szCs w:val="28"/>
        </w:rPr>
        <w:t xml:space="preserve">твержденным </w:t>
      </w:r>
      <w:r w:rsidR="00EC370D" w:rsidRPr="00FC0CF4">
        <w:rPr>
          <w:sz w:val="28"/>
          <w:szCs w:val="28"/>
        </w:rPr>
        <w:t xml:space="preserve">Решением Совета Тарского муниципального района № </w:t>
      </w:r>
      <w:r w:rsidR="001B6E70" w:rsidRPr="00FC0CF4">
        <w:rPr>
          <w:sz w:val="28"/>
          <w:szCs w:val="28"/>
        </w:rPr>
        <w:t>208</w:t>
      </w:r>
      <w:r w:rsidR="00EC370D" w:rsidRPr="00FC0CF4">
        <w:rPr>
          <w:sz w:val="28"/>
          <w:szCs w:val="28"/>
        </w:rPr>
        <w:t>/</w:t>
      </w:r>
      <w:r w:rsidR="001B6E70" w:rsidRPr="00FC0CF4">
        <w:rPr>
          <w:sz w:val="28"/>
          <w:szCs w:val="28"/>
        </w:rPr>
        <w:t>46</w:t>
      </w:r>
      <w:r w:rsidR="00EC370D" w:rsidRPr="00FC0CF4">
        <w:rPr>
          <w:sz w:val="28"/>
          <w:szCs w:val="28"/>
        </w:rPr>
        <w:t xml:space="preserve"> от </w:t>
      </w:r>
      <w:r w:rsidR="001B6E70" w:rsidRPr="00FC0CF4">
        <w:rPr>
          <w:sz w:val="28"/>
          <w:szCs w:val="28"/>
        </w:rPr>
        <w:t>21</w:t>
      </w:r>
      <w:r w:rsidR="00EC370D" w:rsidRPr="00FC0CF4">
        <w:rPr>
          <w:sz w:val="28"/>
          <w:szCs w:val="28"/>
        </w:rPr>
        <w:t>.12.202</w:t>
      </w:r>
      <w:r w:rsidR="001B6E70" w:rsidRPr="00FC0CF4">
        <w:rPr>
          <w:sz w:val="28"/>
          <w:szCs w:val="28"/>
        </w:rPr>
        <w:t>3</w:t>
      </w:r>
      <w:r w:rsidR="00EC370D" w:rsidRPr="00FC0CF4">
        <w:rPr>
          <w:sz w:val="28"/>
          <w:szCs w:val="28"/>
        </w:rPr>
        <w:t xml:space="preserve"> года "О  бюджете Тарского </w:t>
      </w:r>
      <w:r w:rsidR="00EC370D" w:rsidRPr="00290296">
        <w:rPr>
          <w:sz w:val="28"/>
          <w:szCs w:val="28"/>
        </w:rPr>
        <w:lastRenderedPageBreak/>
        <w:t>муниципального района на 202</w:t>
      </w:r>
      <w:r w:rsidR="003C5F4D" w:rsidRPr="00290296">
        <w:rPr>
          <w:sz w:val="28"/>
          <w:szCs w:val="28"/>
        </w:rPr>
        <w:t>4</w:t>
      </w:r>
      <w:r w:rsidR="00EC370D" w:rsidRPr="00290296">
        <w:rPr>
          <w:sz w:val="28"/>
          <w:szCs w:val="28"/>
        </w:rPr>
        <w:t> год и на плановый период 202</w:t>
      </w:r>
      <w:r w:rsidR="003C5F4D" w:rsidRPr="00290296">
        <w:rPr>
          <w:sz w:val="28"/>
          <w:szCs w:val="28"/>
        </w:rPr>
        <w:t>5</w:t>
      </w:r>
      <w:r w:rsidR="00EC370D" w:rsidRPr="00290296">
        <w:rPr>
          <w:sz w:val="28"/>
          <w:szCs w:val="28"/>
        </w:rPr>
        <w:t xml:space="preserve"> и 202</w:t>
      </w:r>
      <w:r w:rsidR="003C5F4D" w:rsidRPr="00290296">
        <w:rPr>
          <w:sz w:val="28"/>
          <w:szCs w:val="28"/>
        </w:rPr>
        <w:t>6</w:t>
      </w:r>
      <w:r w:rsidR="00EC370D" w:rsidRPr="00290296">
        <w:rPr>
          <w:sz w:val="28"/>
          <w:szCs w:val="28"/>
        </w:rPr>
        <w:t xml:space="preserve"> годов" (первоначальная редакция).</w:t>
      </w:r>
      <w:proofErr w:type="gramEnd"/>
    </w:p>
    <w:p w:rsidR="00EC370D" w:rsidRPr="00290296" w:rsidRDefault="00EC370D" w:rsidP="00EC370D">
      <w:pPr>
        <w:shd w:val="clear" w:color="auto" w:fill="FFFFFF"/>
        <w:spacing w:line="322" w:lineRule="exact"/>
        <w:ind w:firstLine="567"/>
        <w:jc w:val="both"/>
        <w:rPr>
          <w:sz w:val="28"/>
          <w:szCs w:val="28"/>
        </w:rPr>
      </w:pPr>
    </w:p>
    <w:p w:rsidR="00441A22" w:rsidRPr="00290296" w:rsidRDefault="00441A22" w:rsidP="00441A22">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w:t>
      </w:r>
    </w:p>
    <w:p w:rsidR="00D72A85" w:rsidRPr="00290296" w:rsidRDefault="00A8095F" w:rsidP="00A66254">
      <w:pPr>
        <w:autoSpaceDE w:val="0"/>
        <w:autoSpaceDN w:val="0"/>
        <w:adjustRightInd w:val="0"/>
        <w:jc w:val="center"/>
        <w:rPr>
          <w:sz w:val="28"/>
          <w:szCs w:val="28"/>
        </w:rPr>
      </w:pPr>
      <w:r w:rsidRPr="00290296">
        <w:rPr>
          <w:sz w:val="28"/>
          <w:szCs w:val="28"/>
        </w:rPr>
        <w:t>Основные характеристики районного бюджета</w:t>
      </w:r>
    </w:p>
    <w:p w:rsidR="00A8095F" w:rsidRPr="00290296" w:rsidRDefault="00A8095F" w:rsidP="000F1510">
      <w:pPr>
        <w:autoSpaceDE w:val="0"/>
        <w:autoSpaceDN w:val="0"/>
        <w:adjustRightInd w:val="0"/>
        <w:spacing w:after="120"/>
        <w:jc w:val="center"/>
        <w:rPr>
          <w:sz w:val="28"/>
          <w:szCs w:val="28"/>
        </w:rPr>
      </w:pPr>
      <w:r w:rsidRPr="00290296">
        <w:rPr>
          <w:sz w:val="28"/>
          <w:szCs w:val="28"/>
        </w:rPr>
        <w:t>на 20</w:t>
      </w:r>
      <w:r w:rsidR="00274E0A" w:rsidRPr="00290296">
        <w:rPr>
          <w:sz w:val="28"/>
          <w:szCs w:val="28"/>
        </w:rPr>
        <w:t>2</w:t>
      </w:r>
      <w:r w:rsidR="0014489E" w:rsidRPr="00290296">
        <w:rPr>
          <w:sz w:val="28"/>
          <w:szCs w:val="28"/>
        </w:rPr>
        <w:t>5</w:t>
      </w:r>
      <w:r w:rsidRPr="00290296">
        <w:rPr>
          <w:sz w:val="28"/>
          <w:szCs w:val="28"/>
        </w:rPr>
        <w:t>-20</w:t>
      </w:r>
      <w:r w:rsidR="00056E54" w:rsidRPr="00290296">
        <w:rPr>
          <w:sz w:val="28"/>
          <w:szCs w:val="28"/>
        </w:rPr>
        <w:t>2</w:t>
      </w:r>
      <w:r w:rsidR="0014489E" w:rsidRPr="00290296">
        <w:rPr>
          <w:sz w:val="28"/>
          <w:szCs w:val="28"/>
        </w:rPr>
        <w:t xml:space="preserve">7 </w:t>
      </w:r>
      <w:r w:rsidRPr="00290296">
        <w:rPr>
          <w:sz w:val="28"/>
          <w:szCs w:val="28"/>
        </w:rPr>
        <w:t>годы</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268"/>
        <w:gridCol w:w="2268"/>
        <w:gridCol w:w="1382"/>
      </w:tblGrid>
      <w:tr w:rsidR="00E71BEA" w:rsidRPr="00290296" w:rsidTr="001C1299">
        <w:trPr>
          <w:trHeight w:val="1841"/>
        </w:trPr>
        <w:tc>
          <w:tcPr>
            <w:tcW w:w="3794" w:type="dxa"/>
            <w:vAlign w:val="center"/>
          </w:tcPr>
          <w:p w:rsidR="00E71BEA" w:rsidRPr="00290296" w:rsidRDefault="00E71BEA" w:rsidP="00A66254">
            <w:pPr>
              <w:autoSpaceDE w:val="0"/>
              <w:autoSpaceDN w:val="0"/>
              <w:adjustRightInd w:val="0"/>
              <w:jc w:val="center"/>
              <w:outlineLvl w:val="1"/>
              <w:rPr>
                <w:sz w:val="24"/>
                <w:szCs w:val="24"/>
              </w:rPr>
            </w:pPr>
            <w:r w:rsidRPr="00290296">
              <w:rPr>
                <w:sz w:val="24"/>
                <w:szCs w:val="24"/>
              </w:rPr>
              <w:t>Наименование показателя</w:t>
            </w:r>
          </w:p>
        </w:tc>
        <w:tc>
          <w:tcPr>
            <w:tcW w:w="2268" w:type="dxa"/>
            <w:vAlign w:val="center"/>
          </w:tcPr>
          <w:p w:rsidR="00E71BEA" w:rsidRPr="00290296" w:rsidRDefault="00E71BEA" w:rsidP="009461BE">
            <w:pPr>
              <w:autoSpaceDE w:val="0"/>
              <w:autoSpaceDN w:val="0"/>
              <w:adjustRightInd w:val="0"/>
              <w:jc w:val="center"/>
              <w:outlineLvl w:val="1"/>
              <w:rPr>
                <w:sz w:val="24"/>
                <w:szCs w:val="24"/>
              </w:rPr>
            </w:pPr>
            <w:r w:rsidRPr="00290296">
              <w:rPr>
                <w:sz w:val="24"/>
                <w:szCs w:val="24"/>
              </w:rPr>
              <w:t>202</w:t>
            </w:r>
            <w:r w:rsidR="0014489E" w:rsidRPr="00290296">
              <w:rPr>
                <w:sz w:val="24"/>
                <w:szCs w:val="24"/>
              </w:rPr>
              <w:t>4</w:t>
            </w:r>
            <w:r w:rsidRPr="00290296">
              <w:rPr>
                <w:sz w:val="24"/>
                <w:szCs w:val="24"/>
              </w:rPr>
              <w:t xml:space="preserve"> год,</w:t>
            </w:r>
          </w:p>
          <w:p w:rsidR="00E71BEA" w:rsidRPr="00290296" w:rsidRDefault="00E71BEA" w:rsidP="009461BE">
            <w:pPr>
              <w:autoSpaceDE w:val="0"/>
              <w:autoSpaceDN w:val="0"/>
              <w:adjustRightInd w:val="0"/>
              <w:jc w:val="center"/>
              <w:outlineLvl w:val="1"/>
              <w:rPr>
                <w:sz w:val="24"/>
                <w:szCs w:val="24"/>
              </w:rPr>
            </w:pPr>
            <w:r w:rsidRPr="00290296">
              <w:rPr>
                <w:sz w:val="24"/>
                <w:szCs w:val="24"/>
              </w:rPr>
              <w:t>рублей</w:t>
            </w:r>
          </w:p>
        </w:tc>
        <w:tc>
          <w:tcPr>
            <w:tcW w:w="2268" w:type="dxa"/>
            <w:vAlign w:val="center"/>
          </w:tcPr>
          <w:p w:rsidR="00E71BEA" w:rsidRPr="00290296" w:rsidRDefault="00E71BEA" w:rsidP="00A66254">
            <w:pPr>
              <w:autoSpaceDE w:val="0"/>
              <w:autoSpaceDN w:val="0"/>
              <w:adjustRightInd w:val="0"/>
              <w:jc w:val="center"/>
              <w:outlineLvl w:val="1"/>
              <w:rPr>
                <w:sz w:val="24"/>
                <w:szCs w:val="24"/>
              </w:rPr>
            </w:pPr>
            <w:r w:rsidRPr="00290296">
              <w:rPr>
                <w:sz w:val="24"/>
                <w:szCs w:val="24"/>
              </w:rPr>
              <w:t>202</w:t>
            </w:r>
            <w:r w:rsidR="0014489E" w:rsidRPr="00290296">
              <w:rPr>
                <w:sz w:val="24"/>
                <w:szCs w:val="24"/>
              </w:rPr>
              <w:t>5</w:t>
            </w:r>
            <w:r w:rsidRPr="00290296">
              <w:rPr>
                <w:sz w:val="24"/>
                <w:szCs w:val="24"/>
              </w:rPr>
              <w:t xml:space="preserve"> год,</w:t>
            </w:r>
          </w:p>
          <w:p w:rsidR="00E71BEA" w:rsidRPr="00290296" w:rsidRDefault="00E71BEA" w:rsidP="00A66254">
            <w:pPr>
              <w:autoSpaceDE w:val="0"/>
              <w:autoSpaceDN w:val="0"/>
              <w:adjustRightInd w:val="0"/>
              <w:jc w:val="center"/>
              <w:outlineLvl w:val="1"/>
              <w:rPr>
                <w:sz w:val="24"/>
                <w:szCs w:val="24"/>
              </w:rPr>
            </w:pPr>
            <w:r w:rsidRPr="00290296">
              <w:rPr>
                <w:sz w:val="24"/>
                <w:szCs w:val="24"/>
              </w:rPr>
              <w:t>рублей</w:t>
            </w:r>
          </w:p>
        </w:tc>
        <w:tc>
          <w:tcPr>
            <w:tcW w:w="1382" w:type="dxa"/>
            <w:textDirection w:val="btLr"/>
          </w:tcPr>
          <w:p w:rsidR="001C1299" w:rsidRPr="00290296" w:rsidRDefault="001C1299" w:rsidP="00FB153F">
            <w:pPr>
              <w:autoSpaceDE w:val="0"/>
              <w:autoSpaceDN w:val="0"/>
              <w:adjustRightInd w:val="0"/>
              <w:ind w:right="113"/>
              <w:jc w:val="center"/>
              <w:outlineLvl w:val="1"/>
              <w:rPr>
                <w:sz w:val="22"/>
                <w:szCs w:val="22"/>
              </w:rPr>
            </w:pPr>
            <w:r w:rsidRPr="00290296">
              <w:rPr>
                <w:sz w:val="22"/>
                <w:szCs w:val="22"/>
              </w:rPr>
              <w:t>(+)-Прирост/</w:t>
            </w:r>
          </w:p>
          <w:p w:rsidR="00E71BEA" w:rsidRPr="00290296" w:rsidRDefault="00FB153F" w:rsidP="00897322">
            <w:pPr>
              <w:autoSpaceDE w:val="0"/>
              <w:autoSpaceDN w:val="0"/>
              <w:adjustRightInd w:val="0"/>
              <w:ind w:right="113"/>
              <w:jc w:val="center"/>
              <w:outlineLvl w:val="1"/>
              <w:rPr>
                <w:sz w:val="24"/>
                <w:szCs w:val="24"/>
              </w:rPr>
            </w:pPr>
            <w:r w:rsidRPr="00290296">
              <w:rPr>
                <w:sz w:val="22"/>
                <w:szCs w:val="22"/>
              </w:rPr>
              <w:t>(-)-снижение к 202</w:t>
            </w:r>
            <w:r w:rsidR="00E07F61" w:rsidRPr="00290296">
              <w:rPr>
                <w:sz w:val="22"/>
                <w:szCs w:val="22"/>
              </w:rPr>
              <w:t>4</w:t>
            </w:r>
            <w:r w:rsidR="001C1299" w:rsidRPr="00290296">
              <w:rPr>
                <w:sz w:val="22"/>
                <w:szCs w:val="22"/>
              </w:rPr>
              <w:t xml:space="preserve"> году, </w:t>
            </w:r>
            <w:proofErr w:type="gramStart"/>
            <w:r w:rsidR="001C1299" w:rsidRPr="00290296">
              <w:rPr>
                <w:sz w:val="22"/>
                <w:szCs w:val="22"/>
              </w:rPr>
              <w:t>процентных</w:t>
            </w:r>
            <w:proofErr w:type="gramEnd"/>
            <w:r w:rsidR="001C1299" w:rsidRPr="00290296">
              <w:rPr>
                <w:sz w:val="22"/>
                <w:szCs w:val="22"/>
              </w:rPr>
              <w:t xml:space="preserve"> пункта</w:t>
            </w:r>
          </w:p>
        </w:tc>
      </w:tr>
      <w:tr w:rsidR="0014489E" w:rsidRPr="00290296" w:rsidTr="001C1299">
        <w:tc>
          <w:tcPr>
            <w:tcW w:w="3794" w:type="dxa"/>
          </w:tcPr>
          <w:p w:rsidR="0014489E" w:rsidRPr="00FE2A1D" w:rsidRDefault="0014489E" w:rsidP="00A66254">
            <w:pPr>
              <w:autoSpaceDE w:val="0"/>
              <w:autoSpaceDN w:val="0"/>
              <w:adjustRightInd w:val="0"/>
              <w:jc w:val="both"/>
              <w:outlineLvl w:val="1"/>
              <w:rPr>
                <w:sz w:val="28"/>
                <w:szCs w:val="28"/>
              </w:rPr>
            </w:pPr>
            <w:r w:rsidRPr="00FE2A1D">
              <w:rPr>
                <w:sz w:val="28"/>
                <w:szCs w:val="28"/>
              </w:rPr>
              <w:t>Доходы, всего</w:t>
            </w:r>
          </w:p>
        </w:tc>
        <w:tc>
          <w:tcPr>
            <w:tcW w:w="2268" w:type="dxa"/>
            <w:vAlign w:val="bottom"/>
          </w:tcPr>
          <w:p w:rsidR="0014489E" w:rsidRPr="00FE2A1D" w:rsidRDefault="0014489E" w:rsidP="0014489E">
            <w:pPr>
              <w:autoSpaceDE w:val="0"/>
              <w:autoSpaceDN w:val="0"/>
              <w:adjustRightInd w:val="0"/>
              <w:outlineLvl w:val="1"/>
              <w:rPr>
                <w:sz w:val="28"/>
                <w:szCs w:val="28"/>
              </w:rPr>
            </w:pPr>
            <w:r w:rsidRPr="00FE2A1D">
              <w:rPr>
                <w:sz w:val="28"/>
                <w:szCs w:val="28"/>
              </w:rPr>
              <w:t>1 140 278 035,37</w:t>
            </w:r>
          </w:p>
        </w:tc>
        <w:tc>
          <w:tcPr>
            <w:tcW w:w="2268" w:type="dxa"/>
            <w:shd w:val="clear" w:color="auto" w:fill="auto"/>
            <w:vAlign w:val="bottom"/>
          </w:tcPr>
          <w:p w:rsidR="0014489E" w:rsidRPr="00FE2A1D" w:rsidRDefault="0014489E" w:rsidP="00A66254">
            <w:pPr>
              <w:autoSpaceDE w:val="0"/>
              <w:autoSpaceDN w:val="0"/>
              <w:adjustRightInd w:val="0"/>
              <w:outlineLvl w:val="1"/>
              <w:rPr>
                <w:sz w:val="28"/>
                <w:szCs w:val="28"/>
              </w:rPr>
            </w:pPr>
            <w:r w:rsidRPr="00FE2A1D">
              <w:rPr>
                <w:sz w:val="28"/>
                <w:szCs w:val="28"/>
              </w:rPr>
              <w:t>1 384 117 895,76</w:t>
            </w:r>
          </w:p>
        </w:tc>
        <w:tc>
          <w:tcPr>
            <w:tcW w:w="1382" w:type="dxa"/>
            <w:vAlign w:val="bottom"/>
          </w:tcPr>
          <w:p w:rsidR="0014489E" w:rsidRPr="00FE2A1D" w:rsidRDefault="0014489E" w:rsidP="00EF6143">
            <w:pPr>
              <w:autoSpaceDE w:val="0"/>
              <w:autoSpaceDN w:val="0"/>
              <w:adjustRightInd w:val="0"/>
              <w:jc w:val="center"/>
              <w:outlineLvl w:val="1"/>
              <w:rPr>
                <w:sz w:val="28"/>
                <w:szCs w:val="28"/>
              </w:rPr>
            </w:pPr>
            <w:r w:rsidRPr="00FE2A1D">
              <w:rPr>
                <w:sz w:val="28"/>
                <w:szCs w:val="28"/>
              </w:rPr>
              <w:t>+</w:t>
            </w:r>
            <w:r w:rsidR="00EF6143" w:rsidRPr="00FE2A1D">
              <w:rPr>
                <w:sz w:val="28"/>
                <w:szCs w:val="28"/>
              </w:rPr>
              <w:t>21,4</w:t>
            </w:r>
          </w:p>
        </w:tc>
      </w:tr>
      <w:tr w:rsidR="0014489E" w:rsidRPr="00290296" w:rsidTr="001C1299">
        <w:tc>
          <w:tcPr>
            <w:tcW w:w="3794" w:type="dxa"/>
          </w:tcPr>
          <w:p w:rsidR="0014489E" w:rsidRPr="00FE2A1D" w:rsidRDefault="0014489E" w:rsidP="00A66254">
            <w:pPr>
              <w:autoSpaceDE w:val="0"/>
              <w:autoSpaceDN w:val="0"/>
              <w:adjustRightInd w:val="0"/>
              <w:jc w:val="both"/>
              <w:outlineLvl w:val="1"/>
              <w:rPr>
                <w:i/>
                <w:sz w:val="28"/>
                <w:szCs w:val="28"/>
              </w:rPr>
            </w:pPr>
            <w:r w:rsidRPr="00FE2A1D">
              <w:rPr>
                <w:i/>
                <w:sz w:val="28"/>
                <w:szCs w:val="28"/>
              </w:rPr>
              <w:t>из них</w:t>
            </w:r>
            <w:r w:rsidR="00FE2A1D">
              <w:rPr>
                <w:i/>
                <w:sz w:val="28"/>
                <w:szCs w:val="28"/>
              </w:rPr>
              <w:t>:</w:t>
            </w:r>
          </w:p>
        </w:tc>
        <w:tc>
          <w:tcPr>
            <w:tcW w:w="2268" w:type="dxa"/>
            <w:vAlign w:val="bottom"/>
          </w:tcPr>
          <w:p w:rsidR="0014489E" w:rsidRPr="00FE2A1D" w:rsidRDefault="0014489E" w:rsidP="0014489E">
            <w:pPr>
              <w:autoSpaceDE w:val="0"/>
              <w:autoSpaceDN w:val="0"/>
              <w:adjustRightInd w:val="0"/>
              <w:jc w:val="center"/>
              <w:outlineLvl w:val="1"/>
              <w:rPr>
                <w:i/>
                <w:sz w:val="28"/>
                <w:szCs w:val="28"/>
              </w:rPr>
            </w:pPr>
          </w:p>
        </w:tc>
        <w:tc>
          <w:tcPr>
            <w:tcW w:w="2268" w:type="dxa"/>
            <w:vAlign w:val="bottom"/>
          </w:tcPr>
          <w:p w:rsidR="0014489E" w:rsidRPr="00FE2A1D" w:rsidRDefault="0014489E" w:rsidP="00A66254">
            <w:pPr>
              <w:autoSpaceDE w:val="0"/>
              <w:autoSpaceDN w:val="0"/>
              <w:adjustRightInd w:val="0"/>
              <w:jc w:val="center"/>
              <w:outlineLvl w:val="1"/>
              <w:rPr>
                <w:i/>
                <w:sz w:val="28"/>
                <w:szCs w:val="28"/>
              </w:rPr>
            </w:pPr>
          </w:p>
        </w:tc>
        <w:tc>
          <w:tcPr>
            <w:tcW w:w="1382" w:type="dxa"/>
            <w:vAlign w:val="bottom"/>
          </w:tcPr>
          <w:p w:rsidR="0014489E" w:rsidRPr="00FE2A1D" w:rsidRDefault="0014489E" w:rsidP="00A66254">
            <w:pPr>
              <w:autoSpaceDE w:val="0"/>
              <w:autoSpaceDN w:val="0"/>
              <w:adjustRightInd w:val="0"/>
              <w:jc w:val="center"/>
              <w:outlineLvl w:val="1"/>
              <w:rPr>
                <w:i/>
                <w:sz w:val="28"/>
                <w:szCs w:val="28"/>
              </w:rPr>
            </w:pPr>
          </w:p>
        </w:tc>
      </w:tr>
      <w:tr w:rsidR="0014489E" w:rsidRPr="00290296" w:rsidTr="001C1299">
        <w:tc>
          <w:tcPr>
            <w:tcW w:w="3794" w:type="dxa"/>
          </w:tcPr>
          <w:p w:rsidR="0014489E" w:rsidRPr="00FE2A1D" w:rsidRDefault="0014489E" w:rsidP="00A66254">
            <w:pPr>
              <w:autoSpaceDE w:val="0"/>
              <w:autoSpaceDN w:val="0"/>
              <w:adjustRightInd w:val="0"/>
              <w:jc w:val="both"/>
              <w:outlineLvl w:val="1"/>
              <w:rPr>
                <w:i/>
                <w:sz w:val="28"/>
                <w:szCs w:val="28"/>
              </w:rPr>
            </w:pPr>
            <w:r w:rsidRPr="00FE2A1D">
              <w:rPr>
                <w:i/>
                <w:sz w:val="28"/>
                <w:szCs w:val="28"/>
              </w:rPr>
              <w:t>налоговые и неналоговые доходы</w:t>
            </w:r>
          </w:p>
        </w:tc>
        <w:tc>
          <w:tcPr>
            <w:tcW w:w="2268" w:type="dxa"/>
            <w:vAlign w:val="bottom"/>
          </w:tcPr>
          <w:p w:rsidR="0014489E" w:rsidRPr="00FE2A1D" w:rsidRDefault="0014489E" w:rsidP="0014489E">
            <w:pPr>
              <w:autoSpaceDE w:val="0"/>
              <w:autoSpaceDN w:val="0"/>
              <w:adjustRightInd w:val="0"/>
              <w:jc w:val="center"/>
              <w:outlineLvl w:val="1"/>
              <w:rPr>
                <w:i/>
                <w:sz w:val="28"/>
                <w:szCs w:val="28"/>
              </w:rPr>
            </w:pPr>
            <w:r w:rsidRPr="00FE2A1D">
              <w:rPr>
                <w:i/>
                <w:sz w:val="28"/>
                <w:szCs w:val="28"/>
              </w:rPr>
              <w:t>465 466 833,12</w:t>
            </w:r>
          </w:p>
        </w:tc>
        <w:tc>
          <w:tcPr>
            <w:tcW w:w="2268" w:type="dxa"/>
            <w:shd w:val="clear" w:color="auto" w:fill="auto"/>
            <w:vAlign w:val="bottom"/>
          </w:tcPr>
          <w:p w:rsidR="0014489E" w:rsidRPr="00FE2A1D" w:rsidRDefault="0014489E" w:rsidP="00A66254">
            <w:pPr>
              <w:autoSpaceDE w:val="0"/>
              <w:autoSpaceDN w:val="0"/>
              <w:adjustRightInd w:val="0"/>
              <w:jc w:val="center"/>
              <w:outlineLvl w:val="1"/>
              <w:rPr>
                <w:i/>
                <w:sz w:val="28"/>
                <w:szCs w:val="28"/>
              </w:rPr>
            </w:pPr>
            <w:r w:rsidRPr="00FE2A1D">
              <w:rPr>
                <w:i/>
                <w:sz w:val="28"/>
                <w:szCs w:val="28"/>
              </w:rPr>
              <w:t>556 910 682,90</w:t>
            </w:r>
          </w:p>
        </w:tc>
        <w:tc>
          <w:tcPr>
            <w:tcW w:w="1382" w:type="dxa"/>
            <w:vAlign w:val="bottom"/>
          </w:tcPr>
          <w:p w:rsidR="0014489E" w:rsidRPr="00FE2A1D" w:rsidRDefault="0014489E" w:rsidP="00EF6143">
            <w:pPr>
              <w:autoSpaceDE w:val="0"/>
              <w:autoSpaceDN w:val="0"/>
              <w:adjustRightInd w:val="0"/>
              <w:jc w:val="center"/>
              <w:outlineLvl w:val="1"/>
              <w:rPr>
                <w:i/>
                <w:sz w:val="28"/>
                <w:szCs w:val="28"/>
              </w:rPr>
            </w:pPr>
            <w:r w:rsidRPr="00FE2A1D">
              <w:rPr>
                <w:i/>
                <w:sz w:val="28"/>
                <w:szCs w:val="28"/>
              </w:rPr>
              <w:t>+</w:t>
            </w:r>
            <w:r w:rsidR="00EF6143" w:rsidRPr="00FE2A1D">
              <w:rPr>
                <w:i/>
                <w:sz w:val="28"/>
                <w:szCs w:val="28"/>
              </w:rPr>
              <w:t>19,6</w:t>
            </w:r>
          </w:p>
        </w:tc>
      </w:tr>
      <w:tr w:rsidR="0014489E" w:rsidRPr="00290296" w:rsidTr="001C1299">
        <w:tc>
          <w:tcPr>
            <w:tcW w:w="3794" w:type="dxa"/>
          </w:tcPr>
          <w:p w:rsidR="0014489E" w:rsidRPr="00FE2A1D" w:rsidRDefault="0014489E" w:rsidP="00A66254">
            <w:pPr>
              <w:autoSpaceDE w:val="0"/>
              <w:autoSpaceDN w:val="0"/>
              <w:adjustRightInd w:val="0"/>
              <w:jc w:val="both"/>
              <w:outlineLvl w:val="1"/>
              <w:rPr>
                <w:i/>
                <w:sz w:val="28"/>
                <w:szCs w:val="28"/>
              </w:rPr>
            </w:pPr>
            <w:r w:rsidRPr="00FE2A1D">
              <w:rPr>
                <w:i/>
                <w:sz w:val="28"/>
                <w:szCs w:val="28"/>
              </w:rPr>
              <w:t>безвозмездные поступления</w:t>
            </w:r>
          </w:p>
        </w:tc>
        <w:tc>
          <w:tcPr>
            <w:tcW w:w="2268" w:type="dxa"/>
            <w:vAlign w:val="bottom"/>
          </w:tcPr>
          <w:p w:rsidR="0014489E" w:rsidRPr="00FE2A1D" w:rsidRDefault="0014489E" w:rsidP="0014489E">
            <w:pPr>
              <w:autoSpaceDE w:val="0"/>
              <w:autoSpaceDN w:val="0"/>
              <w:adjustRightInd w:val="0"/>
              <w:jc w:val="center"/>
              <w:outlineLvl w:val="1"/>
              <w:rPr>
                <w:i/>
                <w:sz w:val="28"/>
                <w:szCs w:val="28"/>
              </w:rPr>
            </w:pPr>
            <w:r w:rsidRPr="00FE2A1D">
              <w:rPr>
                <w:i/>
                <w:sz w:val="28"/>
                <w:szCs w:val="28"/>
              </w:rPr>
              <w:t>674 811 202,25</w:t>
            </w:r>
          </w:p>
        </w:tc>
        <w:tc>
          <w:tcPr>
            <w:tcW w:w="2268" w:type="dxa"/>
            <w:vAlign w:val="bottom"/>
          </w:tcPr>
          <w:p w:rsidR="0014489E" w:rsidRPr="00FE2A1D" w:rsidRDefault="0014489E" w:rsidP="00A66254">
            <w:pPr>
              <w:autoSpaceDE w:val="0"/>
              <w:autoSpaceDN w:val="0"/>
              <w:adjustRightInd w:val="0"/>
              <w:jc w:val="center"/>
              <w:outlineLvl w:val="1"/>
              <w:rPr>
                <w:i/>
                <w:sz w:val="28"/>
                <w:szCs w:val="28"/>
              </w:rPr>
            </w:pPr>
            <w:r w:rsidRPr="00FE2A1D">
              <w:rPr>
                <w:i/>
                <w:sz w:val="28"/>
                <w:szCs w:val="28"/>
              </w:rPr>
              <w:t>827 207 212,86</w:t>
            </w:r>
          </w:p>
        </w:tc>
        <w:tc>
          <w:tcPr>
            <w:tcW w:w="1382" w:type="dxa"/>
            <w:vAlign w:val="bottom"/>
          </w:tcPr>
          <w:p w:rsidR="0014489E" w:rsidRPr="00FE2A1D" w:rsidRDefault="0014489E" w:rsidP="00EF6143">
            <w:pPr>
              <w:autoSpaceDE w:val="0"/>
              <w:autoSpaceDN w:val="0"/>
              <w:adjustRightInd w:val="0"/>
              <w:jc w:val="center"/>
              <w:outlineLvl w:val="1"/>
              <w:rPr>
                <w:i/>
                <w:sz w:val="28"/>
                <w:szCs w:val="28"/>
              </w:rPr>
            </w:pPr>
            <w:r w:rsidRPr="00FE2A1D">
              <w:rPr>
                <w:i/>
                <w:sz w:val="28"/>
                <w:szCs w:val="28"/>
              </w:rPr>
              <w:t>+</w:t>
            </w:r>
            <w:r w:rsidR="00EF6143" w:rsidRPr="00FE2A1D">
              <w:rPr>
                <w:i/>
                <w:sz w:val="28"/>
                <w:szCs w:val="28"/>
              </w:rPr>
              <w:t>22,6</w:t>
            </w:r>
          </w:p>
        </w:tc>
      </w:tr>
      <w:tr w:rsidR="0014489E" w:rsidRPr="00290296" w:rsidTr="001C1299">
        <w:tc>
          <w:tcPr>
            <w:tcW w:w="3794" w:type="dxa"/>
          </w:tcPr>
          <w:p w:rsidR="0014489E" w:rsidRPr="00FE2A1D" w:rsidRDefault="0014489E" w:rsidP="00A66254">
            <w:pPr>
              <w:autoSpaceDE w:val="0"/>
              <w:autoSpaceDN w:val="0"/>
              <w:adjustRightInd w:val="0"/>
              <w:jc w:val="both"/>
              <w:outlineLvl w:val="1"/>
              <w:rPr>
                <w:sz w:val="28"/>
                <w:szCs w:val="28"/>
              </w:rPr>
            </w:pPr>
            <w:r w:rsidRPr="00FE2A1D">
              <w:rPr>
                <w:sz w:val="28"/>
                <w:szCs w:val="28"/>
              </w:rPr>
              <w:t>Расходы, всего</w:t>
            </w:r>
          </w:p>
        </w:tc>
        <w:tc>
          <w:tcPr>
            <w:tcW w:w="2268" w:type="dxa"/>
            <w:vAlign w:val="bottom"/>
          </w:tcPr>
          <w:p w:rsidR="0014489E" w:rsidRPr="00FE2A1D" w:rsidRDefault="0014489E" w:rsidP="0014489E">
            <w:pPr>
              <w:jc w:val="center"/>
              <w:rPr>
                <w:sz w:val="28"/>
                <w:szCs w:val="28"/>
              </w:rPr>
            </w:pPr>
            <w:r w:rsidRPr="00FE2A1D">
              <w:rPr>
                <w:sz w:val="28"/>
                <w:szCs w:val="28"/>
              </w:rPr>
              <w:t>1 140 278 035,37</w:t>
            </w:r>
          </w:p>
        </w:tc>
        <w:tc>
          <w:tcPr>
            <w:tcW w:w="2268" w:type="dxa"/>
            <w:vAlign w:val="bottom"/>
          </w:tcPr>
          <w:p w:rsidR="0014489E" w:rsidRPr="00FE2A1D" w:rsidRDefault="003C5F4D" w:rsidP="00286E04">
            <w:pPr>
              <w:jc w:val="center"/>
              <w:rPr>
                <w:sz w:val="28"/>
                <w:szCs w:val="28"/>
              </w:rPr>
            </w:pPr>
            <w:r w:rsidRPr="00FE2A1D">
              <w:rPr>
                <w:sz w:val="28"/>
                <w:szCs w:val="28"/>
              </w:rPr>
              <w:t>1 384 117 895,76</w:t>
            </w:r>
          </w:p>
        </w:tc>
        <w:tc>
          <w:tcPr>
            <w:tcW w:w="1382" w:type="dxa"/>
            <w:vAlign w:val="bottom"/>
          </w:tcPr>
          <w:p w:rsidR="0014489E" w:rsidRPr="00FE2A1D" w:rsidRDefault="0014489E" w:rsidP="00685895">
            <w:pPr>
              <w:autoSpaceDE w:val="0"/>
              <w:autoSpaceDN w:val="0"/>
              <w:adjustRightInd w:val="0"/>
              <w:jc w:val="center"/>
              <w:outlineLvl w:val="1"/>
              <w:rPr>
                <w:sz w:val="28"/>
                <w:szCs w:val="28"/>
              </w:rPr>
            </w:pPr>
            <w:r w:rsidRPr="00FE2A1D">
              <w:rPr>
                <w:sz w:val="28"/>
                <w:szCs w:val="28"/>
              </w:rPr>
              <w:t>+</w:t>
            </w:r>
            <w:r w:rsidR="00685895" w:rsidRPr="00FE2A1D">
              <w:rPr>
                <w:sz w:val="28"/>
                <w:szCs w:val="28"/>
              </w:rPr>
              <w:t>21,4</w:t>
            </w:r>
          </w:p>
        </w:tc>
      </w:tr>
      <w:tr w:rsidR="0014489E" w:rsidRPr="00290296" w:rsidTr="001C1299">
        <w:tc>
          <w:tcPr>
            <w:tcW w:w="3794" w:type="dxa"/>
          </w:tcPr>
          <w:p w:rsidR="0014489E" w:rsidRPr="00FE2A1D" w:rsidRDefault="0014489E" w:rsidP="00A66254">
            <w:pPr>
              <w:autoSpaceDE w:val="0"/>
              <w:autoSpaceDN w:val="0"/>
              <w:adjustRightInd w:val="0"/>
              <w:jc w:val="both"/>
              <w:outlineLvl w:val="1"/>
              <w:rPr>
                <w:i/>
                <w:sz w:val="28"/>
                <w:szCs w:val="28"/>
              </w:rPr>
            </w:pPr>
            <w:r w:rsidRPr="00FE2A1D">
              <w:rPr>
                <w:i/>
                <w:sz w:val="28"/>
                <w:szCs w:val="28"/>
              </w:rPr>
              <w:t>в том числе за счет налоговых и неналоговых доходов и поступлений нецелевого характера</w:t>
            </w:r>
          </w:p>
        </w:tc>
        <w:tc>
          <w:tcPr>
            <w:tcW w:w="2268" w:type="dxa"/>
            <w:vAlign w:val="center"/>
          </w:tcPr>
          <w:p w:rsidR="0014489E" w:rsidRPr="00FE2A1D" w:rsidRDefault="0014489E" w:rsidP="0014489E">
            <w:pPr>
              <w:jc w:val="center"/>
              <w:rPr>
                <w:i/>
                <w:sz w:val="28"/>
                <w:szCs w:val="28"/>
              </w:rPr>
            </w:pPr>
            <w:r w:rsidRPr="00FE2A1D">
              <w:rPr>
                <w:i/>
                <w:sz w:val="28"/>
                <w:szCs w:val="28"/>
              </w:rPr>
              <w:t>547 946 108,12</w:t>
            </w:r>
          </w:p>
        </w:tc>
        <w:tc>
          <w:tcPr>
            <w:tcW w:w="2268" w:type="dxa"/>
            <w:vAlign w:val="center"/>
          </w:tcPr>
          <w:p w:rsidR="0014489E" w:rsidRPr="00FE2A1D" w:rsidRDefault="00685895" w:rsidP="00C53278">
            <w:pPr>
              <w:jc w:val="center"/>
              <w:rPr>
                <w:i/>
                <w:sz w:val="28"/>
                <w:szCs w:val="28"/>
              </w:rPr>
            </w:pPr>
            <w:r w:rsidRPr="00FE2A1D">
              <w:rPr>
                <w:i/>
                <w:sz w:val="28"/>
                <w:szCs w:val="28"/>
              </w:rPr>
              <w:t>673 764 337,90</w:t>
            </w:r>
          </w:p>
        </w:tc>
        <w:tc>
          <w:tcPr>
            <w:tcW w:w="1382" w:type="dxa"/>
            <w:vAlign w:val="center"/>
          </w:tcPr>
          <w:p w:rsidR="0014489E" w:rsidRPr="00FE2A1D" w:rsidRDefault="0014489E" w:rsidP="00685895">
            <w:pPr>
              <w:autoSpaceDE w:val="0"/>
              <w:autoSpaceDN w:val="0"/>
              <w:adjustRightInd w:val="0"/>
              <w:jc w:val="center"/>
              <w:outlineLvl w:val="1"/>
              <w:rPr>
                <w:i/>
                <w:sz w:val="28"/>
                <w:szCs w:val="28"/>
              </w:rPr>
            </w:pPr>
            <w:r w:rsidRPr="00FE2A1D">
              <w:rPr>
                <w:i/>
                <w:sz w:val="28"/>
                <w:szCs w:val="28"/>
              </w:rPr>
              <w:t>+</w:t>
            </w:r>
            <w:r w:rsidR="00685895" w:rsidRPr="00FE2A1D">
              <w:rPr>
                <w:i/>
                <w:sz w:val="28"/>
                <w:szCs w:val="28"/>
              </w:rPr>
              <w:t>23,0</w:t>
            </w:r>
          </w:p>
        </w:tc>
      </w:tr>
      <w:tr w:rsidR="0014489E" w:rsidRPr="00290296" w:rsidTr="001C1299">
        <w:tc>
          <w:tcPr>
            <w:tcW w:w="3794" w:type="dxa"/>
          </w:tcPr>
          <w:p w:rsidR="0014489E" w:rsidRPr="00FE2A1D" w:rsidRDefault="0014489E" w:rsidP="00A66254">
            <w:pPr>
              <w:autoSpaceDE w:val="0"/>
              <w:autoSpaceDN w:val="0"/>
              <w:adjustRightInd w:val="0"/>
              <w:jc w:val="both"/>
              <w:outlineLvl w:val="1"/>
              <w:rPr>
                <w:sz w:val="28"/>
                <w:szCs w:val="28"/>
              </w:rPr>
            </w:pPr>
            <w:r w:rsidRPr="00FE2A1D">
              <w:rPr>
                <w:sz w:val="28"/>
                <w:szCs w:val="28"/>
              </w:rPr>
              <w:t>Дефицит/профицит</w:t>
            </w:r>
          </w:p>
        </w:tc>
        <w:tc>
          <w:tcPr>
            <w:tcW w:w="2268" w:type="dxa"/>
          </w:tcPr>
          <w:p w:rsidR="0014489E" w:rsidRPr="00FE2A1D" w:rsidRDefault="0014489E" w:rsidP="0014489E">
            <w:pPr>
              <w:autoSpaceDE w:val="0"/>
              <w:autoSpaceDN w:val="0"/>
              <w:adjustRightInd w:val="0"/>
              <w:jc w:val="center"/>
              <w:outlineLvl w:val="1"/>
              <w:rPr>
                <w:sz w:val="28"/>
                <w:szCs w:val="28"/>
              </w:rPr>
            </w:pPr>
            <w:r w:rsidRPr="00FE2A1D">
              <w:rPr>
                <w:sz w:val="28"/>
                <w:szCs w:val="28"/>
              </w:rPr>
              <w:t>0,0</w:t>
            </w:r>
          </w:p>
        </w:tc>
        <w:tc>
          <w:tcPr>
            <w:tcW w:w="2268" w:type="dxa"/>
          </w:tcPr>
          <w:p w:rsidR="0014489E" w:rsidRPr="00FE2A1D" w:rsidRDefault="0014489E" w:rsidP="00A66254">
            <w:pPr>
              <w:autoSpaceDE w:val="0"/>
              <w:autoSpaceDN w:val="0"/>
              <w:adjustRightInd w:val="0"/>
              <w:jc w:val="center"/>
              <w:outlineLvl w:val="1"/>
              <w:rPr>
                <w:sz w:val="28"/>
                <w:szCs w:val="28"/>
              </w:rPr>
            </w:pPr>
            <w:r w:rsidRPr="00FE2A1D">
              <w:rPr>
                <w:sz w:val="28"/>
                <w:szCs w:val="28"/>
              </w:rPr>
              <w:t>0,0</w:t>
            </w:r>
          </w:p>
        </w:tc>
        <w:tc>
          <w:tcPr>
            <w:tcW w:w="1382" w:type="dxa"/>
          </w:tcPr>
          <w:p w:rsidR="0014489E" w:rsidRPr="00FE2A1D" w:rsidRDefault="0014489E" w:rsidP="00A66254">
            <w:pPr>
              <w:autoSpaceDE w:val="0"/>
              <w:autoSpaceDN w:val="0"/>
              <w:adjustRightInd w:val="0"/>
              <w:jc w:val="center"/>
              <w:outlineLvl w:val="1"/>
              <w:rPr>
                <w:sz w:val="28"/>
                <w:szCs w:val="28"/>
              </w:rPr>
            </w:pPr>
            <w:r w:rsidRPr="00FE2A1D">
              <w:rPr>
                <w:sz w:val="28"/>
                <w:szCs w:val="28"/>
              </w:rPr>
              <w:t>-</w:t>
            </w:r>
          </w:p>
        </w:tc>
      </w:tr>
    </w:tbl>
    <w:p w:rsidR="00441A22" w:rsidRPr="00290296" w:rsidRDefault="00441A22" w:rsidP="00A66254">
      <w:pPr>
        <w:autoSpaceDE w:val="0"/>
        <w:autoSpaceDN w:val="0"/>
        <w:adjustRightInd w:val="0"/>
        <w:jc w:val="center"/>
        <w:rPr>
          <w:sz w:val="28"/>
          <w:szCs w:val="28"/>
        </w:rPr>
      </w:pPr>
    </w:p>
    <w:p w:rsidR="00611270" w:rsidRPr="00290296" w:rsidRDefault="00441A22" w:rsidP="00441A22">
      <w:pPr>
        <w:autoSpaceDE w:val="0"/>
        <w:autoSpaceDN w:val="0"/>
        <w:adjustRightInd w:val="0"/>
        <w:jc w:val="both"/>
        <w:rPr>
          <w:i/>
          <w:sz w:val="24"/>
          <w:szCs w:val="24"/>
        </w:rPr>
      </w:pPr>
      <w:r w:rsidRPr="00290296">
        <w:rPr>
          <w:i/>
          <w:sz w:val="24"/>
          <w:szCs w:val="24"/>
        </w:rPr>
        <w:t>* Основные характеристики районного бюджета на 202</w:t>
      </w:r>
      <w:r w:rsidR="00A50A0C" w:rsidRPr="00290296">
        <w:rPr>
          <w:i/>
          <w:sz w:val="24"/>
          <w:szCs w:val="24"/>
        </w:rPr>
        <w:t>4</w:t>
      </w:r>
      <w:r w:rsidRPr="00290296">
        <w:rPr>
          <w:i/>
          <w:sz w:val="24"/>
          <w:szCs w:val="24"/>
        </w:rPr>
        <w:t xml:space="preserve"> год указаны в соответствии с Решением Совета Тарского муниципального района №</w:t>
      </w:r>
      <w:r w:rsidR="00A50A0C" w:rsidRPr="00290296">
        <w:rPr>
          <w:i/>
          <w:sz w:val="24"/>
          <w:szCs w:val="24"/>
        </w:rPr>
        <w:t>298/63</w:t>
      </w:r>
      <w:r w:rsidRPr="00290296">
        <w:rPr>
          <w:i/>
          <w:sz w:val="24"/>
          <w:szCs w:val="24"/>
        </w:rPr>
        <w:t xml:space="preserve">от </w:t>
      </w:r>
      <w:r w:rsidR="00A50A0C" w:rsidRPr="00290296">
        <w:rPr>
          <w:i/>
          <w:sz w:val="24"/>
          <w:szCs w:val="24"/>
        </w:rPr>
        <w:t>22</w:t>
      </w:r>
      <w:r w:rsidRPr="00290296">
        <w:rPr>
          <w:i/>
          <w:sz w:val="24"/>
          <w:szCs w:val="24"/>
        </w:rPr>
        <w:t>.12.202</w:t>
      </w:r>
      <w:r w:rsidR="00A50A0C" w:rsidRPr="00290296">
        <w:rPr>
          <w:i/>
          <w:sz w:val="24"/>
          <w:szCs w:val="24"/>
        </w:rPr>
        <w:t>3</w:t>
      </w:r>
      <w:r w:rsidRPr="00290296">
        <w:rPr>
          <w:i/>
          <w:sz w:val="24"/>
          <w:szCs w:val="24"/>
        </w:rPr>
        <w:t xml:space="preserve"> года </w:t>
      </w:r>
      <w:r w:rsidR="00F47878" w:rsidRPr="00290296">
        <w:rPr>
          <w:i/>
          <w:sz w:val="24"/>
          <w:szCs w:val="24"/>
        </w:rPr>
        <w:t>«</w:t>
      </w:r>
      <w:r w:rsidRPr="00290296">
        <w:rPr>
          <w:i/>
          <w:sz w:val="24"/>
          <w:szCs w:val="24"/>
        </w:rPr>
        <w:t xml:space="preserve">О  бюджете Тарского муниципального района на </w:t>
      </w:r>
      <w:r w:rsidR="003C5F4D" w:rsidRPr="00290296">
        <w:rPr>
          <w:i/>
          <w:sz w:val="24"/>
          <w:szCs w:val="24"/>
        </w:rPr>
        <w:t>202</w:t>
      </w:r>
      <w:r w:rsidR="00685895" w:rsidRPr="00290296">
        <w:rPr>
          <w:i/>
          <w:sz w:val="24"/>
          <w:szCs w:val="24"/>
        </w:rPr>
        <w:t>4</w:t>
      </w:r>
      <w:r w:rsidR="003C5F4D" w:rsidRPr="00290296">
        <w:rPr>
          <w:i/>
          <w:sz w:val="24"/>
          <w:szCs w:val="24"/>
        </w:rPr>
        <w:t xml:space="preserve"> год и на плановый период 202</w:t>
      </w:r>
      <w:r w:rsidR="00685895" w:rsidRPr="00290296">
        <w:rPr>
          <w:i/>
          <w:sz w:val="24"/>
          <w:szCs w:val="24"/>
        </w:rPr>
        <w:t>5</w:t>
      </w:r>
      <w:r w:rsidR="003C5F4D" w:rsidRPr="00290296">
        <w:rPr>
          <w:i/>
          <w:sz w:val="24"/>
          <w:szCs w:val="24"/>
        </w:rPr>
        <w:t xml:space="preserve"> и 202</w:t>
      </w:r>
      <w:r w:rsidR="00685895" w:rsidRPr="00290296">
        <w:rPr>
          <w:i/>
          <w:sz w:val="24"/>
          <w:szCs w:val="24"/>
        </w:rPr>
        <w:t>6</w:t>
      </w:r>
      <w:r w:rsidR="003C5F4D" w:rsidRPr="00290296">
        <w:rPr>
          <w:i/>
          <w:sz w:val="24"/>
          <w:szCs w:val="24"/>
        </w:rPr>
        <w:t xml:space="preserve"> годов</w:t>
      </w:r>
      <w:r w:rsidR="00F47878" w:rsidRPr="00290296">
        <w:rPr>
          <w:i/>
          <w:sz w:val="24"/>
          <w:szCs w:val="24"/>
        </w:rPr>
        <w:t>»</w:t>
      </w:r>
      <w:r w:rsidRPr="00290296">
        <w:rPr>
          <w:i/>
          <w:sz w:val="24"/>
          <w:szCs w:val="24"/>
        </w:rPr>
        <w:t xml:space="preserve"> (первоначальная редакция)</w:t>
      </w:r>
      <w:r w:rsidR="009830D9" w:rsidRPr="00290296">
        <w:rPr>
          <w:i/>
          <w:sz w:val="24"/>
          <w:szCs w:val="24"/>
        </w:rPr>
        <w:t>.</w:t>
      </w:r>
    </w:p>
    <w:p w:rsidR="00441A22" w:rsidRPr="00290296" w:rsidRDefault="00441A22" w:rsidP="00A66254">
      <w:pPr>
        <w:autoSpaceDE w:val="0"/>
        <w:autoSpaceDN w:val="0"/>
        <w:adjustRightInd w:val="0"/>
        <w:jc w:val="center"/>
        <w:rPr>
          <w:sz w:val="28"/>
          <w:szCs w:val="28"/>
        </w:rPr>
      </w:pPr>
    </w:p>
    <w:p w:rsidR="00441A22" w:rsidRPr="00290296" w:rsidRDefault="00441A22" w:rsidP="00441A22">
      <w:pPr>
        <w:keepNext/>
        <w:keepLines/>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p>
    <w:p w:rsidR="0002039B" w:rsidRPr="00290296" w:rsidRDefault="0082409A" w:rsidP="00A66254">
      <w:pPr>
        <w:autoSpaceDE w:val="0"/>
        <w:autoSpaceDN w:val="0"/>
        <w:adjustRightInd w:val="0"/>
        <w:jc w:val="center"/>
        <w:rPr>
          <w:sz w:val="28"/>
          <w:szCs w:val="28"/>
        </w:rPr>
      </w:pPr>
      <w:r w:rsidRPr="00290296">
        <w:rPr>
          <w:sz w:val="28"/>
          <w:szCs w:val="28"/>
        </w:rPr>
        <w:t xml:space="preserve">Основные характеристики районного бюджета </w:t>
      </w:r>
    </w:p>
    <w:p w:rsidR="0082409A" w:rsidRPr="00290296" w:rsidRDefault="0082409A" w:rsidP="000F1510">
      <w:pPr>
        <w:autoSpaceDE w:val="0"/>
        <w:autoSpaceDN w:val="0"/>
        <w:adjustRightInd w:val="0"/>
        <w:spacing w:after="120"/>
        <w:jc w:val="center"/>
        <w:rPr>
          <w:sz w:val="28"/>
          <w:szCs w:val="28"/>
        </w:rPr>
      </w:pPr>
      <w:r w:rsidRPr="00290296">
        <w:rPr>
          <w:sz w:val="28"/>
          <w:szCs w:val="28"/>
        </w:rPr>
        <w:t>на плановый период 20</w:t>
      </w:r>
      <w:r w:rsidR="00154650" w:rsidRPr="00290296">
        <w:rPr>
          <w:sz w:val="28"/>
          <w:szCs w:val="28"/>
        </w:rPr>
        <w:t>2</w:t>
      </w:r>
      <w:r w:rsidR="00F338E5" w:rsidRPr="00290296">
        <w:rPr>
          <w:sz w:val="28"/>
          <w:szCs w:val="28"/>
        </w:rPr>
        <w:t>6</w:t>
      </w:r>
      <w:r w:rsidR="000F498F" w:rsidRPr="00290296">
        <w:rPr>
          <w:sz w:val="28"/>
          <w:szCs w:val="28"/>
        </w:rPr>
        <w:t xml:space="preserve"> и 202</w:t>
      </w:r>
      <w:r w:rsidR="00F338E5" w:rsidRPr="00290296">
        <w:rPr>
          <w:sz w:val="28"/>
          <w:szCs w:val="28"/>
        </w:rPr>
        <w:t xml:space="preserve">7 </w:t>
      </w:r>
      <w:r w:rsidRPr="00290296">
        <w:rPr>
          <w:sz w:val="28"/>
          <w:szCs w:val="28"/>
        </w:rPr>
        <w:t>годы</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268"/>
        <w:gridCol w:w="1276"/>
        <w:gridCol w:w="2268"/>
        <w:gridCol w:w="1581"/>
      </w:tblGrid>
      <w:tr w:rsidR="003B5E6F" w:rsidRPr="00290296" w:rsidTr="00EB2A21">
        <w:trPr>
          <w:cantSplit/>
          <w:trHeight w:val="1593"/>
        </w:trPr>
        <w:tc>
          <w:tcPr>
            <w:tcW w:w="2376" w:type="dxa"/>
            <w:shd w:val="clear" w:color="auto" w:fill="auto"/>
            <w:vAlign w:val="center"/>
          </w:tcPr>
          <w:p w:rsidR="003B5E6F" w:rsidRPr="00290296" w:rsidRDefault="003B5E6F" w:rsidP="00A66254">
            <w:pPr>
              <w:autoSpaceDE w:val="0"/>
              <w:autoSpaceDN w:val="0"/>
              <w:adjustRightInd w:val="0"/>
              <w:jc w:val="center"/>
              <w:outlineLvl w:val="1"/>
              <w:rPr>
                <w:sz w:val="24"/>
                <w:szCs w:val="24"/>
              </w:rPr>
            </w:pPr>
            <w:r w:rsidRPr="00290296">
              <w:rPr>
                <w:sz w:val="24"/>
                <w:szCs w:val="24"/>
              </w:rPr>
              <w:t>Наименование показателя</w:t>
            </w:r>
          </w:p>
        </w:tc>
        <w:tc>
          <w:tcPr>
            <w:tcW w:w="2268" w:type="dxa"/>
            <w:shd w:val="clear" w:color="auto" w:fill="auto"/>
            <w:vAlign w:val="center"/>
          </w:tcPr>
          <w:p w:rsidR="003B5E6F" w:rsidRPr="00290296" w:rsidRDefault="003B5E6F" w:rsidP="00A66254">
            <w:pPr>
              <w:autoSpaceDE w:val="0"/>
              <w:autoSpaceDN w:val="0"/>
              <w:adjustRightInd w:val="0"/>
              <w:jc w:val="center"/>
              <w:outlineLvl w:val="1"/>
              <w:rPr>
                <w:sz w:val="24"/>
                <w:szCs w:val="24"/>
              </w:rPr>
            </w:pPr>
            <w:r w:rsidRPr="00290296">
              <w:rPr>
                <w:sz w:val="24"/>
                <w:szCs w:val="24"/>
              </w:rPr>
              <w:t>20</w:t>
            </w:r>
            <w:r w:rsidR="00FC44F5" w:rsidRPr="00290296">
              <w:rPr>
                <w:sz w:val="24"/>
                <w:szCs w:val="24"/>
              </w:rPr>
              <w:t>2</w:t>
            </w:r>
            <w:r w:rsidR="00A53FD4" w:rsidRPr="00290296">
              <w:rPr>
                <w:sz w:val="24"/>
                <w:szCs w:val="24"/>
              </w:rPr>
              <w:t>6</w:t>
            </w:r>
            <w:r w:rsidRPr="00290296">
              <w:rPr>
                <w:sz w:val="24"/>
                <w:szCs w:val="24"/>
              </w:rPr>
              <w:t xml:space="preserve"> год,</w:t>
            </w:r>
          </w:p>
          <w:p w:rsidR="003B5E6F" w:rsidRPr="00290296" w:rsidRDefault="003B5E6F" w:rsidP="00A66254">
            <w:pPr>
              <w:autoSpaceDE w:val="0"/>
              <w:autoSpaceDN w:val="0"/>
              <w:adjustRightInd w:val="0"/>
              <w:jc w:val="center"/>
              <w:outlineLvl w:val="1"/>
              <w:rPr>
                <w:sz w:val="24"/>
                <w:szCs w:val="24"/>
              </w:rPr>
            </w:pPr>
            <w:r w:rsidRPr="00290296">
              <w:rPr>
                <w:sz w:val="24"/>
                <w:szCs w:val="24"/>
              </w:rPr>
              <w:t>рублей</w:t>
            </w:r>
          </w:p>
        </w:tc>
        <w:tc>
          <w:tcPr>
            <w:tcW w:w="1276" w:type="dxa"/>
            <w:shd w:val="clear" w:color="auto" w:fill="auto"/>
            <w:textDirection w:val="btLr"/>
          </w:tcPr>
          <w:p w:rsidR="003B5E6F" w:rsidRPr="00290296" w:rsidRDefault="003B5E6F" w:rsidP="00A66254">
            <w:pPr>
              <w:autoSpaceDE w:val="0"/>
              <w:autoSpaceDN w:val="0"/>
              <w:adjustRightInd w:val="0"/>
              <w:ind w:right="113"/>
              <w:outlineLvl w:val="1"/>
            </w:pPr>
            <w:r w:rsidRPr="00290296">
              <w:t>(+)-Прирост/</w:t>
            </w:r>
          </w:p>
          <w:p w:rsidR="003B5E6F" w:rsidRPr="00290296" w:rsidRDefault="003B5E6F" w:rsidP="00A53FD4">
            <w:pPr>
              <w:autoSpaceDE w:val="0"/>
              <w:autoSpaceDN w:val="0"/>
              <w:adjustRightInd w:val="0"/>
              <w:ind w:right="113"/>
              <w:jc w:val="center"/>
              <w:outlineLvl w:val="1"/>
              <w:rPr>
                <w:sz w:val="24"/>
                <w:szCs w:val="24"/>
              </w:rPr>
            </w:pPr>
            <w:r w:rsidRPr="00290296">
              <w:t>(-)-снижение к 20</w:t>
            </w:r>
            <w:r w:rsidR="00464AFC" w:rsidRPr="00290296">
              <w:t>2</w:t>
            </w:r>
            <w:r w:rsidR="00A53FD4" w:rsidRPr="00290296">
              <w:t>5</w:t>
            </w:r>
            <w:r w:rsidRPr="00290296">
              <w:t xml:space="preserve"> году, </w:t>
            </w:r>
            <w:proofErr w:type="gramStart"/>
            <w:r w:rsidR="001C1299" w:rsidRPr="00290296">
              <w:t>процентных</w:t>
            </w:r>
            <w:proofErr w:type="gramEnd"/>
            <w:r w:rsidR="001C1299" w:rsidRPr="00290296">
              <w:t xml:space="preserve"> пункта</w:t>
            </w:r>
          </w:p>
        </w:tc>
        <w:tc>
          <w:tcPr>
            <w:tcW w:w="2268" w:type="dxa"/>
            <w:shd w:val="clear" w:color="auto" w:fill="auto"/>
            <w:vAlign w:val="center"/>
          </w:tcPr>
          <w:p w:rsidR="003B5E6F" w:rsidRPr="00290296" w:rsidRDefault="003B5E6F" w:rsidP="00A66254">
            <w:pPr>
              <w:autoSpaceDE w:val="0"/>
              <w:autoSpaceDN w:val="0"/>
              <w:adjustRightInd w:val="0"/>
              <w:jc w:val="center"/>
              <w:outlineLvl w:val="1"/>
              <w:rPr>
                <w:sz w:val="24"/>
                <w:szCs w:val="24"/>
              </w:rPr>
            </w:pPr>
            <w:r w:rsidRPr="00290296">
              <w:rPr>
                <w:sz w:val="24"/>
                <w:szCs w:val="24"/>
              </w:rPr>
              <w:t>20</w:t>
            </w:r>
            <w:r w:rsidR="000F498F" w:rsidRPr="00290296">
              <w:rPr>
                <w:sz w:val="24"/>
                <w:szCs w:val="24"/>
              </w:rPr>
              <w:t>2</w:t>
            </w:r>
            <w:r w:rsidR="00F338E5" w:rsidRPr="00290296">
              <w:rPr>
                <w:sz w:val="24"/>
                <w:szCs w:val="24"/>
              </w:rPr>
              <w:t>7</w:t>
            </w:r>
            <w:r w:rsidRPr="00290296">
              <w:rPr>
                <w:sz w:val="24"/>
                <w:szCs w:val="24"/>
              </w:rPr>
              <w:t xml:space="preserve"> год,</w:t>
            </w:r>
          </w:p>
          <w:p w:rsidR="003B5E6F" w:rsidRPr="00290296" w:rsidRDefault="003B5E6F" w:rsidP="00A66254">
            <w:pPr>
              <w:autoSpaceDE w:val="0"/>
              <w:autoSpaceDN w:val="0"/>
              <w:adjustRightInd w:val="0"/>
              <w:jc w:val="center"/>
              <w:outlineLvl w:val="1"/>
              <w:rPr>
                <w:sz w:val="24"/>
                <w:szCs w:val="24"/>
              </w:rPr>
            </w:pPr>
            <w:r w:rsidRPr="00290296">
              <w:rPr>
                <w:sz w:val="24"/>
                <w:szCs w:val="24"/>
              </w:rPr>
              <w:t>рублей</w:t>
            </w:r>
          </w:p>
        </w:tc>
        <w:tc>
          <w:tcPr>
            <w:tcW w:w="1581" w:type="dxa"/>
            <w:shd w:val="clear" w:color="auto" w:fill="auto"/>
            <w:textDirection w:val="btLr"/>
          </w:tcPr>
          <w:p w:rsidR="003B5E6F" w:rsidRPr="00290296" w:rsidRDefault="003B5E6F" w:rsidP="00A66254">
            <w:pPr>
              <w:autoSpaceDE w:val="0"/>
              <w:autoSpaceDN w:val="0"/>
              <w:adjustRightInd w:val="0"/>
              <w:ind w:right="113"/>
              <w:outlineLvl w:val="1"/>
              <w:rPr>
                <w:sz w:val="22"/>
                <w:szCs w:val="22"/>
              </w:rPr>
            </w:pPr>
            <w:r w:rsidRPr="00290296">
              <w:rPr>
                <w:sz w:val="22"/>
                <w:szCs w:val="22"/>
              </w:rPr>
              <w:t>(+)-Прирост/</w:t>
            </w:r>
          </w:p>
          <w:p w:rsidR="003B5E6F" w:rsidRPr="00290296" w:rsidRDefault="003B5E6F" w:rsidP="00F338E5">
            <w:pPr>
              <w:autoSpaceDE w:val="0"/>
              <w:autoSpaceDN w:val="0"/>
              <w:adjustRightInd w:val="0"/>
              <w:ind w:right="113"/>
              <w:jc w:val="center"/>
              <w:outlineLvl w:val="1"/>
              <w:rPr>
                <w:sz w:val="24"/>
                <w:szCs w:val="24"/>
              </w:rPr>
            </w:pPr>
            <w:r w:rsidRPr="00290296">
              <w:rPr>
                <w:sz w:val="22"/>
                <w:szCs w:val="22"/>
              </w:rPr>
              <w:t>(-)-снижение к 20</w:t>
            </w:r>
            <w:r w:rsidR="00FC44F5" w:rsidRPr="00290296">
              <w:rPr>
                <w:sz w:val="22"/>
                <w:szCs w:val="22"/>
              </w:rPr>
              <w:t>2</w:t>
            </w:r>
            <w:r w:rsidR="00F338E5" w:rsidRPr="00290296">
              <w:rPr>
                <w:sz w:val="22"/>
                <w:szCs w:val="22"/>
              </w:rPr>
              <w:t xml:space="preserve">6 </w:t>
            </w:r>
            <w:r w:rsidRPr="00290296">
              <w:rPr>
                <w:sz w:val="22"/>
                <w:szCs w:val="22"/>
              </w:rPr>
              <w:t>году</w:t>
            </w:r>
            <w:proofErr w:type="gramStart"/>
            <w:r w:rsidRPr="00290296">
              <w:rPr>
                <w:sz w:val="22"/>
                <w:szCs w:val="22"/>
              </w:rPr>
              <w:t>,</w:t>
            </w:r>
            <w:r w:rsidR="001C1299" w:rsidRPr="00290296">
              <w:rPr>
                <w:sz w:val="22"/>
                <w:szCs w:val="22"/>
              </w:rPr>
              <w:t>п</w:t>
            </w:r>
            <w:proofErr w:type="gramEnd"/>
            <w:r w:rsidR="001C1299" w:rsidRPr="00290296">
              <w:rPr>
                <w:sz w:val="22"/>
                <w:szCs w:val="22"/>
              </w:rPr>
              <w:t>роцентных пункта</w:t>
            </w:r>
          </w:p>
        </w:tc>
      </w:tr>
      <w:tr w:rsidR="003B5E6F" w:rsidRPr="00290296" w:rsidTr="00EB2A21">
        <w:tc>
          <w:tcPr>
            <w:tcW w:w="2376" w:type="dxa"/>
          </w:tcPr>
          <w:p w:rsidR="003B5E6F" w:rsidRPr="00FE2A1D" w:rsidRDefault="003B5E6F" w:rsidP="00A66254">
            <w:pPr>
              <w:autoSpaceDE w:val="0"/>
              <w:autoSpaceDN w:val="0"/>
              <w:adjustRightInd w:val="0"/>
              <w:jc w:val="both"/>
              <w:outlineLvl w:val="1"/>
              <w:rPr>
                <w:sz w:val="28"/>
                <w:szCs w:val="28"/>
              </w:rPr>
            </w:pPr>
            <w:r w:rsidRPr="00FE2A1D">
              <w:rPr>
                <w:sz w:val="28"/>
                <w:szCs w:val="28"/>
              </w:rPr>
              <w:t>Доходы, всего</w:t>
            </w:r>
          </w:p>
        </w:tc>
        <w:tc>
          <w:tcPr>
            <w:tcW w:w="2268" w:type="dxa"/>
            <w:vAlign w:val="center"/>
          </w:tcPr>
          <w:p w:rsidR="003B5E6F" w:rsidRPr="00FE2A1D" w:rsidRDefault="00A50A0C" w:rsidP="00A53FD4">
            <w:pPr>
              <w:autoSpaceDE w:val="0"/>
              <w:autoSpaceDN w:val="0"/>
              <w:adjustRightInd w:val="0"/>
              <w:jc w:val="center"/>
              <w:outlineLvl w:val="1"/>
              <w:rPr>
                <w:sz w:val="28"/>
                <w:szCs w:val="28"/>
              </w:rPr>
            </w:pPr>
            <w:r w:rsidRPr="00FE2A1D">
              <w:rPr>
                <w:sz w:val="28"/>
                <w:szCs w:val="28"/>
              </w:rPr>
              <w:t>1 274 13</w:t>
            </w:r>
            <w:r w:rsidR="00A53FD4" w:rsidRPr="00FE2A1D">
              <w:rPr>
                <w:sz w:val="28"/>
                <w:szCs w:val="28"/>
              </w:rPr>
              <w:t>1</w:t>
            </w:r>
            <w:r w:rsidRPr="00FE2A1D">
              <w:rPr>
                <w:sz w:val="28"/>
                <w:szCs w:val="28"/>
              </w:rPr>
              <w:t xml:space="preserve"> 973,70</w:t>
            </w:r>
          </w:p>
        </w:tc>
        <w:tc>
          <w:tcPr>
            <w:tcW w:w="1276" w:type="dxa"/>
            <w:vAlign w:val="center"/>
          </w:tcPr>
          <w:p w:rsidR="003B5E6F" w:rsidRPr="00FE2A1D" w:rsidRDefault="009461BE" w:rsidP="00A53FD4">
            <w:pPr>
              <w:autoSpaceDE w:val="0"/>
              <w:autoSpaceDN w:val="0"/>
              <w:adjustRightInd w:val="0"/>
              <w:jc w:val="center"/>
              <w:outlineLvl w:val="1"/>
              <w:rPr>
                <w:sz w:val="28"/>
                <w:szCs w:val="28"/>
              </w:rPr>
            </w:pPr>
            <w:r w:rsidRPr="00FE2A1D">
              <w:rPr>
                <w:sz w:val="28"/>
                <w:szCs w:val="28"/>
              </w:rPr>
              <w:t>-</w:t>
            </w:r>
            <w:r w:rsidR="00A53FD4" w:rsidRPr="00FE2A1D">
              <w:rPr>
                <w:sz w:val="28"/>
                <w:szCs w:val="28"/>
              </w:rPr>
              <w:t>7,9</w:t>
            </w:r>
          </w:p>
        </w:tc>
        <w:tc>
          <w:tcPr>
            <w:tcW w:w="2268" w:type="dxa"/>
            <w:vAlign w:val="center"/>
          </w:tcPr>
          <w:p w:rsidR="003B5E6F" w:rsidRPr="00FE2A1D" w:rsidRDefault="00E91D61" w:rsidP="00A66254">
            <w:pPr>
              <w:autoSpaceDE w:val="0"/>
              <w:autoSpaceDN w:val="0"/>
              <w:adjustRightInd w:val="0"/>
              <w:jc w:val="center"/>
              <w:outlineLvl w:val="1"/>
              <w:rPr>
                <w:sz w:val="28"/>
                <w:szCs w:val="28"/>
              </w:rPr>
            </w:pPr>
            <w:r w:rsidRPr="00FE2A1D">
              <w:rPr>
                <w:sz w:val="28"/>
                <w:szCs w:val="28"/>
              </w:rPr>
              <w:t>1 269 558 067,97</w:t>
            </w:r>
          </w:p>
        </w:tc>
        <w:tc>
          <w:tcPr>
            <w:tcW w:w="1581" w:type="dxa"/>
            <w:vAlign w:val="center"/>
          </w:tcPr>
          <w:p w:rsidR="0059154F" w:rsidRPr="00FE2A1D" w:rsidRDefault="00445501" w:rsidP="00897322">
            <w:pPr>
              <w:autoSpaceDE w:val="0"/>
              <w:autoSpaceDN w:val="0"/>
              <w:adjustRightInd w:val="0"/>
              <w:jc w:val="center"/>
              <w:outlineLvl w:val="1"/>
              <w:rPr>
                <w:sz w:val="28"/>
                <w:szCs w:val="28"/>
              </w:rPr>
            </w:pPr>
            <w:r w:rsidRPr="00FE2A1D">
              <w:rPr>
                <w:sz w:val="28"/>
                <w:szCs w:val="28"/>
              </w:rPr>
              <w:t>-0,4</w:t>
            </w:r>
          </w:p>
        </w:tc>
      </w:tr>
      <w:tr w:rsidR="003B5E6F" w:rsidRPr="00290296" w:rsidTr="00EB2A21">
        <w:tc>
          <w:tcPr>
            <w:tcW w:w="2376" w:type="dxa"/>
          </w:tcPr>
          <w:p w:rsidR="003B5E6F" w:rsidRPr="00FE2A1D" w:rsidRDefault="003B5E6F" w:rsidP="00A66254">
            <w:pPr>
              <w:autoSpaceDE w:val="0"/>
              <w:autoSpaceDN w:val="0"/>
              <w:adjustRightInd w:val="0"/>
              <w:jc w:val="both"/>
              <w:outlineLvl w:val="1"/>
              <w:rPr>
                <w:sz w:val="28"/>
                <w:szCs w:val="28"/>
              </w:rPr>
            </w:pPr>
            <w:r w:rsidRPr="00FE2A1D">
              <w:rPr>
                <w:sz w:val="28"/>
                <w:szCs w:val="28"/>
              </w:rPr>
              <w:t>из них</w:t>
            </w:r>
            <w:r w:rsidR="006A6C2C" w:rsidRPr="00FE2A1D">
              <w:rPr>
                <w:sz w:val="28"/>
                <w:szCs w:val="28"/>
              </w:rPr>
              <w:t>:</w:t>
            </w:r>
          </w:p>
        </w:tc>
        <w:tc>
          <w:tcPr>
            <w:tcW w:w="2268" w:type="dxa"/>
            <w:vAlign w:val="center"/>
          </w:tcPr>
          <w:p w:rsidR="003B5E6F" w:rsidRPr="00FE2A1D" w:rsidRDefault="003B5E6F" w:rsidP="00A66254">
            <w:pPr>
              <w:autoSpaceDE w:val="0"/>
              <w:autoSpaceDN w:val="0"/>
              <w:adjustRightInd w:val="0"/>
              <w:jc w:val="center"/>
              <w:outlineLvl w:val="1"/>
              <w:rPr>
                <w:sz w:val="28"/>
                <w:szCs w:val="28"/>
              </w:rPr>
            </w:pPr>
          </w:p>
        </w:tc>
        <w:tc>
          <w:tcPr>
            <w:tcW w:w="1276" w:type="dxa"/>
            <w:vAlign w:val="center"/>
          </w:tcPr>
          <w:p w:rsidR="003B5E6F" w:rsidRPr="00FE2A1D" w:rsidRDefault="003B5E6F" w:rsidP="00A66254">
            <w:pPr>
              <w:autoSpaceDE w:val="0"/>
              <w:autoSpaceDN w:val="0"/>
              <w:adjustRightInd w:val="0"/>
              <w:jc w:val="center"/>
              <w:outlineLvl w:val="1"/>
              <w:rPr>
                <w:sz w:val="28"/>
                <w:szCs w:val="28"/>
              </w:rPr>
            </w:pPr>
          </w:p>
        </w:tc>
        <w:tc>
          <w:tcPr>
            <w:tcW w:w="2268" w:type="dxa"/>
            <w:vAlign w:val="center"/>
          </w:tcPr>
          <w:p w:rsidR="003B5E6F" w:rsidRPr="00FE2A1D" w:rsidRDefault="003B5E6F" w:rsidP="00A66254">
            <w:pPr>
              <w:autoSpaceDE w:val="0"/>
              <w:autoSpaceDN w:val="0"/>
              <w:adjustRightInd w:val="0"/>
              <w:jc w:val="center"/>
              <w:outlineLvl w:val="1"/>
              <w:rPr>
                <w:sz w:val="28"/>
                <w:szCs w:val="28"/>
              </w:rPr>
            </w:pPr>
          </w:p>
        </w:tc>
        <w:tc>
          <w:tcPr>
            <w:tcW w:w="1581" w:type="dxa"/>
            <w:vAlign w:val="center"/>
          </w:tcPr>
          <w:p w:rsidR="003B5E6F" w:rsidRPr="00FE2A1D" w:rsidRDefault="003B5E6F" w:rsidP="00A66254">
            <w:pPr>
              <w:autoSpaceDE w:val="0"/>
              <w:autoSpaceDN w:val="0"/>
              <w:adjustRightInd w:val="0"/>
              <w:jc w:val="center"/>
              <w:outlineLvl w:val="1"/>
              <w:rPr>
                <w:sz w:val="28"/>
                <w:szCs w:val="28"/>
              </w:rPr>
            </w:pPr>
          </w:p>
        </w:tc>
      </w:tr>
      <w:tr w:rsidR="003B5E6F" w:rsidRPr="00290296" w:rsidTr="00EB2A21">
        <w:tc>
          <w:tcPr>
            <w:tcW w:w="2376" w:type="dxa"/>
          </w:tcPr>
          <w:p w:rsidR="003B5E6F" w:rsidRPr="00FE2A1D" w:rsidRDefault="003B5E6F" w:rsidP="006A6C2C">
            <w:pPr>
              <w:autoSpaceDE w:val="0"/>
              <w:autoSpaceDN w:val="0"/>
              <w:adjustRightInd w:val="0"/>
              <w:outlineLvl w:val="1"/>
              <w:rPr>
                <w:i/>
                <w:sz w:val="28"/>
                <w:szCs w:val="28"/>
              </w:rPr>
            </w:pPr>
            <w:r w:rsidRPr="00FE2A1D">
              <w:rPr>
                <w:i/>
                <w:sz w:val="28"/>
                <w:szCs w:val="28"/>
              </w:rPr>
              <w:t>налоговые и неналоговые доходы</w:t>
            </w:r>
          </w:p>
        </w:tc>
        <w:tc>
          <w:tcPr>
            <w:tcW w:w="2268" w:type="dxa"/>
            <w:vAlign w:val="center"/>
          </w:tcPr>
          <w:p w:rsidR="009461BE" w:rsidRPr="00FE2A1D" w:rsidRDefault="00A50A0C" w:rsidP="00A53FD4">
            <w:pPr>
              <w:autoSpaceDE w:val="0"/>
              <w:autoSpaceDN w:val="0"/>
              <w:adjustRightInd w:val="0"/>
              <w:jc w:val="center"/>
              <w:outlineLvl w:val="1"/>
              <w:rPr>
                <w:i/>
                <w:sz w:val="28"/>
                <w:szCs w:val="28"/>
              </w:rPr>
            </w:pPr>
            <w:r w:rsidRPr="00FE2A1D">
              <w:rPr>
                <w:i/>
                <w:sz w:val="28"/>
                <w:szCs w:val="28"/>
              </w:rPr>
              <w:t>486 96</w:t>
            </w:r>
            <w:r w:rsidR="00A53FD4" w:rsidRPr="00FE2A1D">
              <w:rPr>
                <w:i/>
                <w:sz w:val="28"/>
                <w:szCs w:val="28"/>
              </w:rPr>
              <w:t>1</w:t>
            </w:r>
            <w:r w:rsidRPr="00FE2A1D">
              <w:rPr>
                <w:i/>
                <w:sz w:val="28"/>
                <w:szCs w:val="28"/>
              </w:rPr>
              <w:t> 860,96</w:t>
            </w:r>
          </w:p>
        </w:tc>
        <w:tc>
          <w:tcPr>
            <w:tcW w:w="1276" w:type="dxa"/>
            <w:vAlign w:val="center"/>
          </w:tcPr>
          <w:p w:rsidR="00464AFC" w:rsidRPr="00FE2A1D" w:rsidRDefault="00A53FD4" w:rsidP="00A53FD4">
            <w:pPr>
              <w:autoSpaceDE w:val="0"/>
              <w:autoSpaceDN w:val="0"/>
              <w:adjustRightInd w:val="0"/>
              <w:jc w:val="center"/>
              <w:outlineLvl w:val="1"/>
              <w:rPr>
                <w:i/>
                <w:sz w:val="28"/>
                <w:szCs w:val="28"/>
              </w:rPr>
            </w:pPr>
            <w:r w:rsidRPr="00FE2A1D">
              <w:rPr>
                <w:i/>
                <w:sz w:val="28"/>
                <w:szCs w:val="28"/>
              </w:rPr>
              <w:t>-12,6</w:t>
            </w:r>
          </w:p>
        </w:tc>
        <w:tc>
          <w:tcPr>
            <w:tcW w:w="2268" w:type="dxa"/>
            <w:vAlign w:val="center"/>
          </w:tcPr>
          <w:p w:rsidR="003B5E6F" w:rsidRPr="00FE2A1D" w:rsidRDefault="00E91D61" w:rsidP="00A66254">
            <w:pPr>
              <w:autoSpaceDE w:val="0"/>
              <w:autoSpaceDN w:val="0"/>
              <w:adjustRightInd w:val="0"/>
              <w:jc w:val="center"/>
              <w:outlineLvl w:val="1"/>
              <w:rPr>
                <w:i/>
                <w:sz w:val="28"/>
                <w:szCs w:val="28"/>
              </w:rPr>
            </w:pPr>
            <w:r w:rsidRPr="00FE2A1D">
              <w:rPr>
                <w:i/>
                <w:sz w:val="28"/>
                <w:szCs w:val="28"/>
              </w:rPr>
              <w:t>483 473 702,79</w:t>
            </w:r>
          </w:p>
        </w:tc>
        <w:tc>
          <w:tcPr>
            <w:tcW w:w="1581" w:type="dxa"/>
            <w:vAlign w:val="center"/>
          </w:tcPr>
          <w:p w:rsidR="003B5E6F" w:rsidRPr="00FE2A1D" w:rsidRDefault="00445501" w:rsidP="00897322">
            <w:pPr>
              <w:autoSpaceDE w:val="0"/>
              <w:autoSpaceDN w:val="0"/>
              <w:adjustRightInd w:val="0"/>
              <w:jc w:val="center"/>
              <w:outlineLvl w:val="1"/>
              <w:rPr>
                <w:i/>
                <w:sz w:val="28"/>
                <w:szCs w:val="28"/>
              </w:rPr>
            </w:pPr>
            <w:r w:rsidRPr="00FE2A1D">
              <w:rPr>
                <w:i/>
                <w:sz w:val="28"/>
                <w:szCs w:val="28"/>
              </w:rPr>
              <w:t>-0,7</w:t>
            </w:r>
          </w:p>
        </w:tc>
      </w:tr>
      <w:tr w:rsidR="003B5E6F" w:rsidRPr="00290296" w:rsidTr="00EB2A21">
        <w:tc>
          <w:tcPr>
            <w:tcW w:w="2376" w:type="dxa"/>
          </w:tcPr>
          <w:p w:rsidR="003B5E6F" w:rsidRPr="00FE2A1D" w:rsidRDefault="003B5E6F" w:rsidP="006A6C2C">
            <w:pPr>
              <w:autoSpaceDE w:val="0"/>
              <w:autoSpaceDN w:val="0"/>
              <w:adjustRightInd w:val="0"/>
              <w:outlineLvl w:val="1"/>
              <w:rPr>
                <w:i/>
                <w:sz w:val="28"/>
                <w:szCs w:val="28"/>
              </w:rPr>
            </w:pPr>
            <w:r w:rsidRPr="00FE2A1D">
              <w:rPr>
                <w:i/>
                <w:sz w:val="28"/>
                <w:szCs w:val="28"/>
              </w:rPr>
              <w:t>безвозмездные поступления</w:t>
            </w:r>
          </w:p>
        </w:tc>
        <w:tc>
          <w:tcPr>
            <w:tcW w:w="2268" w:type="dxa"/>
            <w:vAlign w:val="center"/>
          </w:tcPr>
          <w:p w:rsidR="003B5E6F" w:rsidRPr="00FE2A1D" w:rsidRDefault="00A50A0C" w:rsidP="00A66254">
            <w:pPr>
              <w:autoSpaceDE w:val="0"/>
              <w:autoSpaceDN w:val="0"/>
              <w:adjustRightInd w:val="0"/>
              <w:jc w:val="center"/>
              <w:outlineLvl w:val="1"/>
              <w:rPr>
                <w:i/>
                <w:sz w:val="28"/>
                <w:szCs w:val="28"/>
              </w:rPr>
            </w:pPr>
            <w:r w:rsidRPr="00FE2A1D">
              <w:rPr>
                <w:i/>
                <w:sz w:val="28"/>
                <w:szCs w:val="28"/>
              </w:rPr>
              <w:t>787 170 112,74</w:t>
            </w:r>
          </w:p>
        </w:tc>
        <w:tc>
          <w:tcPr>
            <w:tcW w:w="1276" w:type="dxa"/>
            <w:vAlign w:val="center"/>
          </w:tcPr>
          <w:p w:rsidR="0059154F" w:rsidRPr="00FE2A1D" w:rsidRDefault="00597979" w:rsidP="00A53FD4">
            <w:pPr>
              <w:autoSpaceDE w:val="0"/>
              <w:autoSpaceDN w:val="0"/>
              <w:adjustRightInd w:val="0"/>
              <w:jc w:val="center"/>
              <w:outlineLvl w:val="1"/>
              <w:rPr>
                <w:i/>
                <w:sz w:val="28"/>
                <w:szCs w:val="28"/>
              </w:rPr>
            </w:pPr>
            <w:r w:rsidRPr="00FE2A1D">
              <w:rPr>
                <w:i/>
                <w:sz w:val="28"/>
                <w:szCs w:val="28"/>
              </w:rPr>
              <w:t>-</w:t>
            </w:r>
            <w:r w:rsidR="00A53FD4" w:rsidRPr="00FE2A1D">
              <w:rPr>
                <w:i/>
                <w:sz w:val="28"/>
                <w:szCs w:val="28"/>
              </w:rPr>
              <w:t>4,8</w:t>
            </w:r>
          </w:p>
        </w:tc>
        <w:tc>
          <w:tcPr>
            <w:tcW w:w="2268" w:type="dxa"/>
            <w:vAlign w:val="center"/>
          </w:tcPr>
          <w:p w:rsidR="003B5E6F" w:rsidRPr="00FE2A1D" w:rsidRDefault="00E91D61" w:rsidP="00A66254">
            <w:pPr>
              <w:autoSpaceDE w:val="0"/>
              <w:autoSpaceDN w:val="0"/>
              <w:adjustRightInd w:val="0"/>
              <w:jc w:val="center"/>
              <w:outlineLvl w:val="1"/>
              <w:rPr>
                <w:i/>
                <w:sz w:val="28"/>
                <w:szCs w:val="28"/>
              </w:rPr>
            </w:pPr>
            <w:r w:rsidRPr="00FE2A1D">
              <w:rPr>
                <w:i/>
                <w:sz w:val="28"/>
                <w:szCs w:val="28"/>
              </w:rPr>
              <w:t>786 084 365,18</w:t>
            </w:r>
          </w:p>
        </w:tc>
        <w:tc>
          <w:tcPr>
            <w:tcW w:w="1581" w:type="dxa"/>
            <w:vAlign w:val="center"/>
          </w:tcPr>
          <w:p w:rsidR="00575507" w:rsidRPr="00FE2A1D" w:rsidRDefault="00DD5ACA" w:rsidP="00445501">
            <w:pPr>
              <w:autoSpaceDE w:val="0"/>
              <w:autoSpaceDN w:val="0"/>
              <w:adjustRightInd w:val="0"/>
              <w:jc w:val="center"/>
              <w:outlineLvl w:val="1"/>
              <w:rPr>
                <w:i/>
                <w:sz w:val="28"/>
                <w:szCs w:val="28"/>
              </w:rPr>
            </w:pPr>
            <w:r w:rsidRPr="00FE2A1D">
              <w:rPr>
                <w:i/>
                <w:sz w:val="28"/>
                <w:szCs w:val="28"/>
              </w:rPr>
              <w:t>-</w:t>
            </w:r>
            <w:r w:rsidR="00445501" w:rsidRPr="00FE2A1D">
              <w:rPr>
                <w:i/>
                <w:sz w:val="28"/>
                <w:szCs w:val="28"/>
              </w:rPr>
              <w:t>0,1</w:t>
            </w:r>
          </w:p>
        </w:tc>
      </w:tr>
      <w:tr w:rsidR="00021B87" w:rsidRPr="00290296" w:rsidTr="00EB2A21">
        <w:tc>
          <w:tcPr>
            <w:tcW w:w="2376" w:type="dxa"/>
          </w:tcPr>
          <w:p w:rsidR="00021B87" w:rsidRPr="00FE2A1D" w:rsidRDefault="00021B87" w:rsidP="00286E04">
            <w:pPr>
              <w:autoSpaceDE w:val="0"/>
              <w:autoSpaceDN w:val="0"/>
              <w:adjustRightInd w:val="0"/>
              <w:jc w:val="both"/>
              <w:outlineLvl w:val="1"/>
              <w:rPr>
                <w:sz w:val="28"/>
                <w:szCs w:val="28"/>
              </w:rPr>
            </w:pPr>
            <w:r w:rsidRPr="00FE2A1D">
              <w:rPr>
                <w:sz w:val="28"/>
                <w:szCs w:val="28"/>
              </w:rPr>
              <w:t>Расходы, всего</w:t>
            </w:r>
          </w:p>
        </w:tc>
        <w:tc>
          <w:tcPr>
            <w:tcW w:w="2268" w:type="dxa"/>
            <w:vAlign w:val="center"/>
          </w:tcPr>
          <w:p w:rsidR="00021B87" w:rsidRPr="00FE2A1D" w:rsidRDefault="00021B87" w:rsidP="00286E04">
            <w:pPr>
              <w:autoSpaceDE w:val="0"/>
              <w:autoSpaceDN w:val="0"/>
              <w:adjustRightInd w:val="0"/>
              <w:jc w:val="center"/>
              <w:outlineLvl w:val="1"/>
              <w:rPr>
                <w:sz w:val="28"/>
                <w:szCs w:val="28"/>
              </w:rPr>
            </w:pPr>
            <w:r w:rsidRPr="00FE2A1D">
              <w:rPr>
                <w:sz w:val="28"/>
                <w:szCs w:val="28"/>
              </w:rPr>
              <w:t>1 274 131 973,70</w:t>
            </w:r>
          </w:p>
        </w:tc>
        <w:tc>
          <w:tcPr>
            <w:tcW w:w="1276" w:type="dxa"/>
            <w:vAlign w:val="center"/>
          </w:tcPr>
          <w:p w:rsidR="00021B87" w:rsidRPr="00FE2A1D" w:rsidRDefault="00021B87" w:rsidP="00021B87">
            <w:pPr>
              <w:autoSpaceDE w:val="0"/>
              <w:autoSpaceDN w:val="0"/>
              <w:adjustRightInd w:val="0"/>
              <w:jc w:val="center"/>
              <w:outlineLvl w:val="1"/>
              <w:rPr>
                <w:sz w:val="28"/>
                <w:szCs w:val="28"/>
              </w:rPr>
            </w:pPr>
            <w:r w:rsidRPr="00FE2A1D">
              <w:rPr>
                <w:sz w:val="28"/>
                <w:szCs w:val="28"/>
              </w:rPr>
              <w:t>-7,9</w:t>
            </w:r>
          </w:p>
        </w:tc>
        <w:tc>
          <w:tcPr>
            <w:tcW w:w="2268" w:type="dxa"/>
            <w:vAlign w:val="center"/>
          </w:tcPr>
          <w:p w:rsidR="00021B87" w:rsidRPr="00FE2A1D" w:rsidRDefault="00021B87" w:rsidP="00021B87">
            <w:pPr>
              <w:autoSpaceDE w:val="0"/>
              <w:autoSpaceDN w:val="0"/>
              <w:adjustRightInd w:val="0"/>
              <w:jc w:val="center"/>
              <w:outlineLvl w:val="1"/>
              <w:rPr>
                <w:sz w:val="28"/>
                <w:szCs w:val="28"/>
              </w:rPr>
            </w:pPr>
            <w:r w:rsidRPr="00FE2A1D">
              <w:rPr>
                <w:sz w:val="28"/>
                <w:szCs w:val="28"/>
              </w:rPr>
              <w:t>1 269 558 067,97</w:t>
            </w:r>
          </w:p>
        </w:tc>
        <w:tc>
          <w:tcPr>
            <w:tcW w:w="1581" w:type="dxa"/>
            <w:vAlign w:val="center"/>
          </w:tcPr>
          <w:p w:rsidR="00021B87" w:rsidRPr="00FE2A1D" w:rsidRDefault="00021B87" w:rsidP="00286E04">
            <w:pPr>
              <w:autoSpaceDE w:val="0"/>
              <w:autoSpaceDN w:val="0"/>
              <w:adjustRightInd w:val="0"/>
              <w:jc w:val="center"/>
              <w:outlineLvl w:val="1"/>
              <w:rPr>
                <w:sz w:val="28"/>
                <w:szCs w:val="28"/>
              </w:rPr>
            </w:pPr>
            <w:r w:rsidRPr="00FE2A1D">
              <w:rPr>
                <w:sz w:val="28"/>
                <w:szCs w:val="28"/>
              </w:rPr>
              <w:t>-0,4</w:t>
            </w:r>
          </w:p>
        </w:tc>
      </w:tr>
      <w:tr w:rsidR="00FD6B04" w:rsidRPr="00290296" w:rsidTr="00EB2A21">
        <w:tc>
          <w:tcPr>
            <w:tcW w:w="2376" w:type="dxa"/>
          </w:tcPr>
          <w:p w:rsidR="00FD6B04" w:rsidRPr="00FE2A1D" w:rsidRDefault="00FD6B04" w:rsidP="00286E04">
            <w:pPr>
              <w:autoSpaceDE w:val="0"/>
              <w:autoSpaceDN w:val="0"/>
              <w:adjustRightInd w:val="0"/>
              <w:outlineLvl w:val="1"/>
              <w:rPr>
                <w:i/>
                <w:sz w:val="28"/>
                <w:szCs w:val="28"/>
              </w:rPr>
            </w:pPr>
            <w:r w:rsidRPr="00FE2A1D">
              <w:rPr>
                <w:i/>
                <w:sz w:val="28"/>
                <w:szCs w:val="28"/>
              </w:rPr>
              <w:lastRenderedPageBreak/>
              <w:t>в том числе за счет налоговых и неналоговых доходов и поступлений нецелевого характера</w:t>
            </w:r>
          </w:p>
        </w:tc>
        <w:tc>
          <w:tcPr>
            <w:tcW w:w="2268" w:type="dxa"/>
            <w:vAlign w:val="center"/>
          </w:tcPr>
          <w:p w:rsidR="00FD6B04" w:rsidRPr="00FE2A1D" w:rsidRDefault="00021B87" w:rsidP="00286E04">
            <w:pPr>
              <w:jc w:val="center"/>
              <w:rPr>
                <w:i/>
                <w:sz w:val="28"/>
                <w:szCs w:val="28"/>
              </w:rPr>
            </w:pPr>
            <w:r w:rsidRPr="00FE2A1D">
              <w:rPr>
                <w:i/>
                <w:sz w:val="28"/>
                <w:szCs w:val="28"/>
              </w:rPr>
              <w:t>585 294 269,96</w:t>
            </w:r>
          </w:p>
        </w:tc>
        <w:tc>
          <w:tcPr>
            <w:tcW w:w="1276" w:type="dxa"/>
            <w:vAlign w:val="center"/>
          </w:tcPr>
          <w:p w:rsidR="00FD6B04" w:rsidRPr="00FE2A1D" w:rsidRDefault="00021B87" w:rsidP="00286E04">
            <w:pPr>
              <w:autoSpaceDE w:val="0"/>
              <w:autoSpaceDN w:val="0"/>
              <w:adjustRightInd w:val="0"/>
              <w:jc w:val="center"/>
              <w:outlineLvl w:val="1"/>
              <w:rPr>
                <w:i/>
                <w:sz w:val="28"/>
                <w:szCs w:val="28"/>
              </w:rPr>
            </w:pPr>
            <w:r w:rsidRPr="00FE2A1D">
              <w:rPr>
                <w:i/>
                <w:sz w:val="28"/>
                <w:szCs w:val="28"/>
              </w:rPr>
              <w:t>-13,3</w:t>
            </w:r>
          </w:p>
        </w:tc>
        <w:tc>
          <w:tcPr>
            <w:tcW w:w="2268" w:type="dxa"/>
            <w:vAlign w:val="center"/>
          </w:tcPr>
          <w:p w:rsidR="00FD6B04" w:rsidRPr="00FE2A1D" w:rsidRDefault="00021B87" w:rsidP="00286E04">
            <w:pPr>
              <w:autoSpaceDE w:val="0"/>
              <w:autoSpaceDN w:val="0"/>
              <w:adjustRightInd w:val="0"/>
              <w:jc w:val="center"/>
              <w:outlineLvl w:val="1"/>
              <w:rPr>
                <w:i/>
                <w:sz w:val="28"/>
                <w:szCs w:val="28"/>
              </w:rPr>
            </w:pPr>
            <w:r w:rsidRPr="00FE2A1D">
              <w:rPr>
                <w:i/>
                <w:sz w:val="28"/>
                <w:szCs w:val="28"/>
              </w:rPr>
              <w:t>579 993 875,79</w:t>
            </w:r>
          </w:p>
        </w:tc>
        <w:tc>
          <w:tcPr>
            <w:tcW w:w="1581" w:type="dxa"/>
            <w:vAlign w:val="center"/>
          </w:tcPr>
          <w:p w:rsidR="00FD6B04" w:rsidRPr="00FE2A1D" w:rsidRDefault="0073434E" w:rsidP="00286E04">
            <w:pPr>
              <w:autoSpaceDE w:val="0"/>
              <w:autoSpaceDN w:val="0"/>
              <w:adjustRightInd w:val="0"/>
              <w:jc w:val="center"/>
              <w:outlineLvl w:val="1"/>
              <w:rPr>
                <w:i/>
                <w:sz w:val="28"/>
                <w:szCs w:val="28"/>
              </w:rPr>
            </w:pPr>
            <w:r w:rsidRPr="00FE2A1D">
              <w:rPr>
                <w:i/>
                <w:sz w:val="28"/>
                <w:szCs w:val="28"/>
              </w:rPr>
              <w:t>-0,9</w:t>
            </w:r>
          </w:p>
        </w:tc>
      </w:tr>
      <w:tr w:rsidR="00FD6B04" w:rsidRPr="00290296" w:rsidTr="00EB2A21">
        <w:tc>
          <w:tcPr>
            <w:tcW w:w="2376" w:type="dxa"/>
          </w:tcPr>
          <w:p w:rsidR="00FD6B04" w:rsidRPr="00FE2A1D" w:rsidRDefault="00FD6B04" w:rsidP="00286E04">
            <w:pPr>
              <w:autoSpaceDE w:val="0"/>
              <w:autoSpaceDN w:val="0"/>
              <w:adjustRightInd w:val="0"/>
              <w:outlineLvl w:val="1"/>
              <w:rPr>
                <w:i/>
                <w:sz w:val="28"/>
                <w:szCs w:val="28"/>
              </w:rPr>
            </w:pPr>
            <w:r w:rsidRPr="00FE2A1D">
              <w:rPr>
                <w:i/>
                <w:spacing w:val="-3"/>
                <w:sz w:val="28"/>
                <w:szCs w:val="28"/>
              </w:rPr>
              <w:t xml:space="preserve">в том числе общий </w:t>
            </w:r>
            <w:r w:rsidRPr="00FE2A1D">
              <w:rPr>
                <w:i/>
                <w:sz w:val="28"/>
                <w:szCs w:val="28"/>
              </w:rPr>
              <w:t>объем условно утвержденных расходов</w:t>
            </w:r>
          </w:p>
        </w:tc>
        <w:tc>
          <w:tcPr>
            <w:tcW w:w="2268" w:type="dxa"/>
            <w:vAlign w:val="center"/>
          </w:tcPr>
          <w:p w:rsidR="00FD6B04" w:rsidRPr="00FE2A1D" w:rsidRDefault="00021B87" w:rsidP="00286E04">
            <w:pPr>
              <w:autoSpaceDE w:val="0"/>
              <w:autoSpaceDN w:val="0"/>
              <w:adjustRightInd w:val="0"/>
              <w:ind w:right="-203"/>
              <w:jc w:val="center"/>
              <w:outlineLvl w:val="1"/>
              <w:rPr>
                <w:i/>
                <w:sz w:val="28"/>
                <w:szCs w:val="28"/>
              </w:rPr>
            </w:pPr>
            <w:r w:rsidRPr="00FE2A1D">
              <w:rPr>
                <w:i/>
                <w:sz w:val="28"/>
                <w:szCs w:val="28"/>
              </w:rPr>
              <w:t>14 632 400</w:t>
            </w:r>
            <w:r w:rsidR="00FD6B04" w:rsidRPr="00FE2A1D">
              <w:rPr>
                <w:i/>
                <w:sz w:val="28"/>
                <w:szCs w:val="28"/>
              </w:rPr>
              <w:t>,00</w:t>
            </w:r>
          </w:p>
        </w:tc>
        <w:tc>
          <w:tcPr>
            <w:tcW w:w="1276" w:type="dxa"/>
            <w:vAlign w:val="center"/>
          </w:tcPr>
          <w:p w:rsidR="00FD6B04" w:rsidRPr="00FE2A1D" w:rsidRDefault="00FD6B04" w:rsidP="00286E04">
            <w:pPr>
              <w:autoSpaceDE w:val="0"/>
              <w:autoSpaceDN w:val="0"/>
              <w:adjustRightInd w:val="0"/>
              <w:jc w:val="center"/>
              <w:outlineLvl w:val="1"/>
              <w:rPr>
                <w:i/>
                <w:sz w:val="28"/>
                <w:szCs w:val="28"/>
              </w:rPr>
            </w:pPr>
            <w:r w:rsidRPr="00FE2A1D">
              <w:rPr>
                <w:i/>
                <w:sz w:val="28"/>
                <w:szCs w:val="28"/>
              </w:rPr>
              <w:t>Х</w:t>
            </w:r>
          </w:p>
        </w:tc>
        <w:tc>
          <w:tcPr>
            <w:tcW w:w="2268" w:type="dxa"/>
            <w:vAlign w:val="center"/>
          </w:tcPr>
          <w:p w:rsidR="00FD6B04" w:rsidRPr="00FE2A1D" w:rsidRDefault="00021B87" w:rsidP="00EE5AFD">
            <w:pPr>
              <w:autoSpaceDE w:val="0"/>
              <w:autoSpaceDN w:val="0"/>
              <w:adjustRightInd w:val="0"/>
              <w:jc w:val="center"/>
              <w:outlineLvl w:val="1"/>
              <w:rPr>
                <w:i/>
                <w:sz w:val="28"/>
                <w:szCs w:val="28"/>
              </w:rPr>
            </w:pPr>
            <w:r w:rsidRPr="00FE2A1D">
              <w:rPr>
                <w:i/>
                <w:sz w:val="28"/>
                <w:szCs w:val="28"/>
              </w:rPr>
              <w:t>28 999 700</w:t>
            </w:r>
            <w:r w:rsidR="00FD6B04" w:rsidRPr="00FE2A1D">
              <w:rPr>
                <w:i/>
                <w:sz w:val="28"/>
                <w:szCs w:val="28"/>
              </w:rPr>
              <w:t>,00</w:t>
            </w:r>
          </w:p>
        </w:tc>
        <w:tc>
          <w:tcPr>
            <w:tcW w:w="1581" w:type="dxa"/>
            <w:vAlign w:val="center"/>
          </w:tcPr>
          <w:p w:rsidR="00FD6B04" w:rsidRPr="00FE2A1D" w:rsidRDefault="00FD6B04" w:rsidP="0073434E">
            <w:pPr>
              <w:autoSpaceDE w:val="0"/>
              <w:autoSpaceDN w:val="0"/>
              <w:adjustRightInd w:val="0"/>
              <w:jc w:val="center"/>
              <w:outlineLvl w:val="1"/>
              <w:rPr>
                <w:i/>
                <w:sz w:val="28"/>
                <w:szCs w:val="28"/>
              </w:rPr>
            </w:pPr>
            <w:r w:rsidRPr="00FE2A1D">
              <w:rPr>
                <w:i/>
                <w:sz w:val="28"/>
                <w:szCs w:val="28"/>
              </w:rPr>
              <w:t>+</w:t>
            </w:r>
            <w:r w:rsidR="0073434E" w:rsidRPr="00FE2A1D">
              <w:rPr>
                <w:i/>
                <w:sz w:val="28"/>
                <w:szCs w:val="28"/>
              </w:rPr>
              <w:t>98,2</w:t>
            </w:r>
          </w:p>
        </w:tc>
      </w:tr>
      <w:tr w:rsidR="00FD6B04" w:rsidRPr="00290296" w:rsidTr="0073434E">
        <w:trPr>
          <w:trHeight w:val="576"/>
        </w:trPr>
        <w:tc>
          <w:tcPr>
            <w:tcW w:w="2376" w:type="dxa"/>
          </w:tcPr>
          <w:p w:rsidR="00FD6B04" w:rsidRPr="00FE2A1D" w:rsidRDefault="00FD6B04" w:rsidP="00A66254">
            <w:pPr>
              <w:autoSpaceDE w:val="0"/>
              <w:autoSpaceDN w:val="0"/>
              <w:adjustRightInd w:val="0"/>
              <w:jc w:val="both"/>
              <w:outlineLvl w:val="1"/>
              <w:rPr>
                <w:sz w:val="28"/>
                <w:szCs w:val="28"/>
              </w:rPr>
            </w:pPr>
            <w:r w:rsidRPr="00FE2A1D">
              <w:rPr>
                <w:sz w:val="28"/>
                <w:szCs w:val="28"/>
              </w:rPr>
              <w:t>Дефицит/профицит</w:t>
            </w:r>
          </w:p>
        </w:tc>
        <w:tc>
          <w:tcPr>
            <w:tcW w:w="2268" w:type="dxa"/>
          </w:tcPr>
          <w:p w:rsidR="00FD6B04" w:rsidRPr="00FE2A1D" w:rsidRDefault="00FD6B04" w:rsidP="00A66254">
            <w:pPr>
              <w:autoSpaceDE w:val="0"/>
              <w:autoSpaceDN w:val="0"/>
              <w:adjustRightInd w:val="0"/>
              <w:jc w:val="center"/>
              <w:outlineLvl w:val="1"/>
              <w:rPr>
                <w:sz w:val="28"/>
                <w:szCs w:val="28"/>
              </w:rPr>
            </w:pPr>
            <w:r w:rsidRPr="00FE2A1D">
              <w:rPr>
                <w:sz w:val="28"/>
                <w:szCs w:val="28"/>
              </w:rPr>
              <w:t>0,00</w:t>
            </w:r>
          </w:p>
        </w:tc>
        <w:tc>
          <w:tcPr>
            <w:tcW w:w="1276" w:type="dxa"/>
          </w:tcPr>
          <w:p w:rsidR="00FD6B04" w:rsidRPr="00FE2A1D" w:rsidRDefault="00FD6B04" w:rsidP="00A66254">
            <w:pPr>
              <w:autoSpaceDE w:val="0"/>
              <w:autoSpaceDN w:val="0"/>
              <w:adjustRightInd w:val="0"/>
              <w:jc w:val="center"/>
              <w:outlineLvl w:val="1"/>
              <w:rPr>
                <w:sz w:val="28"/>
                <w:szCs w:val="28"/>
              </w:rPr>
            </w:pPr>
          </w:p>
        </w:tc>
        <w:tc>
          <w:tcPr>
            <w:tcW w:w="2268" w:type="dxa"/>
            <w:shd w:val="clear" w:color="auto" w:fill="auto"/>
          </w:tcPr>
          <w:p w:rsidR="00FD6B04" w:rsidRPr="00FE2A1D" w:rsidRDefault="00FD6B04" w:rsidP="00A66254">
            <w:pPr>
              <w:autoSpaceDE w:val="0"/>
              <w:autoSpaceDN w:val="0"/>
              <w:adjustRightInd w:val="0"/>
              <w:jc w:val="center"/>
              <w:outlineLvl w:val="1"/>
              <w:rPr>
                <w:sz w:val="28"/>
                <w:szCs w:val="28"/>
              </w:rPr>
            </w:pPr>
            <w:r w:rsidRPr="00FE2A1D">
              <w:rPr>
                <w:sz w:val="28"/>
                <w:szCs w:val="28"/>
              </w:rPr>
              <w:t>0,00</w:t>
            </w:r>
          </w:p>
        </w:tc>
        <w:tc>
          <w:tcPr>
            <w:tcW w:w="1581" w:type="dxa"/>
          </w:tcPr>
          <w:p w:rsidR="00FD6B04" w:rsidRPr="00FE2A1D" w:rsidRDefault="00FD6B04" w:rsidP="00A66254">
            <w:pPr>
              <w:autoSpaceDE w:val="0"/>
              <w:autoSpaceDN w:val="0"/>
              <w:adjustRightInd w:val="0"/>
              <w:jc w:val="center"/>
              <w:outlineLvl w:val="1"/>
              <w:rPr>
                <w:color w:val="4F81BD" w:themeColor="accent1"/>
                <w:sz w:val="28"/>
                <w:szCs w:val="28"/>
              </w:rPr>
            </w:pPr>
          </w:p>
        </w:tc>
      </w:tr>
    </w:tbl>
    <w:p w:rsidR="009C5E40" w:rsidRPr="00290296" w:rsidRDefault="009C5E40" w:rsidP="00A66254">
      <w:pPr>
        <w:autoSpaceDE w:val="0"/>
        <w:autoSpaceDN w:val="0"/>
        <w:adjustRightInd w:val="0"/>
        <w:jc w:val="both"/>
        <w:outlineLvl w:val="1"/>
        <w:rPr>
          <w:sz w:val="28"/>
          <w:szCs w:val="28"/>
        </w:rPr>
      </w:pPr>
    </w:p>
    <w:p w:rsidR="00F47878" w:rsidRPr="00290296" w:rsidRDefault="00F47878" w:rsidP="00F47878">
      <w:pPr>
        <w:autoSpaceDE w:val="0"/>
        <w:autoSpaceDN w:val="0"/>
        <w:adjustRightInd w:val="0"/>
        <w:ind w:right="-203" w:firstLine="567"/>
        <w:jc w:val="both"/>
        <w:outlineLvl w:val="1"/>
        <w:rPr>
          <w:sz w:val="28"/>
          <w:szCs w:val="28"/>
        </w:rPr>
      </w:pPr>
      <w:r w:rsidRPr="00290296">
        <w:rPr>
          <w:sz w:val="28"/>
          <w:szCs w:val="28"/>
        </w:rPr>
        <w:t xml:space="preserve">В соответствии с требованиями статьи 184.1 Бюджетного кодекса Российской Федерации в составе расходов районного бюджета установлен общий объем условно утвержденных расходов. </w:t>
      </w:r>
      <w:proofErr w:type="gramStart"/>
      <w:r w:rsidRPr="00290296">
        <w:rPr>
          <w:sz w:val="28"/>
          <w:szCs w:val="28"/>
        </w:rPr>
        <w:t>На первый год планового периода (202</w:t>
      </w:r>
      <w:r w:rsidR="00021B87" w:rsidRPr="00290296">
        <w:rPr>
          <w:sz w:val="28"/>
          <w:szCs w:val="28"/>
        </w:rPr>
        <w:t>6</w:t>
      </w:r>
      <w:r w:rsidRPr="00290296">
        <w:rPr>
          <w:sz w:val="28"/>
          <w:szCs w:val="28"/>
        </w:rPr>
        <w:t xml:space="preserve"> год) он запланирован в сумме </w:t>
      </w:r>
      <w:r w:rsidR="00021B87" w:rsidRPr="00290296">
        <w:rPr>
          <w:sz w:val="28"/>
          <w:szCs w:val="28"/>
        </w:rPr>
        <w:t>14 632 400</w:t>
      </w:r>
      <w:r w:rsidR="006D4F1C" w:rsidRPr="00290296">
        <w:rPr>
          <w:sz w:val="28"/>
          <w:szCs w:val="28"/>
        </w:rPr>
        <w:t xml:space="preserve">,00 </w:t>
      </w:r>
      <w:r w:rsidRPr="00290296">
        <w:rPr>
          <w:sz w:val="28"/>
          <w:szCs w:val="28"/>
        </w:rPr>
        <w:t>рублей, что составляет 2,</w:t>
      </w:r>
      <w:r w:rsidR="00021B87" w:rsidRPr="00290296">
        <w:rPr>
          <w:sz w:val="28"/>
          <w:szCs w:val="28"/>
        </w:rPr>
        <w:t>5</w:t>
      </w:r>
      <w:r w:rsidRPr="00290296">
        <w:rPr>
          <w:sz w:val="28"/>
          <w:szCs w:val="28"/>
        </w:rPr>
        <w:t xml:space="preserve"> процента от общего объема расходов районного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w:t>
      </w:r>
      <w:r w:rsidR="00021B87" w:rsidRPr="00290296">
        <w:rPr>
          <w:sz w:val="28"/>
          <w:szCs w:val="28"/>
        </w:rPr>
        <w:t>7</w:t>
      </w:r>
      <w:r w:rsidRPr="00290296">
        <w:rPr>
          <w:sz w:val="28"/>
          <w:szCs w:val="28"/>
        </w:rPr>
        <w:t xml:space="preserve"> год) в сумме </w:t>
      </w:r>
      <w:r w:rsidR="00947882" w:rsidRPr="00290296">
        <w:rPr>
          <w:sz w:val="28"/>
          <w:szCs w:val="28"/>
        </w:rPr>
        <w:t>28 999 700</w:t>
      </w:r>
      <w:r w:rsidRPr="00290296">
        <w:rPr>
          <w:sz w:val="28"/>
          <w:szCs w:val="28"/>
        </w:rPr>
        <w:t xml:space="preserve">,00 рублей, или </w:t>
      </w:r>
      <w:r w:rsidR="00021B87" w:rsidRPr="00290296">
        <w:rPr>
          <w:sz w:val="28"/>
          <w:szCs w:val="28"/>
        </w:rPr>
        <w:t>5,0</w:t>
      </w:r>
      <w:r w:rsidRPr="00290296">
        <w:rPr>
          <w:sz w:val="28"/>
          <w:szCs w:val="28"/>
        </w:rPr>
        <w:t xml:space="preserve"> процентов.</w:t>
      </w:r>
      <w:proofErr w:type="gramEnd"/>
    </w:p>
    <w:p w:rsidR="00F47878" w:rsidRPr="00290296" w:rsidRDefault="006D4F1C" w:rsidP="00F47878">
      <w:pPr>
        <w:autoSpaceDE w:val="0"/>
        <w:autoSpaceDN w:val="0"/>
        <w:adjustRightInd w:val="0"/>
        <w:ind w:firstLine="567"/>
        <w:jc w:val="both"/>
        <w:rPr>
          <w:sz w:val="28"/>
          <w:szCs w:val="28"/>
        </w:rPr>
      </w:pPr>
      <w:r w:rsidRPr="00290296">
        <w:rPr>
          <w:sz w:val="28"/>
          <w:szCs w:val="28"/>
        </w:rPr>
        <w:t>В 202</w:t>
      </w:r>
      <w:r w:rsidR="00021B87" w:rsidRPr="00290296">
        <w:rPr>
          <w:sz w:val="28"/>
          <w:szCs w:val="28"/>
        </w:rPr>
        <w:t>5</w:t>
      </w:r>
      <w:r w:rsidR="00F47878" w:rsidRPr="00290296">
        <w:rPr>
          <w:sz w:val="28"/>
          <w:szCs w:val="28"/>
        </w:rPr>
        <w:t xml:space="preserve"> году и плановом периоде 202</w:t>
      </w:r>
      <w:r w:rsidR="00021B87" w:rsidRPr="00290296">
        <w:rPr>
          <w:sz w:val="28"/>
          <w:szCs w:val="28"/>
        </w:rPr>
        <w:t>6</w:t>
      </w:r>
      <w:r w:rsidR="00F47878" w:rsidRPr="00290296">
        <w:rPr>
          <w:sz w:val="28"/>
          <w:szCs w:val="28"/>
        </w:rPr>
        <w:t>-202</w:t>
      </w:r>
      <w:r w:rsidR="00021B87" w:rsidRPr="00290296">
        <w:rPr>
          <w:sz w:val="28"/>
          <w:szCs w:val="28"/>
        </w:rPr>
        <w:t>7</w:t>
      </w:r>
      <w:r w:rsidR="00F47878" w:rsidRPr="00290296">
        <w:rPr>
          <w:sz w:val="28"/>
          <w:szCs w:val="28"/>
        </w:rPr>
        <w:t xml:space="preserve"> годов бюджет района планируется </w:t>
      </w:r>
      <w:proofErr w:type="gramStart"/>
      <w:r w:rsidR="00F47878" w:rsidRPr="00290296">
        <w:rPr>
          <w:sz w:val="28"/>
          <w:szCs w:val="28"/>
        </w:rPr>
        <w:t>сбалансированным</w:t>
      </w:r>
      <w:proofErr w:type="gramEnd"/>
      <w:r w:rsidR="00F47878" w:rsidRPr="00290296">
        <w:rPr>
          <w:sz w:val="28"/>
          <w:szCs w:val="28"/>
        </w:rPr>
        <w:t>.</w:t>
      </w:r>
    </w:p>
    <w:p w:rsidR="002E49E2" w:rsidRPr="00290296" w:rsidRDefault="002E49E2" w:rsidP="00EB2515">
      <w:pPr>
        <w:autoSpaceDE w:val="0"/>
        <w:autoSpaceDN w:val="0"/>
        <w:adjustRightInd w:val="0"/>
        <w:ind w:firstLine="567"/>
        <w:jc w:val="both"/>
        <w:rPr>
          <w:sz w:val="28"/>
          <w:szCs w:val="28"/>
        </w:rPr>
      </w:pPr>
    </w:p>
    <w:p w:rsidR="00091D45" w:rsidRPr="00290296" w:rsidRDefault="00091D45" w:rsidP="00942240">
      <w:pPr>
        <w:pStyle w:val="af5"/>
        <w:numPr>
          <w:ilvl w:val="0"/>
          <w:numId w:val="14"/>
        </w:numPr>
        <w:autoSpaceDE w:val="0"/>
        <w:autoSpaceDN w:val="0"/>
        <w:adjustRightInd w:val="0"/>
        <w:jc w:val="center"/>
        <w:outlineLvl w:val="1"/>
        <w:rPr>
          <w:b/>
          <w:sz w:val="28"/>
          <w:szCs w:val="28"/>
        </w:rPr>
      </w:pPr>
      <w:r w:rsidRPr="00290296">
        <w:rPr>
          <w:b/>
          <w:sz w:val="28"/>
          <w:szCs w:val="28"/>
        </w:rPr>
        <w:t xml:space="preserve">Доходы </w:t>
      </w:r>
      <w:r w:rsidR="007B2664" w:rsidRPr="00290296">
        <w:rPr>
          <w:b/>
          <w:sz w:val="28"/>
          <w:szCs w:val="28"/>
        </w:rPr>
        <w:t>районного</w:t>
      </w:r>
      <w:r w:rsidRPr="00290296">
        <w:rPr>
          <w:b/>
          <w:sz w:val="28"/>
          <w:szCs w:val="28"/>
        </w:rPr>
        <w:t xml:space="preserve"> бюджета на 20</w:t>
      </w:r>
      <w:r w:rsidR="001A63AD" w:rsidRPr="00290296">
        <w:rPr>
          <w:b/>
          <w:sz w:val="28"/>
          <w:szCs w:val="28"/>
        </w:rPr>
        <w:t>2</w:t>
      </w:r>
      <w:r w:rsidR="00137177" w:rsidRPr="00290296">
        <w:rPr>
          <w:b/>
          <w:sz w:val="28"/>
          <w:szCs w:val="28"/>
        </w:rPr>
        <w:t>5</w:t>
      </w:r>
      <w:r w:rsidRPr="00290296">
        <w:rPr>
          <w:b/>
          <w:sz w:val="28"/>
          <w:szCs w:val="28"/>
        </w:rPr>
        <w:t xml:space="preserve"> год</w:t>
      </w:r>
    </w:p>
    <w:p w:rsidR="00091D45" w:rsidRPr="00290296" w:rsidRDefault="00091D45" w:rsidP="00EB2515">
      <w:pPr>
        <w:autoSpaceDE w:val="0"/>
        <w:autoSpaceDN w:val="0"/>
        <w:adjustRightInd w:val="0"/>
        <w:ind w:firstLine="567"/>
        <w:jc w:val="center"/>
        <w:outlineLvl w:val="1"/>
        <w:rPr>
          <w:b/>
          <w:sz w:val="28"/>
          <w:szCs w:val="28"/>
        </w:rPr>
      </w:pPr>
      <w:r w:rsidRPr="00290296">
        <w:rPr>
          <w:b/>
          <w:sz w:val="28"/>
          <w:szCs w:val="28"/>
        </w:rPr>
        <w:t>и на плановый период 20</w:t>
      </w:r>
      <w:r w:rsidR="00154650" w:rsidRPr="00290296">
        <w:rPr>
          <w:b/>
          <w:sz w:val="28"/>
          <w:szCs w:val="28"/>
        </w:rPr>
        <w:t>2</w:t>
      </w:r>
      <w:r w:rsidR="00137177" w:rsidRPr="00290296">
        <w:rPr>
          <w:b/>
          <w:sz w:val="28"/>
          <w:szCs w:val="28"/>
        </w:rPr>
        <w:t>6</w:t>
      </w:r>
      <w:r w:rsidRPr="00290296">
        <w:rPr>
          <w:b/>
          <w:sz w:val="28"/>
          <w:szCs w:val="28"/>
        </w:rPr>
        <w:t xml:space="preserve"> и 20</w:t>
      </w:r>
      <w:r w:rsidR="000F498F" w:rsidRPr="00290296">
        <w:rPr>
          <w:b/>
          <w:sz w:val="28"/>
          <w:szCs w:val="28"/>
        </w:rPr>
        <w:t>2</w:t>
      </w:r>
      <w:r w:rsidR="00137177" w:rsidRPr="00290296">
        <w:rPr>
          <w:b/>
          <w:sz w:val="28"/>
          <w:szCs w:val="28"/>
        </w:rPr>
        <w:t>7</w:t>
      </w:r>
      <w:r w:rsidRPr="00290296">
        <w:rPr>
          <w:b/>
          <w:sz w:val="28"/>
          <w:szCs w:val="28"/>
        </w:rPr>
        <w:t xml:space="preserve"> годов</w:t>
      </w:r>
    </w:p>
    <w:p w:rsidR="00091D45" w:rsidRPr="00290296" w:rsidRDefault="00091D45" w:rsidP="00EB2515">
      <w:pPr>
        <w:ind w:firstLine="567"/>
        <w:jc w:val="both"/>
        <w:rPr>
          <w:b/>
        </w:rPr>
      </w:pPr>
    </w:p>
    <w:p w:rsidR="00003F65" w:rsidRPr="00290296" w:rsidRDefault="007B2664" w:rsidP="00003F65">
      <w:pPr>
        <w:ind w:firstLine="567"/>
        <w:jc w:val="both"/>
        <w:rPr>
          <w:sz w:val="28"/>
          <w:szCs w:val="28"/>
        </w:rPr>
      </w:pPr>
      <w:r w:rsidRPr="00290296">
        <w:rPr>
          <w:sz w:val="28"/>
          <w:szCs w:val="28"/>
        </w:rPr>
        <w:t xml:space="preserve">Формирование доходной базы бюджета Тарского муниципального района осуществлялось в соответствии с Распоряжением </w:t>
      </w:r>
      <w:r w:rsidR="00F652A8" w:rsidRPr="00290296">
        <w:rPr>
          <w:sz w:val="28"/>
          <w:szCs w:val="28"/>
        </w:rPr>
        <w:t>Администрации</w:t>
      </w:r>
      <w:r w:rsidRPr="00290296">
        <w:rPr>
          <w:sz w:val="28"/>
          <w:szCs w:val="28"/>
        </w:rPr>
        <w:t xml:space="preserve"> Тарского </w:t>
      </w:r>
      <w:r w:rsidR="0021757B" w:rsidRPr="00290296">
        <w:rPr>
          <w:sz w:val="28"/>
          <w:szCs w:val="28"/>
        </w:rPr>
        <w:t xml:space="preserve">муниципального района </w:t>
      </w:r>
      <w:r w:rsidRPr="00290296">
        <w:rPr>
          <w:sz w:val="28"/>
          <w:szCs w:val="28"/>
        </w:rPr>
        <w:t xml:space="preserve">№ </w:t>
      </w:r>
      <w:r w:rsidR="008A3A2D" w:rsidRPr="00290296">
        <w:rPr>
          <w:sz w:val="28"/>
          <w:szCs w:val="28"/>
        </w:rPr>
        <w:t>2</w:t>
      </w:r>
      <w:r w:rsidR="008F1B51" w:rsidRPr="00290296">
        <w:rPr>
          <w:sz w:val="28"/>
          <w:szCs w:val="28"/>
        </w:rPr>
        <w:t>15</w:t>
      </w:r>
      <w:r w:rsidRPr="00290296">
        <w:rPr>
          <w:sz w:val="28"/>
          <w:szCs w:val="28"/>
        </w:rPr>
        <w:t xml:space="preserve"> от </w:t>
      </w:r>
      <w:r w:rsidR="008F1B51" w:rsidRPr="00290296">
        <w:rPr>
          <w:sz w:val="28"/>
          <w:szCs w:val="28"/>
        </w:rPr>
        <w:t>02</w:t>
      </w:r>
      <w:r w:rsidR="00947882" w:rsidRPr="00290296">
        <w:rPr>
          <w:sz w:val="28"/>
          <w:szCs w:val="28"/>
        </w:rPr>
        <w:t xml:space="preserve"> </w:t>
      </w:r>
      <w:r w:rsidR="005962C1" w:rsidRPr="00290296">
        <w:rPr>
          <w:sz w:val="28"/>
          <w:szCs w:val="28"/>
        </w:rPr>
        <w:t>ию</w:t>
      </w:r>
      <w:r w:rsidR="0084719C" w:rsidRPr="00290296">
        <w:rPr>
          <w:sz w:val="28"/>
          <w:szCs w:val="28"/>
        </w:rPr>
        <w:t>л</w:t>
      </w:r>
      <w:r w:rsidR="005962C1" w:rsidRPr="00290296">
        <w:rPr>
          <w:sz w:val="28"/>
          <w:szCs w:val="28"/>
        </w:rPr>
        <w:t>я</w:t>
      </w:r>
      <w:r w:rsidR="00947882" w:rsidRPr="00290296">
        <w:rPr>
          <w:sz w:val="28"/>
          <w:szCs w:val="28"/>
        </w:rPr>
        <w:t xml:space="preserve"> </w:t>
      </w:r>
      <w:r w:rsidRPr="00290296">
        <w:rPr>
          <w:sz w:val="28"/>
          <w:szCs w:val="28"/>
        </w:rPr>
        <w:t>20</w:t>
      </w:r>
      <w:r w:rsidR="0084719C" w:rsidRPr="00290296">
        <w:rPr>
          <w:sz w:val="28"/>
          <w:szCs w:val="28"/>
        </w:rPr>
        <w:t>2</w:t>
      </w:r>
      <w:r w:rsidR="008F1B51" w:rsidRPr="00290296">
        <w:rPr>
          <w:sz w:val="28"/>
          <w:szCs w:val="28"/>
        </w:rPr>
        <w:t>4</w:t>
      </w:r>
      <w:r w:rsidRPr="00290296">
        <w:rPr>
          <w:sz w:val="28"/>
          <w:szCs w:val="28"/>
        </w:rPr>
        <w:t xml:space="preserve"> г</w:t>
      </w:r>
      <w:r w:rsidR="00BD77E3" w:rsidRPr="00290296">
        <w:rPr>
          <w:sz w:val="28"/>
          <w:szCs w:val="28"/>
        </w:rPr>
        <w:t>ода</w:t>
      </w:r>
      <w:r w:rsidRPr="00290296">
        <w:rPr>
          <w:sz w:val="28"/>
          <w:szCs w:val="28"/>
        </w:rPr>
        <w:t xml:space="preserve"> «</w:t>
      </w:r>
      <w:r w:rsidR="008A3A2D" w:rsidRPr="00290296">
        <w:rPr>
          <w:sz w:val="28"/>
          <w:szCs w:val="28"/>
          <w:shd w:val="clear" w:color="auto" w:fill="FFFFFF"/>
        </w:rPr>
        <w:t>О сроках составления проекта бюджета Тарского муниципального района на 202</w:t>
      </w:r>
      <w:r w:rsidR="008F1B51" w:rsidRPr="00290296">
        <w:rPr>
          <w:sz w:val="28"/>
          <w:szCs w:val="28"/>
          <w:shd w:val="clear" w:color="auto" w:fill="FFFFFF"/>
        </w:rPr>
        <w:t>5</w:t>
      </w:r>
      <w:r w:rsidR="008A3A2D" w:rsidRPr="00290296">
        <w:rPr>
          <w:sz w:val="28"/>
          <w:szCs w:val="28"/>
          <w:shd w:val="clear" w:color="auto" w:fill="FFFFFF"/>
        </w:rPr>
        <w:t xml:space="preserve"> год и на плановый период 202</w:t>
      </w:r>
      <w:r w:rsidR="008F1B51" w:rsidRPr="00290296">
        <w:rPr>
          <w:sz w:val="28"/>
          <w:szCs w:val="28"/>
          <w:shd w:val="clear" w:color="auto" w:fill="FFFFFF"/>
        </w:rPr>
        <w:t xml:space="preserve">6 </w:t>
      </w:r>
      <w:r w:rsidR="008A3A2D" w:rsidRPr="00290296">
        <w:rPr>
          <w:sz w:val="28"/>
          <w:szCs w:val="28"/>
          <w:shd w:val="clear" w:color="auto" w:fill="FFFFFF"/>
        </w:rPr>
        <w:t>и 202</w:t>
      </w:r>
      <w:r w:rsidR="008F1B51" w:rsidRPr="00290296">
        <w:rPr>
          <w:sz w:val="28"/>
          <w:szCs w:val="28"/>
          <w:shd w:val="clear" w:color="auto" w:fill="FFFFFF"/>
        </w:rPr>
        <w:t>7</w:t>
      </w:r>
      <w:r w:rsidR="008A3A2D" w:rsidRPr="00290296">
        <w:rPr>
          <w:sz w:val="28"/>
          <w:szCs w:val="28"/>
          <w:shd w:val="clear" w:color="auto" w:fill="FFFFFF"/>
        </w:rPr>
        <w:t xml:space="preserve"> годов»</w:t>
      </w:r>
      <w:r w:rsidRPr="00290296">
        <w:rPr>
          <w:sz w:val="28"/>
          <w:szCs w:val="28"/>
        </w:rPr>
        <w:t>».</w:t>
      </w:r>
    </w:p>
    <w:p w:rsidR="00003F65" w:rsidRPr="00290296" w:rsidRDefault="00003F65" w:rsidP="00003F65">
      <w:pPr>
        <w:ind w:firstLine="567"/>
        <w:jc w:val="both"/>
        <w:rPr>
          <w:sz w:val="28"/>
          <w:szCs w:val="28"/>
        </w:rPr>
      </w:pPr>
      <w:r w:rsidRPr="00290296">
        <w:rPr>
          <w:sz w:val="28"/>
          <w:szCs w:val="28"/>
        </w:rPr>
        <w:t xml:space="preserve">При определении объема поступлений налоговых и неналоговых доходов бюджета Тарского муниципального района применены нормативы </w:t>
      </w:r>
      <w:r w:rsidR="00BD36B1" w:rsidRPr="00290296">
        <w:rPr>
          <w:sz w:val="28"/>
          <w:szCs w:val="28"/>
        </w:rPr>
        <w:t>отчислений, установленные статьями</w:t>
      </w:r>
      <w:r w:rsidRPr="00290296">
        <w:rPr>
          <w:sz w:val="28"/>
          <w:szCs w:val="28"/>
        </w:rPr>
        <w:t xml:space="preserve"> 61.</w:t>
      </w:r>
      <w:r w:rsidR="006813C0" w:rsidRPr="00290296">
        <w:rPr>
          <w:sz w:val="28"/>
          <w:szCs w:val="28"/>
        </w:rPr>
        <w:t>1</w:t>
      </w:r>
      <w:r w:rsidR="00BD36B1" w:rsidRPr="00290296">
        <w:rPr>
          <w:sz w:val="28"/>
          <w:szCs w:val="28"/>
        </w:rPr>
        <w:t xml:space="preserve"> и 62 </w:t>
      </w:r>
      <w:r w:rsidRPr="00290296">
        <w:rPr>
          <w:sz w:val="28"/>
          <w:szCs w:val="28"/>
        </w:rPr>
        <w:t xml:space="preserve">Бюджетного кодекса Российской Федерации. Единые нормативы отчисления от налога на доходы физических лиц и налога, взимаемого в связи с применением упрощенной системы налогообложения, применены в соответствии с Законом Омской области от 27.07.2007 № 947-ОЗ </w:t>
      </w:r>
      <w:r w:rsidR="00F47878" w:rsidRPr="00290296">
        <w:rPr>
          <w:sz w:val="28"/>
          <w:szCs w:val="28"/>
        </w:rPr>
        <w:t>«</w:t>
      </w:r>
      <w:r w:rsidRPr="00290296">
        <w:rPr>
          <w:sz w:val="28"/>
          <w:szCs w:val="28"/>
        </w:rPr>
        <w:t>О межбюджетных отношениях в Омской области</w:t>
      </w:r>
      <w:r w:rsidR="00F47878" w:rsidRPr="00290296">
        <w:rPr>
          <w:sz w:val="28"/>
          <w:szCs w:val="28"/>
        </w:rPr>
        <w:t>»</w:t>
      </w:r>
      <w:r w:rsidR="00947882" w:rsidRPr="00290296">
        <w:rPr>
          <w:sz w:val="28"/>
          <w:szCs w:val="28"/>
        </w:rPr>
        <w:t>.</w:t>
      </w:r>
      <w:r w:rsidRPr="00290296">
        <w:rPr>
          <w:sz w:val="28"/>
          <w:szCs w:val="28"/>
        </w:rPr>
        <w:t xml:space="preserve"> Дополнительные нормативы отчисления</w:t>
      </w:r>
      <w:r w:rsidR="008A3A2D" w:rsidRPr="00290296">
        <w:rPr>
          <w:sz w:val="28"/>
          <w:szCs w:val="28"/>
        </w:rPr>
        <w:t xml:space="preserve"> от</w:t>
      </w:r>
      <w:r w:rsidRPr="00290296">
        <w:rPr>
          <w:sz w:val="28"/>
          <w:szCs w:val="28"/>
        </w:rPr>
        <w:t xml:space="preserve"> федеральных и региональных налогов для бюджета Тарского муниципального района на 202</w:t>
      </w:r>
      <w:r w:rsidR="008F1B51" w:rsidRPr="00290296">
        <w:rPr>
          <w:sz w:val="28"/>
          <w:szCs w:val="28"/>
        </w:rPr>
        <w:t>5</w:t>
      </w:r>
      <w:r w:rsidRPr="00290296">
        <w:rPr>
          <w:sz w:val="28"/>
          <w:szCs w:val="28"/>
        </w:rPr>
        <w:t xml:space="preserve"> год и плановый период 202</w:t>
      </w:r>
      <w:r w:rsidR="008F1B51" w:rsidRPr="00290296">
        <w:rPr>
          <w:sz w:val="28"/>
          <w:szCs w:val="28"/>
        </w:rPr>
        <w:t>6</w:t>
      </w:r>
      <w:r w:rsidRPr="00290296">
        <w:rPr>
          <w:sz w:val="28"/>
          <w:szCs w:val="28"/>
        </w:rPr>
        <w:t xml:space="preserve"> и 202</w:t>
      </w:r>
      <w:r w:rsidR="008F1B51" w:rsidRPr="00290296">
        <w:rPr>
          <w:sz w:val="28"/>
          <w:szCs w:val="28"/>
        </w:rPr>
        <w:t>7</w:t>
      </w:r>
      <w:r w:rsidRPr="00290296">
        <w:rPr>
          <w:sz w:val="28"/>
          <w:szCs w:val="28"/>
        </w:rPr>
        <w:t xml:space="preserve"> </w:t>
      </w:r>
      <w:r w:rsidRPr="00290296">
        <w:rPr>
          <w:sz w:val="28"/>
          <w:szCs w:val="28"/>
        </w:rPr>
        <w:lastRenderedPageBreak/>
        <w:t xml:space="preserve">годов применены в соответствии с проектом Закона </w:t>
      </w:r>
      <w:r w:rsidR="00F47878" w:rsidRPr="00290296">
        <w:rPr>
          <w:sz w:val="28"/>
          <w:szCs w:val="28"/>
        </w:rPr>
        <w:t>«</w:t>
      </w:r>
      <w:r w:rsidRPr="00290296">
        <w:rPr>
          <w:sz w:val="28"/>
          <w:szCs w:val="28"/>
        </w:rPr>
        <w:t>Об областном бюджете на 202</w:t>
      </w:r>
      <w:r w:rsidR="008F1B51" w:rsidRPr="00290296">
        <w:rPr>
          <w:sz w:val="28"/>
          <w:szCs w:val="28"/>
        </w:rPr>
        <w:t>5</w:t>
      </w:r>
      <w:r w:rsidRPr="00290296">
        <w:rPr>
          <w:sz w:val="28"/>
          <w:szCs w:val="28"/>
        </w:rPr>
        <w:t xml:space="preserve"> год и на плановый период 202</w:t>
      </w:r>
      <w:r w:rsidR="008F1B51" w:rsidRPr="00290296">
        <w:rPr>
          <w:sz w:val="28"/>
          <w:szCs w:val="28"/>
        </w:rPr>
        <w:t>6</w:t>
      </w:r>
      <w:r w:rsidRPr="00290296">
        <w:rPr>
          <w:sz w:val="28"/>
          <w:szCs w:val="28"/>
        </w:rPr>
        <w:t xml:space="preserve"> и 202</w:t>
      </w:r>
      <w:r w:rsidR="008F1B51" w:rsidRPr="00290296">
        <w:rPr>
          <w:sz w:val="28"/>
          <w:szCs w:val="28"/>
        </w:rPr>
        <w:t>7</w:t>
      </w:r>
      <w:r w:rsidRPr="00290296">
        <w:rPr>
          <w:sz w:val="28"/>
          <w:szCs w:val="28"/>
        </w:rPr>
        <w:t xml:space="preserve"> годов</w:t>
      </w:r>
      <w:r w:rsidR="00F47878" w:rsidRPr="00290296">
        <w:rPr>
          <w:sz w:val="28"/>
          <w:szCs w:val="28"/>
        </w:rPr>
        <w:t>»</w:t>
      </w:r>
      <w:r w:rsidR="008F1B51" w:rsidRPr="00290296">
        <w:rPr>
          <w:sz w:val="28"/>
          <w:szCs w:val="28"/>
        </w:rPr>
        <w:t>.</w:t>
      </w:r>
    </w:p>
    <w:p w:rsidR="007B2664" w:rsidRPr="00290296" w:rsidRDefault="007B2664" w:rsidP="00EB2515">
      <w:pPr>
        <w:ind w:right="-5" w:firstLine="567"/>
        <w:jc w:val="both"/>
        <w:rPr>
          <w:sz w:val="28"/>
          <w:szCs w:val="28"/>
        </w:rPr>
      </w:pPr>
      <w:r w:rsidRPr="00290296">
        <w:rPr>
          <w:sz w:val="28"/>
          <w:szCs w:val="28"/>
        </w:rPr>
        <w:t>Бюджет Тарского муниципального района по доходам на 20</w:t>
      </w:r>
      <w:r w:rsidR="001039F8" w:rsidRPr="00290296">
        <w:rPr>
          <w:sz w:val="28"/>
          <w:szCs w:val="28"/>
        </w:rPr>
        <w:t>2</w:t>
      </w:r>
      <w:r w:rsidR="00721B18" w:rsidRPr="00290296">
        <w:rPr>
          <w:sz w:val="28"/>
          <w:szCs w:val="28"/>
        </w:rPr>
        <w:t>5</w:t>
      </w:r>
      <w:r w:rsidR="00BD77E3" w:rsidRPr="00290296">
        <w:rPr>
          <w:sz w:val="28"/>
          <w:szCs w:val="28"/>
        </w:rPr>
        <w:t xml:space="preserve"> год</w:t>
      </w:r>
      <w:r w:rsidRPr="00290296">
        <w:rPr>
          <w:sz w:val="28"/>
          <w:szCs w:val="28"/>
        </w:rPr>
        <w:t xml:space="preserve"> сформирован в объеме </w:t>
      </w:r>
      <w:r w:rsidR="00721B18" w:rsidRPr="00290296">
        <w:rPr>
          <w:sz w:val="28"/>
          <w:szCs w:val="28"/>
        </w:rPr>
        <w:t>1 384 117 895,76</w:t>
      </w:r>
      <w:r w:rsidRPr="00290296">
        <w:rPr>
          <w:sz w:val="28"/>
          <w:szCs w:val="28"/>
        </w:rPr>
        <w:t xml:space="preserve"> руб</w:t>
      </w:r>
      <w:r w:rsidR="00105103" w:rsidRPr="00290296">
        <w:rPr>
          <w:sz w:val="28"/>
          <w:szCs w:val="28"/>
        </w:rPr>
        <w:t>лей, 20</w:t>
      </w:r>
      <w:r w:rsidR="00007DE3" w:rsidRPr="00290296">
        <w:rPr>
          <w:sz w:val="28"/>
          <w:szCs w:val="28"/>
        </w:rPr>
        <w:t>2</w:t>
      </w:r>
      <w:r w:rsidR="00721B18" w:rsidRPr="00290296">
        <w:rPr>
          <w:sz w:val="28"/>
          <w:szCs w:val="28"/>
        </w:rPr>
        <w:t>6</w:t>
      </w:r>
      <w:r w:rsidR="00105103" w:rsidRPr="00290296">
        <w:rPr>
          <w:sz w:val="28"/>
          <w:szCs w:val="28"/>
        </w:rPr>
        <w:t xml:space="preserve"> г</w:t>
      </w:r>
      <w:r w:rsidR="0021757B" w:rsidRPr="00290296">
        <w:rPr>
          <w:sz w:val="28"/>
          <w:szCs w:val="28"/>
        </w:rPr>
        <w:t xml:space="preserve">од </w:t>
      </w:r>
      <w:r w:rsidR="00105103" w:rsidRPr="00290296">
        <w:rPr>
          <w:sz w:val="28"/>
          <w:szCs w:val="28"/>
        </w:rPr>
        <w:t xml:space="preserve">– </w:t>
      </w:r>
      <w:r w:rsidR="00721B18" w:rsidRPr="00290296">
        <w:rPr>
          <w:sz w:val="28"/>
          <w:szCs w:val="28"/>
        </w:rPr>
        <w:t>1 274 131 973,70</w:t>
      </w:r>
      <w:r w:rsidR="00105103" w:rsidRPr="00290296">
        <w:rPr>
          <w:sz w:val="28"/>
          <w:szCs w:val="28"/>
        </w:rPr>
        <w:t>рублей</w:t>
      </w:r>
      <w:r w:rsidRPr="00290296">
        <w:rPr>
          <w:sz w:val="28"/>
          <w:szCs w:val="28"/>
        </w:rPr>
        <w:t>, 20</w:t>
      </w:r>
      <w:r w:rsidR="009F7791" w:rsidRPr="00290296">
        <w:rPr>
          <w:sz w:val="28"/>
          <w:szCs w:val="28"/>
        </w:rPr>
        <w:t>2</w:t>
      </w:r>
      <w:r w:rsidR="003A0CC1" w:rsidRPr="00290296">
        <w:rPr>
          <w:sz w:val="28"/>
          <w:szCs w:val="28"/>
        </w:rPr>
        <w:t>7</w:t>
      </w:r>
      <w:r w:rsidRPr="00290296">
        <w:rPr>
          <w:sz w:val="28"/>
          <w:szCs w:val="28"/>
        </w:rPr>
        <w:t xml:space="preserve"> г</w:t>
      </w:r>
      <w:r w:rsidR="0021757B" w:rsidRPr="00290296">
        <w:rPr>
          <w:sz w:val="28"/>
          <w:szCs w:val="28"/>
        </w:rPr>
        <w:t>од</w:t>
      </w:r>
      <w:r w:rsidRPr="00290296">
        <w:rPr>
          <w:sz w:val="28"/>
          <w:szCs w:val="28"/>
        </w:rPr>
        <w:t xml:space="preserve"> – </w:t>
      </w:r>
      <w:r w:rsidR="00721B18" w:rsidRPr="00290296">
        <w:rPr>
          <w:sz w:val="28"/>
          <w:szCs w:val="28"/>
        </w:rPr>
        <w:t>1 269 558 067,97</w:t>
      </w:r>
      <w:r w:rsidR="00105103" w:rsidRPr="00290296">
        <w:rPr>
          <w:sz w:val="28"/>
          <w:szCs w:val="28"/>
        </w:rPr>
        <w:t>рублей.</w:t>
      </w:r>
    </w:p>
    <w:p w:rsidR="007B2664" w:rsidRPr="00290296" w:rsidRDefault="007B2664" w:rsidP="00EB2515">
      <w:pPr>
        <w:ind w:right="-5" w:firstLine="567"/>
        <w:jc w:val="both"/>
        <w:rPr>
          <w:sz w:val="28"/>
          <w:szCs w:val="28"/>
        </w:rPr>
      </w:pPr>
      <w:r w:rsidRPr="00290296">
        <w:rPr>
          <w:sz w:val="28"/>
          <w:szCs w:val="28"/>
        </w:rPr>
        <w:t>Налоговые и неналоговые доходы бюджета составили:</w:t>
      </w:r>
    </w:p>
    <w:p w:rsidR="00105103" w:rsidRPr="00290296" w:rsidRDefault="007B2664" w:rsidP="00EB2515">
      <w:pPr>
        <w:ind w:right="-5" w:firstLine="567"/>
        <w:jc w:val="both"/>
        <w:rPr>
          <w:sz w:val="28"/>
          <w:szCs w:val="28"/>
        </w:rPr>
      </w:pPr>
      <w:r w:rsidRPr="00290296">
        <w:rPr>
          <w:sz w:val="28"/>
          <w:szCs w:val="28"/>
        </w:rPr>
        <w:t>20</w:t>
      </w:r>
      <w:r w:rsidR="000255C4" w:rsidRPr="00290296">
        <w:rPr>
          <w:sz w:val="28"/>
          <w:szCs w:val="28"/>
        </w:rPr>
        <w:t>2</w:t>
      </w:r>
      <w:r w:rsidR="003A0CC1" w:rsidRPr="00290296">
        <w:rPr>
          <w:sz w:val="28"/>
          <w:szCs w:val="28"/>
        </w:rPr>
        <w:t>5</w:t>
      </w:r>
      <w:r w:rsidRPr="00290296">
        <w:rPr>
          <w:sz w:val="28"/>
          <w:szCs w:val="28"/>
        </w:rPr>
        <w:t xml:space="preserve"> г</w:t>
      </w:r>
      <w:r w:rsidR="0021757B" w:rsidRPr="00290296">
        <w:rPr>
          <w:sz w:val="28"/>
          <w:szCs w:val="28"/>
        </w:rPr>
        <w:t>од</w:t>
      </w:r>
      <w:r w:rsidRPr="00290296">
        <w:rPr>
          <w:sz w:val="28"/>
          <w:szCs w:val="28"/>
        </w:rPr>
        <w:t xml:space="preserve"> – </w:t>
      </w:r>
      <w:r w:rsidR="003A0CC1" w:rsidRPr="00290296">
        <w:rPr>
          <w:sz w:val="28"/>
          <w:szCs w:val="28"/>
        </w:rPr>
        <w:t xml:space="preserve">556 910 682,90 </w:t>
      </w:r>
      <w:r w:rsidR="00105103" w:rsidRPr="00290296">
        <w:rPr>
          <w:sz w:val="28"/>
          <w:szCs w:val="28"/>
        </w:rPr>
        <w:t>рублей;</w:t>
      </w:r>
    </w:p>
    <w:p w:rsidR="00105103" w:rsidRPr="00290296" w:rsidRDefault="007B2664" w:rsidP="00EB2515">
      <w:pPr>
        <w:ind w:right="-5" w:firstLine="567"/>
        <w:jc w:val="both"/>
        <w:rPr>
          <w:sz w:val="28"/>
          <w:szCs w:val="28"/>
        </w:rPr>
      </w:pPr>
      <w:r w:rsidRPr="00290296">
        <w:rPr>
          <w:sz w:val="28"/>
          <w:szCs w:val="28"/>
        </w:rPr>
        <w:t>20</w:t>
      </w:r>
      <w:r w:rsidR="00007DE3" w:rsidRPr="00290296">
        <w:rPr>
          <w:sz w:val="28"/>
          <w:szCs w:val="28"/>
        </w:rPr>
        <w:t>2</w:t>
      </w:r>
      <w:r w:rsidR="003A0CC1" w:rsidRPr="00290296">
        <w:rPr>
          <w:sz w:val="28"/>
          <w:szCs w:val="28"/>
        </w:rPr>
        <w:t>6</w:t>
      </w:r>
      <w:r w:rsidRPr="00290296">
        <w:rPr>
          <w:sz w:val="28"/>
          <w:szCs w:val="28"/>
        </w:rPr>
        <w:t xml:space="preserve"> г</w:t>
      </w:r>
      <w:r w:rsidR="0021757B" w:rsidRPr="00290296">
        <w:rPr>
          <w:sz w:val="28"/>
          <w:szCs w:val="28"/>
        </w:rPr>
        <w:t>од</w:t>
      </w:r>
      <w:r w:rsidRPr="00290296">
        <w:rPr>
          <w:sz w:val="28"/>
          <w:szCs w:val="28"/>
        </w:rPr>
        <w:t xml:space="preserve"> – </w:t>
      </w:r>
      <w:r w:rsidR="003A0CC1" w:rsidRPr="00290296">
        <w:rPr>
          <w:sz w:val="28"/>
          <w:szCs w:val="28"/>
        </w:rPr>
        <w:t xml:space="preserve">486 961 860,96 </w:t>
      </w:r>
      <w:r w:rsidR="00105103" w:rsidRPr="00290296">
        <w:rPr>
          <w:sz w:val="28"/>
          <w:szCs w:val="28"/>
        </w:rPr>
        <w:t>рублей;</w:t>
      </w:r>
    </w:p>
    <w:p w:rsidR="007B2664" w:rsidRPr="00290296" w:rsidRDefault="007B2664" w:rsidP="00EB2515">
      <w:pPr>
        <w:ind w:right="-5" w:firstLine="567"/>
        <w:jc w:val="both"/>
        <w:rPr>
          <w:sz w:val="28"/>
          <w:szCs w:val="28"/>
        </w:rPr>
      </w:pPr>
      <w:r w:rsidRPr="00290296">
        <w:rPr>
          <w:sz w:val="28"/>
          <w:szCs w:val="28"/>
        </w:rPr>
        <w:t>20</w:t>
      </w:r>
      <w:r w:rsidR="009F7791" w:rsidRPr="00290296">
        <w:rPr>
          <w:sz w:val="28"/>
          <w:szCs w:val="28"/>
        </w:rPr>
        <w:t>2</w:t>
      </w:r>
      <w:r w:rsidR="003A0CC1" w:rsidRPr="00290296">
        <w:rPr>
          <w:sz w:val="28"/>
          <w:szCs w:val="28"/>
        </w:rPr>
        <w:t>7</w:t>
      </w:r>
      <w:r w:rsidRPr="00290296">
        <w:rPr>
          <w:sz w:val="28"/>
          <w:szCs w:val="28"/>
        </w:rPr>
        <w:t xml:space="preserve"> г</w:t>
      </w:r>
      <w:r w:rsidR="0021757B" w:rsidRPr="00290296">
        <w:rPr>
          <w:sz w:val="28"/>
          <w:szCs w:val="28"/>
        </w:rPr>
        <w:t>од</w:t>
      </w:r>
      <w:r w:rsidRPr="00290296">
        <w:rPr>
          <w:sz w:val="28"/>
          <w:szCs w:val="28"/>
        </w:rPr>
        <w:t xml:space="preserve"> – </w:t>
      </w:r>
      <w:r w:rsidR="003A0CC1" w:rsidRPr="00290296">
        <w:rPr>
          <w:sz w:val="28"/>
          <w:szCs w:val="28"/>
        </w:rPr>
        <w:t xml:space="preserve">483 473 702,79 </w:t>
      </w:r>
      <w:r w:rsidR="00105103" w:rsidRPr="00290296">
        <w:rPr>
          <w:sz w:val="28"/>
          <w:szCs w:val="28"/>
        </w:rPr>
        <w:t>рублей</w:t>
      </w:r>
      <w:r w:rsidRPr="00290296">
        <w:rPr>
          <w:sz w:val="28"/>
          <w:szCs w:val="28"/>
        </w:rPr>
        <w:t>.</w:t>
      </w:r>
    </w:p>
    <w:p w:rsidR="00DD0B1E" w:rsidRPr="00290296" w:rsidRDefault="00DD0B1E" w:rsidP="00EB2515">
      <w:pPr>
        <w:ind w:right="-5" w:firstLine="567"/>
        <w:jc w:val="both"/>
        <w:rPr>
          <w:sz w:val="28"/>
          <w:szCs w:val="28"/>
        </w:rPr>
      </w:pPr>
    </w:p>
    <w:p w:rsidR="00DD0B1E" w:rsidRPr="00290296" w:rsidRDefault="00DD0B1E" w:rsidP="00DD0B1E">
      <w:pPr>
        <w:ind w:right="-5" w:firstLine="567"/>
        <w:jc w:val="center"/>
        <w:rPr>
          <w:sz w:val="28"/>
          <w:szCs w:val="28"/>
        </w:rPr>
      </w:pPr>
      <w:r w:rsidRPr="00290296">
        <w:rPr>
          <w:sz w:val="28"/>
          <w:szCs w:val="28"/>
        </w:rPr>
        <w:t>Налоговые доходы.</w:t>
      </w:r>
    </w:p>
    <w:p w:rsidR="00DD0B1E" w:rsidRPr="00290296" w:rsidRDefault="00DD0B1E" w:rsidP="00DD0B1E">
      <w:pPr>
        <w:ind w:right="-5" w:firstLine="567"/>
        <w:jc w:val="center"/>
        <w:rPr>
          <w:sz w:val="28"/>
          <w:szCs w:val="28"/>
        </w:rPr>
      </w:pPr>
    </w:p>
    <w:p w:rsidR="005A3B25" w:rsidRPr="00290296" w:rsidRDefault="005A3B25" w:rsidP="005A3B25">
      <w:pPr>
        <w:pStyle w:val="ConsPlusNormal"/>
        <w:ind w:firstLine="567"/>
        <w:jc w:val="both"/>
        <w:rPr>
          <w:sz w:val="28"/>
          <w:szCs w:val="28"/>
        </w:rPr>
      </w:pPr>
      <w:r w:rsidRPr="00290296">
        <w:rPr>
          <w:sz w:val="28"/>
          <w:szCs w:val="28"/>
        </w:rPr>
        <w:t xml:space="preserve">Прогноз поступлений налоговых доходов бюджета </w:t>
      </w:r>
      <w:r w:rsidR="00795D64" w:rsidRPr="00290296">
        <w:rPr>
          <w:sz w:val="28"/>
          <w:szCs w:val="28"/>
        </w:rPr>
        <w:t>муниципального района</w:t>
      </w:r>
      <w:r w:rsidRPr="00290296">
        <w:rPr>
          <w:sz w:val="28"/>
          <w:szCs w:val="28"/>
        </w:rPr>
        <w:t xml:space="preserve"> на 202</w:t>
      </w:r>
      <w:r w:rsidR="003A0CC1" w:rsidRPr="00290296">
        <w:rPr>
          <w:sz w:val="28"/>
          <w:szCs w:val="28"/>
        </w:rPr>
        <w:t>5</w:t>
      </w:r>
      <w:r w:rsidRPr="00290296">
        <w:rPr>
          <w:sz w:val="28"/>
          <w:szCs w:val="28"/>
        </w:rPr>
        <w:t> год и плановый период 202</w:t>
      </w:r>
      <w:r w:rsidR="003A0CC1" w:rsidRPr="00290296">
        <w:rPr>
          <w:sz w:val="28"/>
          <w:szCs w:val="28"/>
        </w:rPr>
        <w:t>6</w:t>
      </w:r>
      <w:r w:rsidRPr="00290296">
        <w:rPr>
          <w:sz w:val="28"/>
          <w:szCs w:val="28"/>
        </w:rPr>
        <w:t xml:space="preserve"> и 202</w:t>
      </w:r>
      <w:r w:rsidR="003A0CC1" w:rsidRPr="00290296">
        <w:rPr>
          <w:sz w:val="28"/>
          <w:szCs w:val="28"/>
        </w:rPr>
        <w:t>7</w:t>
      </w:r>
      <w:r w:rsidRPr="00290296">
        <w:rPr>
          <w:sz w:val="28"/>
          <w:szCs w:val="28"/>
        </w:rPr>
        <w:t xml:space="preserve"> годов представлен в таблице № 3.</w:t>
      </w:r>
    </w:p>
    <w:p w:rsidR="005A3B25" w:rsidRPr="00290296" w:rsidRDefault="005A3B25" w:rsidP="005A3B25">
      <w:pPr>
        <w:pStyle w:val="ConsPlusNormal"/>
        <w:ind w:firstLine="567"/>
        <w:jc w:val="right"/>
        <w:rPr>
          <w:sz w:val="28"/>
          <w:szCs w:val="28"/>
        </w:rPr>
      </w:pPr>
      <w:r w:rsidRPr="00290296">
        <w:rPr>
          <w:sz w:val="28"/>
          <w:szCs w:val="28"/>
        </w:rPr>
        <w:t>Таблица № 3</w:t>
      </w:r>
    </w:p>
    <w:p w:rsidR="000F1510" w:rsidRPr="00290296" w:rsidRDefault="000F1510" w:rsidP="009951D2">
      <w:pPr>
        <w:pStyle w:val="ConsPlusNormal"/>
        <w:ind w:firstLine="567"/>
        <w:jc w:val="center"/>
        <w:rPr>
          <w:sz w:val="28"/>
          <w:szCs w:val="28"/>
        </w:rPr>
      </w:pPr>
    </w:p>
    <w:p w:rsidR="009951D2" w:rsidRPr="00290296" w:rsidRDefault="009951D2" w:rsidP="009951D2">
      <w:pPr>
        <w:pStyle w:val="ConsPlusNormal"/>
        <w:ind w:firstLine="567"/>
        <w:jc w:val="center"/>
        <w:rPr>
          <w:sz w:val="28"/>
          <w:szCs w:val="28"/>
        </w:rPr>
      </w:pPr>
      <w:r w:rsidRPr="00290296">
        <w:rPr>
          <w:sz w:val="28"/>
          <w:szCs w:val="28"/>
        </w:rPr>
        <w:t>Налоговые доходы бюджета Тарского муниципального района</w:t>
      </w:r>
    </w:p>
    <w:p w:rsidR="00952CDC" w:rsidRPr="00290296" w:rsidRDefault="009951D2" w:rsidP="000F1510">
      <w:pPr>
        <w:pStyle w:val="ConsPlusNormal"/>
        <w:spacing w:after="120"/>
        <w:ind w:firstLine="567"/>
        <w:jc w:val="center"/>
        <w:rPr>
          <w:sz w:val="28"/>
          <w:szCs w:val="28"/>
        </w:rPr>
      </w:pPr>
      <w:r w:rsidRPr="00290296">
        <w:rPr>
          <w:sz w:val="28"/>
          <w:szCs w:val="28"/>
        </w:rPr>
        <w:t>на 202</w:t>
      </w:r>
      <w:r w:rsidR="00952CDC" w:rsidRPr="00290296">
        <w:rPr>
          <w:sz w:val="28"/>
          <w:szCs w:val="28"/>
        </w:rPr>
        <w:t>5</w:t>
      </w:r>
      <w:r w:rsidRPr="00290296">
        <w:rPr>
          <w:sz w:val="28"/>
          <w:szCs w:val="28"/>
        </w:rPr>
        <w:t> год и плановый период 202</w:t>
      </w:r>
      <w:r w:rsidR="00952CDC" w:rsidRPr="00290296">
        <w:rPr>
          <w:sz w:val="28"/>
          <w:szCs w:val="28"/>
        </w:rPr>
        <w:t>6</w:t>
      </w:r>
      <w:r w:rsidRPr="00290296">
        <w:rPr>
          <w:sz w:val="28"/>
          <w:szCs w:val="28"/>
        </w:rPr>
        <w:t xml:space="preserve"> и 202</w:t>
      </w:r>
      <w:r w:rsidR="00952CDC" w:rsidRPr="00290296">
        <w:rPr>
          <w:sz w:val="28"/>
          <w:szCs w:val="28"/>
        </w:rPr>
        <w:t>7</w:t>
      </w:r>
      <w:r w:rsidRPr="00290296">
        <w:rPr>
          <w:sz w:val="28"/>
          <w:szCs w:val="28"/>
        </w:rPr>
        <w:t xml:space="preserve"> годов </w:t>
      </w:r>
    </w:p>
    <w:tbl>
      <w:tblPr>
        <w:tblStyle w:val="af3"/>
        <w:tblW w:w="9871" w:type="dxa"/>
        <w:tblLook w:val="04A0" w:firstRow="1" w:lastRow="0" w:firstColumn="1" w:lastColumn="0" w:noHBand="0" w:noVBand="1"/>
      </w:tblPr>
      <w:tblGrid>
        <w:gridCol w:w="3973"/>
        <w:gridCol w:w="1966"/>
        <w:gridCol w:w="1966"/>
        <w:gridCol w:w="1966"/>
      </w:tblGrid>
      <w:tr w:rsidR="00947882" w:rsidRPr="00290296" w:rsidTr="00952CDC">
        <w:tc>
          <w:tcPr>
            <w:tcW w:w="3973" w:type="dxa"/>
            <w:vAlign w:val="center"/>
          </w:tcPr>
          <w:p w:rsidR="00947882" w:rsidRPr="00290296" w:rsidRDefault="00947882" w:rsidP="00952CDC">
            <w:pPr>
              <w:pStyle w:val="ConsPlusNormal"/>
              <w:ind w:firstLine="0"/>
              <w:jc w:val="center"/>
              <w:rPr>
                <w:sz w:val="28"/>
                <w:szCs w:val="28"/>
              </w:rPr>
            </w:pPr>
            <w:r w:rsidRPr="00290296">
              <w:rPr>
                <w:sz w:val="28"/>
                <w:szCs w:val="28"/>
              </w:rPr>
              <w:t>Наименование источника поступлений</w:t>
            </w:r>
          </w:p>
        </w:tc>
        <w:tc>
          <w:tcPr>
            <w:tcW w:w="1966" w:type="dxa"/>
            <w:vAlign w:val="center"/>
          </w:tcPr>
          <w:p w:rsidR="00947882" w:rsidRPr="00290296" w:rsidRDefault="00947882" w:rsidP="001D1DDF">
            <w:pPr>
              <w:autoSpaceDE w:val="0"/>
              <w:autoSpaceDN w:val="0"/>
              <w:adjustRightInd w:val="0"/>
              <w:jc w:val="center"/>
              <w:outlineLvl w:val="1"/>
              <w:rPr>
                <w:sz w:val="28"/>
                <w:szCs w:val="28"/>
              </w:rPr>
            </w:pPr>
            <w:r w:rsidRPr="00290296">
              <w:rPr>
                <w:sz w:val="28"/>
                <w:szCs w:val="28"/>
              </w:rPr>
              <w:t>2025 год,</w:t>
            </w:r>
          </w:p>
          <w:p w:rsidR="00947882" w:rsidRPr="00290296" w:rsidRDefault="00947882" w:rsidP="001D1DDF">
            <w:pPr>
              <w:autoSpaceDE w:val="0"/>
              <w:autoSpaceDN w:val="0"/>
              <w:adjustRightInd w:val="0"/>
              <w:jc w:val="center"/>
              <w:outlineLvl w:val="1"/>
              <w:rPr>
                <w:sz w:val="28"/>
                <w:szCs w:val="28"/>
              </w:rPr>
            </w:pPr>
            <w:r w:rsidRPr="00290296">
              <w:rPr>
                <w:sz w:val="28"/>
                <w:szCs w:val="28"/>
              </w:rPr>
              <w:t>рублей</w:t>
            </w:r>
          </w:p>
        </w:tc>
        <w:tc>
          <w:tcPr>
            <w:tcW w:w="1966" w:type="dxa"/>
            <w:vAlign w:val="center"/>
          </w:tcPr>
          <w:p w:rsidR="00947882" w:rsidRPr="00290296" w:rsidRDefault="00947882" w:rsidP="001D1DDF">
            <w:pPr>
              <w:autoSpaceDE w:val="0"/>
              <w:autoSpaceDN w:val="0"/>
              <w:adjustRightInd w:val="0"/>
              <w:jc w:val="center"/>
              <w:outlineLvl w:val="1"/>
              <w:rPr>
                <w:sz w:val="28"/>
                <w:szCs w:val="28"/>
              </w:rPr>
            </w:pPr>
            <w:r w:rsidRPr="00290296">
              <w:rPr>
                <w:sz w:val="28"/>
                <w:szCs w:val="28"/>
              </w:rPr>
              <w:t>2026 год,</w:t>
            </w:r>
          </w:p>
          <w:p w:rsidR="00947882" w:rsidRPr="00290296" w:rsidRDefault="00947882" w:rsidP="001D1DDF">
            <w:pPr>
              <w:autoSpaceDE w:val="0"/>
              <w:autoSpaceDN w:val="0"/>
              <w:adjustRightInd w:val="0"/>
              <w:jc w:val="center"/>
              <w:outlineLvl w:val="1"/>
              <w:rPr>
                <w:sz w:val="28"/>
                <w:szCs w:val="28"/>
              </w:rPr>
            </w:pPr>
            <w:r w:rsidRPr="00290296">
              <w:rPr>
                <w:sz w:val="28"/>
                <w:szCs w:val="28"/>
              </w:rPr>
              <w:t>рублей</w:t>
            </w:r>
          </w:p>
        </w:tc>
        <w:tc>
          <w:tcPr>
            <w:tcW w:w="1966" w:type="dxa"/>
            <w:vAlign w:val="center"/>
          </w:tcPr>
          <w:p w:rsidR="00947882" w:rsidRPr="00290296" w:rsidRDefault="00947882" w:rsidP="00947882">
            <w:pPr>
              <w:autoSpaceDE w:val="0"/>
              <w:autoSpaceDN w:val="0"/>
              <w:adjustRightInd w:val="0"/>
              <w:jc w:val="center"/>
              <w:outlineLvl w:val="1"/>
              <w:rPr>
                <w:sz w:val="28"/>
                <w:szCs w:val="28"/>
              </w:rPr>
            </w:pPr>
            <w:r w:rsidRPr="00290296">
              <w:rPr>
                <w:sz w:val="28"/>
                <w:szCs w:val="28"/>
              </w:rPr>
              <w:t>2027 год,</w:t>
            </w:r>
          </w:p>
          <w:p w:rsidR="00947882" w:rsidRPr="00290296" w:rsidRDefault="00947882" w:rsidP="00947882">
            <w:pPr>
              <w:autoSpaceDE w:val="0"/>
              <w:autoSpaceDN w:val="0"/>
              <w:adjustRightInd w:val="0"/>
              <w:jc w:val="center"/>
              <w:outlineLvl w:val="1"/>
              <w:rPr>
                <w:sz w:val="28"/>
                <w:szCs w:val="28"/>
              </w:rPr>
            </w:pPr>
            <w:r w:rsidRPr="00290296">
              <w:rPr>
                <w:sz w:val="28"/>
                <w:szCs w:val="28"/>
              </w:rPr>
              <w:t>рублей</w:t>
            </w:r>
          </w:p>
        </w:tc>
      </w:tr>
      <w:tr w:rsidR="00947882" w:rsidRPr="00290296" w:rsidTr="000F1510">
        <w:tc>
          <w:tcPr>
            <w:tcW w:w="3973" w:type="dxa"/>
          </w:tcPr>
          <w:p w:rsidR="009951D2" w:rsidRPr="00290296" w:rsidRDefault="009951D2" w:rsidP="00FB153F">
            <w:pPr>
              <w:pStyle w:val="ConsPlusNormal"/>
              <w:ind w:firstLine="0"/>
              <w:rPr>
                <w:sz w:val="28"/>
                <w:szCs w:val="28"/>
              </w:rPr>
            </w:pPr>
            <w:r w:rsidRPr="00290296">
              <w:rPr>
                <w:sz w:val="28"/>
                <w:szCs w:val="28"/>
              </w:rPr>
              <w:t>Налоговые доходы, всего</w:t>
            </w:r>
          </w:p>
        </w:tc>
        <w:tc>
          <w:tcPr>
            <w:tcW w:w="1966" w:type="dxa"/>
            <w:vAlign w:val="center"/>
          </w:tcPr>
          <w:p w:rsidR="009951D2" w:rsidRPr="00290296" w:rsidRDefault="00617E7D" w:rsidP="00C9150A">
            <w:pPr>
              <w:pStyle w:val="ConsPlusNormal"/>
              <w:ind w:firstLine="0"/>
              <w:jc w:val="center"/>
              <w:rPr>
                <w:sz w:val="28"/>
                <w:szCs w:val="28"/>
              </w:rPr>
            </w:pPr>
            <w:r w:rsidRPr="00290296">
              <w:rPr>
                <w:sz w:val="28"/>
                <w:szCs w:val="28"/>
              </w:rPr>
              <w:t>548 406 790,82</w:t>
            </w:r>
          </w:p>
        </w:tc>
        <w:tc>
          <w:tcPr>
            <w:tcW w:w="1966" w:type="dxa"/>
            <w:vAlign w:val="center"/>
          </w:tcPr>
          <w:p w:rsidR="009951D2" w:rsidRPr="00290296" w:rsidRDefault="00E04759" w:rsidP="003D5105">
            <w:pPr>
              <w:pStyle w:val="ConsPlusNormal"/>
              <w:ind w:firstLine="0"/>
              <w:jc w:val="center"/>
              <w:rPr>
                <w:sz w:val="28"/>
                <w:szCs w:val="28"/>
              </w:rPr>
            </w:pPr>
            <w:r w:rsidRPr="00290296">
              <w:rPr>
                <w:sz w:val="28"/>
                <w:szCs w:val="28"/>
              </w:rPr>
              <w:t>479 445 068,88</w:t>
            </w:r>
          </w:p>
        </w:tc>
        <w:tc>
          <w:tcPr>
            <w:tcW w:w="1966" w:type="dxa"/>
            <w:vAlign w:val="center"/>
          </w:tcPr>
          <w:p w:rsidR="009951D2" w:rsidRPr="00290296" w:rsidRDefault="00E04759" w:rsidP="003D5105">
            <w:pPr>
              <w:pStyle w:val="ConsPlusNormal"/>
              <w:ind w:firstLine="0"/>
              <w:jc w:val="center"/>
              <w:rPr>
                <w:sz w:val="28"/>
                <w:szCs w:val="28"/>
              </w:rPr>
            </w:pPr>
            <w:r w:rsidRPr="00290296">
              <w:rPr>
                <w:sz w:val="28"/>
                <w:szCs w:val="28"/>
              </w:rPr>
              <w:t>475 827 470,71</w:t>
            </w:r>
          </w:p>
        </w:tc>
      </w:tr>
      <w:tr w:rsidR="00947882" w:rsidRPr="00290296" w:rsidTr="000F1510">
        <w:tc>
          <w:tcPr>
            <w:tcW w:w="3973" w:type="dxa"/>
          </w:tcPr>
          <w:p w:rsidR="009951D2" w:rsidRPr="00290296" w:rsidRDefault="009951D2" w:rsidP="00FB153F">
            <w:pPr>
              <w:pStyle w:val="ConsPlusNormal"/>
              <w:ind w:firstLine="567"/>
              <w:rPr>
                <w:sz w:val="28"/>
                <w:szCs w:val="28"/>
              </w:rPr>
            </w:pPr>
            <w:r w:rsidRPr="00290296">
              <w:rPr>
                <w:sz w:val="28"/>
                <w:szCs w:val="28"/>
              </w:rPr>
              <w:t>в том числе:</w:t>
            </w:r>
          </w:p>
        </w:tc>
        <w:tc>
          <w:tcPr>
            <w:tcW w:w="1966" w:type="dxa"/>
            <w:vAlign w:val="center"/>
          </w:tcPr>
          <w:p w:rsidR="009951D2" w:rsidRPr="00290296" w:rsidRDefault="009951D2" w:rsidP="003D5105">
            <w:pPr>
              <w:pStyle w:val="ConsPlusNormal"/>
              <w:ind w:firstLine="0"/>
              <w:jc w:val="center"/>
              <w:rPr>
                <w:sz w:val="28"/>
                <w:szCs w:val="28"/>
              </w:rPr>
            </w:pPr>
          </w:p>
        </w:tc>
        <w:tc>
          <w:tcPr>
            <w:tcW w:w="1966" w:type="dxa"/>
            <w:vAlign w:val="center"/>
          </w:tcPr>
          <w:p w:rsidR="009951D2" w:rsidRPr="00290296" w:rsidRDefault="009951D2" w:rsidP="003D5105">
            <w:pPr>
              <w:pStyle w:val="ConsPlusNormal"/>
              <w:ind w:firstLine="0"/>
              <w:jc w:val="center"/>
              <w:rPr>
                <w:sz w:val="28"/>
                <w:szCs w:val="28"/>
              </w:rPr>
            </w:pPr>
          </w:p>
        </w:tc>
        <w:tc>
          <w:tcPr>
            <w:tcW w:w="1966" w:type="dxa"/>
            <w:vAlign w:val="center"/>
          </w:tcPr>
          <w:p w:rsidR="009951D2" w:rsidRPr="00290296" w:rsidRDefault="009951D2" w:rsidP="003D5105">
            <w:pPr>
              <w:pStyle w:val="ConsPlusNormal"/>
              <w:ind w:firstLine="0"/>
              <w:jc w:val="center"/>
              <w:rPr>
                <w:sz w:val="28"/>
                <w:szCs w:val="28"/>
              </w:rPr>
            </w:pPr>
          </w:p>
        </w:tc>
      </w:tr>
      <w:tr w:rsidR="00947882" w:rsidRPr="00290296" w:rsidTr="000F1510">
        <w:tc>
          <w:tcPr>
            <w:tcW w:w="3973" w:type="dxa"/>
          </w:tcPr>
          <w:p w:rsidR="009951D2" w:rsidRPr="00290296" w:rsidRDefault="009951D2" w:rsidP="00FB153F">
            <w:pPr>
              <w:pStyle w:val="ConsPlusNormal"/>
              <w:ind w:firstLine="0"/>
              <w:rPr>
                <w:sz w:val="28"/>
                <w:szCs w:val="28"/>
              </w:rPr>
            </w:pPr>
            <w:r w:rsidRPr="00290296">
              <w:rPr>
                <w:sz w:val="28"/>
                <w:szCs w:val="28"/>
              </w:rPr>
              <w:t>Налог на доходы физических лиц</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517 038 460,82</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447 920 018,88</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442 815 260,71</w:t>
            </w:r>
          </w:p>
        </w:tc>
      </w:tr>
      <w:tr w:rsidR="00947882" w:rsidRPr="00290296" w:rsidTr="000F1510">
        <w:tc>
          <w:tcPr>
            <w:tcW w:w="3973" w:type="dxa"/>
          </w:tcPr>
          <w:p w:rsidR="009951D2" w:rsidRPr="00290296" w:rsidRDefault="009951D2" w:rsidP="00FB153F">
            <w:pPr>
              <w:pStyle w:val="ConsPlusNormal"/>
              <w:ind w:firstLine="0"/>
              <w:rPr>
                <w:sz w:val="28"/>
                <w:szCs w:val="28"/>
              </w:rPr>
            </w:pPr>
            <w:r w:rsidRPr="00290296">
              <w:rPr>
                <w:sz w:val="28"/>
                <w:szCs w:val="28"/>
              </w:rPr>
              <w:t>Акцизы по подакцизным товарам (продукции), производимым на территории</w:t>
            </w:r>
          </w:p>
          <w:p w:rsidR="009951D2" w:rsidRPr="00290296" w:rsidRDefault="009951D2" w:rsidP="00FB153F">
            <w:pPr>
              <w:pStyle w:val="ConsPlusNormal"/>
              <w:ind w:firstLine="0"/>
              <w:rPr>
                <w:sz w:val="28"/>
                <w:szCs w:val="28"/>
              </w:rPr>
            </w:pPr>
            <w:r w:rsidRPr="00290296">
              <w:rPr>
                <w:sz w:val="28"/>
                <w:szCs w:val="28"/>
              </w:rPr>
              <w:t>Российской Федерации</w:t>
            </w:r>
          </w:p>
        </w:tc>
        <w:tc>
          <w:tcPr>
            <w:tcW w:w="1966" w:type="dxa"/>
            <w:vAlign w:val="center"/>
          </w:tcPr>
          <w:p w:rsidR="00952CDC" w:rsidRPr="00290296" w:rsidRDefault="00952CDC" w:rsidP="00952CDC">
            <w:pPr>
              <w:pStyle w:val="ConsPlusNormal"/>
              <w:ind w:firstLine="0"/>
              <w:jc w:val="center"/>
              <w:rPr>
                <w:sz w:val="28"/>
                <w:szCs w:val="28"/>
              </w:rPr>
            </w:pPr>
            <w:r w:rsidRPr="00290296">
              <w:rPr>
                <w:sz w:val="28"/>
                <w:szCs w:val="28"/>
              </w:rPr>
              <w:t>4 483 600,00</w:t>
            </w:r>
          </w:p>
        </w:tc>
        <w:tc>
          <w:tcPr>
            <w:tcW w:w="1966" w:type="dxa"/>
            <w:vAlign w:val="center"/>
          </w:tcPr>
          <w:p w:rsidR="00952CDC" w:rsidRPr="00290296" w:rsidRDefault="00952CDC" w:rsidP="00952CDC">
            <w:pPr>
              <w:pStyle w:val="ConsPlusNormal"/>
              <w:ind w:firstLine="0"/>
              <w:jc w:val="center"/>
              <w:rPr>
                <w:sz w:val="28"/>
                <w:szCs w:val="28"/>
              </w:rPr>
            </w:pPr>
            <w:r w:rsidRPr="00290296">
              <w:rPr>
                <w:sz w:val="28"/>
                <w:szCs w:val="28"/>
              </w:rPr>
              <w:t>4 339 700,00</w:t>
            </w:r>
          </w:p>
        </w:tc>
        <w:tc>
          <w:tcPr>
            <w:tcW w:w="1966" w:type="dxa"/>
            <w:vAlign w:val="center"/>
          </w:tcPr>
          <w:p w:rsidR="00952CDC" w:rsidRPr="00290296" w:rsidRDefault="00952CDC" w:rsidP="00952CDC">
            <w:pPr>
              <w:pStyle w:val="ConsPlusNormal"/>
              <w:ind w:firstLine="0"/>
              <w:jc w:val="center"/>
              <w:rPr>
                <w:sz w:val="28"/>
                <w:szCs w:val="28"/>
              </w:rPr>
            </w:pPr>
            <w:r w:rsidRPr="00290296">
              <w:rPr>
                <w:sz w:val="28"/>
                <w:szCs w:val="28"/>
              </w:rPr>
              <w:t>5 544 500,00</w:t>
            </w:r>
          </w:p>
        </w:tc>
      </w:tr>
      <w:tr w:rsidR="00947882" w:rsidRPr="00290296" w:rsidTr="000F1510">
        <w:tc>
          <w:tcPr>
            <w:tcW w:w="3973" w:type="dxa"/>
          </w:tcPr>
          <w:p w:rsidR="009951D2" w:rsidRPr="00290296" w:rsidRDefault="009951D2" w:rsidP="00FB153F">
            <w:pPr>
              <w:pStyle w:val="ConsPlusNormal"/>
              <w:ind w:firstLine="0"/>
              <w:rPr>
                <w:sz w:val="28"/>
                <w:szCs w:val="28"/>
              </w:rPr>
            </w:pPr>
            <w:r w:rsidRPr="00290296">
              <w:rPr>
                <w:sz w:val="28"/>
                <w:szCs w:val="28"/>
              </w:rPr>
              <w:t>Налог, взимаемый в связи с применением упрощенной системы налогообложения</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18 609 000,00</w:t>
            </w:r>
          </w:p>
        </w:tc>
        <w:tc>
          <w:tcPr>
            <w:tcW w:w="1966" w:type="dxa"/>
            <w:vAlign w:val="center"/>
          </w:tcPr>
          <w:p w:rsidR="00952CDC" w:rsidRPr="00290296" w:rsidRDefault="00952CDC" w:rsidP="00952CDC">
            <w:pPr>
              <w:pStyle w:val="ConsPlusNormal"/>
              <w:ind w:firstLine="0"/>
              <w:jc w:val="center"/>
              <w:rPr>
                <w:sz w:val="28"/>
                <w:szCs w:val="28"/>
              </w:rPr>
            </w:pPr>
            <w:r w:rsidRPr="00290296">
              <w:rPr>
                <w:sz w:val="28"/>
                <w:szCs w:val="28"/>
              </w:rPr>
              <w:t>18 869 000,00</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19 115 000,00</w:t>
            </w:r>
          </w:p>
        </w:tc>
      </w:tr>
      <w:tr w:rsidR="00947882" w:rsidRPr="00290296" w:rsidTr="000F1510">
        <w:tc>
          <w:tcPr>
            <w:tcW w:w="3973" w:type="dxa"/>
          </w:tcPr>
          <w:p w:rsidR="009951D2" w:rsidRPr="00290296" w:rsidRDefault="009951D2" w:rsidP="00FB153F">
            <w:pPr>
              <w:pStyle w:val="ConsPlusNormal"/>
              <w:ind w:firstLine="0"/>
              <w:rPr>
                <w:sz w:val="28"/>
                <w:szCs w:val="28"/>
              </w:rPr>
            </w:pPr>
            <w:r w:rsidRPr="00290296">
              <w:rPr>
                <w:sz w:val="28"/>
                <w:szCs w:val="28"/>
              </w:rPr>
              <w:t>Единый сельскохозяйственный налог</w:t>
            </w:r>
          </w:p>
        </w:tc>
        <w:tc>
          <w:tcPr>
            <w:tcW w:w="1966" w:type="dxa"/>
            <w:vAlign w:val="center"/>
          </w:tcPr>
          <w:p w:rsidR="003D5105" w:rsidRPr="00290296" w:rsidRDefault="00952CDC" w:rsidP="003D5105">
            <w:pPr>
              <w:pStyle w:val="ConsPlusNormal"/>
              <w:ind w:firstLine="0"/>
              <w:jc w:val="center"/>
              <w:rPr>
                <w:sz w:val="28"/>
                <w:szCs w:val="28"/>
              </w:rPr>
            </w:pPr>
            <w:r w:rsidRPr="00290296">
              <w:rPr>
                <w:sz w:val="28"/>
                <w:szCs w:val="28"/>
              </w:rPr>
              <w:t>352 730,00</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358 350,00</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362 710,00</w:t>
            </w:r>
          </w:p>
        </w:tc>
      </w:tr>
      <w:tr w:rsidR="00947882" w:rsidRPr="00290296" w:rsidTr="000F1510">
        <w:tc>
          <w:tcPr>
            <w:tcW w:w="3973" w:type="dxa"/>
          </w:tcPr>
          <w:p w:rsidR="009951D2" w:rsidRPr="00290296" w:rsidRDefault="009951D2" w:rsidP="00FB153F">
            <w:pPr>
              <w:pStyle w:val="ConsPlusNormal"/>
              <w:ind w:firstLine="0"/>
              <w:rPr>
                <w:sz w:val="28"/>
                <w:szCs w:val="28"/>
              </w:rPr>
            </w:pPr>
            <w:r w:rsidRPr="00290296">
              <w:rPr>
                <w:sz w:val="28"/>
                <w:szCs w:val="28"/>
              </w:rPr>
              <w:t>Патентная система налогообложения</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2 458 000,00</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2 493 000,00</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2 525 000,00</w:t>
            </w:r>
          </w:p>
        </w:tc>
      </w:tr>
      <w:tr w:rsidR="00947882" w:rsidRPr="00290296" w:rsidTr="000F1510">
        <w:tc>
          <w:tcPr>
            <w:tcW w:w="3973" w:type="dxa"/>
          </w:tcPr>
          <w:p w:rsidR="009951D2" w:rsidRPr="00290296" w:rsidRDefault="009951D2" w:rsidP="009951D2">
            <w:pPr>
              <w:pStyle w:val="ConsPlusNormal"/>
              <w:ind w:firstLine="0"/>
              <w:rPr>
                <w:sz w:val="28"/>
                <w:szCs w:val="28"/>
              </w:rPr>
            </w:pPr>
            <w:r w:rsidRPr="00290296">
              <w:rPr>
                <w:sz w:val="28"/>
                <w:szCs w:val="28"/>
              </w:rPr>
              <w:t>Государственная пошлина</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5 465 000,00</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5 465 000,00</w:t>
            </w:r>
          </w:p>
        </w:tc>
        <w:tc>
          <w:tcPr>
            <w:tcW w:w="1966" w:type="dxa"/>
            <w:vAlign w:val="center"/>
          </w:tcPr>
          <w:p w:rsidR="009951D2" w:rsidRPr="00290296" w:rsidRDefault="00952CDC" w:rsidP="003D5105">
            <w:pPr>
              <w:pStyle w:val="ConsPlusNormal"/>
              <w:ind w:firstLine="0"/>
              <w:jc w:val="center"/>
              <w:rPr>
                <w:sz w:val="28"/>
                <w:szCs w:val="28"/>
              </w:rPr>
            </w:pPr>
            <w:r w:rsidRPr="00290296">
              <w:rPr>
                <w:sz w:val="28"/>
                <w:szCs w:val="28"/>
              </w:rPr>
              <w:t>5 465 000,00</w:t>
            </w:r>
          </w:p>
        </w:tc>
      </w:tr>
    </w:tbl>
    <w:p w:rsidR="005A3B25" w:rsidRPr="00290296" w:rsidRDefault="005A3B25" w:rsidP="005A3B25">
      <w:pPr>
        <w:pStyle w:val="ConsPlusNormal"/>
        <w:ind w:firstLine="567"/>
        <w:jc w:val="both"/>
        <w:rPr>
          <w:sz w:val="28"/>
          <w:szCs w:val="28"/>
        </w:rPr>
      </w:pPr>
    </w:p>
    <w:p w:rsidR="0083694F" w:rsidRPr="00290296" w:rsidRDefault="0083694F" w:rsidP="005A3B25">
      <w:pPr>
        <w:pStyle w:val="ConsPlusNormal"/>
        <w:ind w:firstLine="567"/>
        <w:jc w:val="both"/>
        <w:rPr>
          <w:sz w:val="28"/>
          <w:szCs w:val="28"/>
        </w:rPr>
      </w:pPr>
      <w:r w:rsidRPr="00290296">
        <w:rPr>
          <w:sz w:val="28"/>
          <w:szCs w:val="28"/>
        </w:rPr>
        <w:t>При формировании прогноза по налоговым доходам бюджета муниципального района на 202</w:t>
      </w:r>
      <w:r w:rsidR="003268F2" w:rsidRPr="00290296">
        <w:rPr>
          <w:sz w:val="28"/>
          <w:szCs w:val="28"/>
        </w:rPr>
        <w:t>5</w:t>
      </w:r>
      <w:r w:rsidRPr="00290296">
        <w:rPr>
          <w:sz w:val="28"/>
          <w:szCs w:val="28"/>
        </w:rPr>
        <w:t> год и плановый период 202</w:t>
      </w:r>
      <w:r w:rsidR="003268F2" w:rsidRPr="00290296">
        <w:rPr>
          <w:sz w:val="28"/>
          <w:szCs w:val="28"/>
        </w:rPr>
        <w:t>6</w:t>
      </w:r>
      <w:r w:rsidRPr="00290296">
        <w:rPr>
          <w:sz w:val="28"/>
          <w:szCs w:val="28"/>
        </w:rPr>
        <w:t xml:space="preserve"> и 202</w:t>
      </w:r>
      <w:r w:rsidR="003268F2" w:rsidRPr="00290296">
        <w:rPr>
          <w:sz w:val="28"/>
          <w:szCs w:val="28"/>
        </w:rPr>
        <w:t>7</w:t>
      </w:r>
      <w:r w:rsidRPr="00290296">
        <w:rPr>
          <w:sz w:val="28"/>
          <w:szCs w:val="28"/>
        </w:rPr>
        <w:t xml:space="preserve"> годов </w:t>
      </w:r>
      <w:r w:rsidR="003268F2" w:rsidRPr="00290296">
        <w:rPr>
          <w:sz w:val="28"/>
          <w:szCs w:val="28"/>
        </w:rPr>
        <w:t>Межрайонной инспекцией</w:t>
      </w:r>
      <w:r w:rsidRPr="00290296">
        <w:rPr>
          <w:sz w:val="28"/>
          <w:szCs w:val="28"/>
        </w:rPr>
        <w:t xml:space="preserve"> Федеральной налоговой службы</w:t>
      </w:r>
      <w:r w:rsidR="003268F2" w:rsidRPr="00290296">
        <w:rPr>
          <w:sz w:val="28"/>
          <w:szCs w:val="28"/>
        </w:rPr>
        <w:t xml:space="preserve"> № 9</w:t>
      </w:r>
      <w:r w:rsidRPr="00290296">
        <w:rPr>
          <w:sz w:val="28"/>
          <w:szCs w:val="28"/>
        </w:rPr>
        <w:t xml:space="preserve"> по Омской области учтены следующие особенности исчисления налоговых доходов.</w:t>
      </w:r>
    </w:p>
    <w:p w:rsidR="0083694F" w:rsidRPr="00290296" w:rsidRDefault="0083694F" w:rsidP="0083694F">
      <w:pPr>
        <w:pStyle w:val="ConsPlusNormal"/>
        <w:ind w:firstLine="567"/>
        <w:jc w:val="both"/>
        <w:rPr>
          <w:sz w:val="28"/>
          <w:szCs w:val="28"/>
        </w:rPr>
      </w:pPr>
      <w:r w:rsidRPr="00290296">
        <w:rPr>
          <w:sz w:val="28"/>
          <w:szCs w:val="28"/>
        </w:rPr>
        <w:t xml:space="preserve">Прогноз по налогу на доходы физических лиц рассчитан в соответствии с главой 23 Налог на доходы физических; </w:t>
      </w:r>
      <w:proofErr w:type="gramStart"/>
      <w:r w:rsidRPr="00290296">
        <w:rPr>
          <w:sz w:val="28"/>
          <w:szCs w:val="28"/>
        </w:rPr>
        <w:t xml:space="preserve">Налогового кодекса Российской </w:t>
      </w:r>
      <w:r w:rsidRPr="00290296">
        <w:rPr>
          <w:sz w:val="28"/>
          <w:szCs w:val="28"/>
        </w:rPr>
        <w:lastRenderedPageBreak/>
        <w:t>Федерации, динамики налоговой базы согласно данным отчета по форме № 5-НДФЛ «Отчет о налоговой базе и структуре начислений по налогу на доходы физических лиц, удерживаемому налоговыми агентами» за 202</w:t>
      </w:r>
      <w:r w:rsidR="003268F2" w:rsidRPr="00290296">
        <w:rPr>
          <w:sz w:val="28"/>
          <w:szCs w:val="28"/>
        </w:rPr>
        <w:t>3</w:t>
      </w:r>
      <w:r w:rsidRPr="00290296">
        <w:rPr>
          <w:sz w:val="28"/>
          <w:szCs w:val="28"/>
        </w:rPr>
        <w:t xml:space="preserve"> год, динамики фактических поступлений, с учетом дополнительных и выпадающих доходов бюджета, а также показателей прогноза социально-экономического развития Омской области на очередной финансовый год и плановый период, разрабатываемых Министерством экономики</w:t>
      </w:r>
      <w:proofErr w:type="gramEnd"/>
      <w:r w:rsidRPr="00290296">
        <w:rPr>
          <w:sz w:val="28"/>
          <w:szCs w:val="28"/>
        </w:rPr>
        <w:t xml:space="preserve"> Омской области, исходя из оценки ожидаемого исполнения 202</w:t>
      </w:r>
      <w:r w:rsidR="003268F2" w:rsidRPr="00290296">
        <w:rPr>
          <w:sz w:val="28"/>
          <w:szCs w:val="28"/>
        </w:rPr>
        <w:t>4</w:t>
      </w:r>
      <w:r w:rsidRPr="00290296">
        <w:rPr>
          <w:sz w:val="28"/>
          <w:szCs w:val="28"/>
        </w:rPr>
        <w:t> года с учетом роста номинальной заработной платы на 202</w:t>
      </w:r>
      <w:r w:rsidR="003268F2" w:rsidRPr="00290296">
        <w:rPr>
          <w:sz w:val="28"/>
          <w:szCs w:val="28"/>
        </w:rPr>
        <w:t>5</w:t>
      </w:r>
      <w:r w:rsidRPr="00290296">
        <w:rPr>
          <w:sz w:val="28"/>
          <w:szCs w:val="28"/>
        </w:rPr>
        <w:t xml:space="preserve"> год.</w:t>
      </w:r>
    </w:p>
    <w:p w:rsidR="00E65203" w:rsidRPr="00290296" w:rsidRDefault="0083694F" w:rsidP="00E65203">
      <w:pPr>
        <w:pStyle w:val="ConsPlusNormal"/>
        <w:ind w:firstLine="567"/>
        <w:jc w:val="both"/>
        <w:rPr>
          <w:sz w:val="28"/>
          <w:szCs w:val="28"/>
        </w:rPr>
      </w:pPr>
      <w:proofErr w:type="gramStart"/>
      <w:r w:rsidRPr="00290296">
        <w:rPr>
          <w:sz w:val="28"/>
          <w:szCs w:val="28"/>
        </w:rPr>
        <w:t>Прогноз по налогу, взимаемому в связи с применением упрощенной системы налогообложения рассчитан в соответствии с главой 26.2 Упрощенная система налогообложения, Налогового кодекса Российской Федерации, исходя из налоговой базы по данному налогу на основе статистической налоговой отчетности по форме 5-УСН «Отчет о налоговой базе и структуре начислений по налогу, уплачиваемому в связи с применением упрощенной системы налогообложения» за 202</w:t>
      </w:r>
      <w:r w:rsidR="00D67CF9" w:rsidRPr="00290296">
        <w:rPr>
          <w:sz w:val="28"/>
          <w:szCs w:val="28"/>
        </w:rPr>
        <w:t>3</w:t>
      </w:r>
      <w:r w:rsidRPr="00290296">
        <w:rPr>
          <w:sz w:val="28"/>
          <w:szCs w:val="28"/>
        </w:rPr>
        <w:t> год с</w:t>
      </w:r>
      <w:proofErr w:type="gramEnd"/>
      <w:r w:rsidRPr="00290296">
        <w:rPr>
          <w:sz w:val="28"/>
          <w:szCs w:val="28"/>
        </w:rPr>
        <w:t xml:space="preserve"> учетом темпа роста валового регионального продукта на 202</w:t>
      </w:r>
      <w:r w:rsidR="00D67CF9" w:rsidRPr="00290296">
        <w:rPr>
          <w:sz w:val="28"/>
          <w:szCs w:val="28"/>
        </w:rPr>
        <w:t>5</w:t>
      </w:r>
      <w:r w:rsidRPr="00290296">
        <w:rPr>
          <w:sz w:val="28"/>
          <w:szCs w:val="28"/>
        </w:rPr>
        <w:t>-202</w:t>
      </w:r>
      <w:r w:rsidR="00D67CF9" w:rsidRPr="00290296">
        <w:rPr>
          <w:sz w:val="28"/>
          <w:szCs w:val="28"/>
        </w:rPr>
        <w:t>7</w:t>
      </w:r>
      <w:r w:rsidRPr="00290296">
        <w:rPr>
          <w:sz w:val="28"/>
          <w:szCs w:val="28"/>
        </w:rPr>
        <w:t xml:space="preserve"> годы</w:t>
      </w:r>
      <w:r w:rsidR="004262A4" w:rsidRPr="00290296">
        <w:rPr>
          <w:sz w:val="28"/>
          <w:szCs w:val="28"/>
        </w:rPr>
        <w:t>,</w:t>
      </w:r>
      <w:r w:rsidRPr="00290296">
        <w:rPr>
          <w:sz w:val="28"/>
          <w:szCs w:val="28"/>
        </w:rPr>
        <w:t xml:space="preserve"> прибыли прибыльных организаций</w:t>
      </w:r>
      <w:r w:rsidR="004262A4" w:rsidRPr="00290296">
        <w:rPr>
          <w:sz w:val="28"/>
          <w:szCs w:val="28"/>
        </w:rPr>
        <w:t xml:space="preserve"> и</w:t>
      </w:r>
      <w:r w:rsidRPr="00290296">
        <w:rPr>
          <w:sz w:val="28"/>
          <w:szCs w:val="28"/>
        </w:rPr>
        <w:t xml:space="preserve"> динамики фактических поступлений согласно данным отчета по форме № 1-НМ «Начисление и поступление налогов, сборов и иных обязательных платежей в консолидированный бюджет Российской Федерации».</w:t>
      </w:r>
    </w:p>
    <w:p w:rsidR="00E65203" w:rsidRPr="00290296" w:rsidRDefault="00E65203" w:rsidP="00E65203">
      <w:pPr>
        <w:pStyle w:val="ConsPlusNormal"/>
        <w:ind w:firstLine="567"/>
        <w:jc w:val="both"/>
        <w:rPr>
          <w:sz w:val="28"/>
          <w:szCs w:val="28"/>
        </w:rPr>
      </w:pPr>
      <w:proofErr w:type="gramStart"/>
      <w:r w:rsidRPr="00290296">
        <w:rPr>
          <w:sz w:val="28"/>
          <w:szCs w:val="28"/>
        </w:rPr>
        <w:t>Прогноз по единому сельскохозяйственному налогу сформирован в соответствии с главой 26.1 «Система налогообложения для сельскохозяйственных производителей (Единый сельскохозяйственный налог)», Налогового кодекса Российской Федерации, динамики налоговой базы в соответствии с данными отчета по форме 5-ЕСХН «Отчет о налоговой базе и структуре начислений по единому сельскохозяйственному налогу» за 202</w:t>
      </w:r>
      <w:r w:rsidR="00AB4BA2" w:rsidRPr="00290296">
        <w:rPr>
          <w:sz w:val="28"/>
          <w:szCs w:val="28"/>
        </w:rPr>
        <w:t>3</w:t>
      </w:r>
      <w:r w:rsidRPr="00290296">
        <w:rPr>
          <w:sz w:val="28"/>
          <w:szCs w:val="28"/>
        </w:rPr>
        <w:t> год, скорректированной на темп роста валового регионального продукта.</w:t>
      </w:r>
      <w:proofErr w:type="gramEnd"/>
    </w:p>
    <w:p w:rsidR="00E65203" w:rsidRPr="00290296" w:rsidRDefault="00E65203" w:rsidP="00E65203">
      <w:pPr>
        <w:pStyle w:val="ConsPlusNormal"/>
        <w:ind w:firstLine="567"/>
        <w:jc w:val="both"/>
        <w:rPr>
          <w:sz w:val="28"/>
          <w:szCs w:val="28"/>
        </w:rPr>
      </w:pPr>
      <w:proofErr w:type="gramStart"/>
      <w:r w:rsidRPr="00290296">
        <w:rPr>
          <w:sz w:val="28"/>
          <w:szCs w:val="28"/>
        </w:rPr>
        <w:t>Прогноз по налогу, взимаемому в связи с применением патентной системы налогообложения, сформирован в соответствии с главой 26.5 «Патентная система налогообложения», Налогового кодекса Российской Федерации и Законом Омской области от 29.11.2012 № 1488-ОЗ «О патентной системе налогообложения» на основе суммы исчисленного налога в 202</w:t>
      </w:r>
      <w:r w:rsidR="002C0D75" w:rsidRPr="00290296">
        <w:rPr>
          <w:sz w:val="28"/>
          <w:szCs w:val="28"/>
        </w:rPr>
        <w:t>3</w:t>
      </w:r>
      <w:r w:rsidRPr="00290296">
        <w:rPr>
          <w:sz w:val="28"/>
          <w:szCs w:val="28"/>
        </w:rPr>
        <w:t xml:space="preserve"> году, скорректированной на темп роста валового регионального продукта согласно прогнозу социально-экономического развития Омской области, с учетом роста размера</w:t>
      </w:r>
      <w:proofErr w:type="gramEnd"/>
      <w:r w:rsidRPr="00290296">
        <w:rPr>
          <w:sz w:val="28"/>
          <w:szCs w:val="28"/>
        </w:rPr>
        <w:t xml:space="preserve"> исчисленного налога по данным отчета по форме 1-Патент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w:t>
      </w:r>
    </w:p>
    <w:p w:rsidR="005A3B25" w:rsidRPr="00290296" w:rsidRDefault="00E65203" w:rsidP="005A3B25">
      <w:pPr>
        <w:pStyle w:val="ConsPlusNormal"/>
        <w:ind w:firstLine="567"/>
        <w:jc w:val="both"/>
        <w:rPr>
          <w:sz w:val="28"/>
          <w:szCs w:val="28"/>
        </w:rPr>
      </w:pPr>
      <w:r w:rsidRPr="00290296">
        <w:rPr>
          <w:sz w:val="28"/>
          <w:szCs w:val="28"/>
        </w:rPr>
        <w:t>Прогноз поступлений от акцизов на автомобильный и прямогонный бензин, дизельное топливо, моторные масла для дизельных и (или) карбюраторных (</w:t>
      </w:r>
      <w:proofErr w:type="spellStart"/>
      <w:r w:rsidRPr="00290296">
        <w:rPr>
          <w:sz w:val="28"/>
          <w:szCs w:val="28"/>
        </w:rPr>
        <w:t>инжекторных</w:t>
      </w:r>
      <w:proofErr w:type="spellEnd"/>
      <w:r w:rsidRPr="00290296">
        <w:rPr>
          <w:sz w:val="28"/>
          <w:szCs w:val="28"/>
        </w:rPr>
        <w:t>) двигателей, производимых на территории Российской Федерации (далее – акцизы), сформирован в соответствии со статьей 58 Бюджетного кодекса Российской Федерации.</w:t>
      </w:r>
    </w:p>
    <w:p w:rsidR="00E65203" w:rsidRPr="00290296" w:rsidRDefault="00E65203" w:rsidP="00E65203">
      <w:pPr>
        <w:pStyle w:val="ConsPlusNormal"/>
        <w:ind w:firstLine="567"/>
        <w:jc w:val="both"/>
        <w:rPr>
          <w:sz w:val="28"/>
          <w:szCs w:val="28"/>
        </w:rPr>
      </w:pPr>
      <w:r w:rsidRPr="00290296">
        <w:rPr>
          <w:sz w:val="28"/>
          <w:szCs w:val="28"/>
        </w:rPr>
        <w:t>Поступлени</w:t>
      </w:r>
      <w:r w:rsidR="002C0D75" w:rsidRPr="00290296">
        <w:rPr>
          <w:sz w:val="28"/>
          <w:szCs w:val="28"/>
        </w:rPr>
        <w:t>е</w:t>
      </w:r>
      <w:r w:rsidRPr="00290296">
        <w:rPr>
          <w:sz w:val="28"/>
          <w:szCs w:val="28"/>
        </w:rPr>
        <w:t xml:space="preserve"> от акцизов на 202</w:t>
      </w:r>
      <w:r w:rsidR="002C0D75" w:rsidRPr="00290296">
        <w:rPr>
          <w:sz w:val="28"/>
          <w:szCs w:val="28"/>
        </w:rPr>
        <w:t>5</w:t>
      </w:r>
      <w:r w:rsidRPr="00290296">
        <w:rPr>
          <w:sz w:val="28"/>
          <w:szCs w:val="28"/>
        </w:rPr>
        <w:t xml:space="preserve"> – 202</w:t>
      </w:r>
      <w:r w:rsidR="002C0D75" w:rsidRPr="00290296">
        <w:rPr>
          <w:sz w:val="28"/>
          <w:szCs w:val="28"/>
        </w:rPr>
        <w:t>7</w:t>
      </w:r>
      <w:r w:rsidRPr="00290296">
        <w:rPr>
          <w:sz w:val="28"/>
          <w:szCs w:val="28"/>
        </w:rPr>
        <w:t xml:space="preserve"> годы определены исходя изоценки </w:t>
      </w:r>
      <w:r w:rsidRPr="00290296">
        <w:rPr>
          <w:sz w:val="28"/>
          <w:szCs w:val="28"/>
        </w:rPr>
        <w:lastRenderedPageBreak/>
        <w:t>исполнения текущего года</w:t>
      </w:r>
      <w:r w:rsidR="00D002A9" w:rsidRPr="00290296">
        <w:rPr>
          <w:sz w:val="28"/>
          <w:szCs w:val="28"/>
        </w:rPr>
        <w:t>,</w:t>
      </w:r>
      <w:r w:rsidRPr="00290296">
        <w:rPr>
          <w:sz w:val="28"/>
          <w:szCs w:val="28"/>
        </w:rPr>
        <w:t xml:space="preserve"> с учетом дифференцированного нормативаотчислений в бюджет </w:t>
      </w:r>
      <w:r w:rsidR="005A3B25" w:rsidRPr="00290296">
        <w:rPr>
          <w:sz w:val="28"/>
          <w:szCs w:val="28"/>
        </w:rPr>
        <w:t>Тарского муниципального района</w:t>
      </w:r>
      <w:r w:rsidRPr="00290296">
        <w:rPr>
          <w:sz w:val="28"/>
          <w:szCs w:val="28"/>
        </w:rPr>
        <w:t xml:space="preserve"> на </w:t>
      </w:r>
      <w:r w:rsidR="00265398" w:rsidRPr="00290296">
        <w:rPr>
          <w:sz w:val="28"/>
          <w:szCs w:val="28"/>
        </w:rPr>
        <w:t>202</w:t>
      </w:r>
      <w:r w:rsidR="002C0D75" w:rsidRPr="00290296">
        <w:rPr>
          <w:sz w:val="28"/>
          <w:szCs w:val="28"/>
        </w:rPr>
        <w:t>5</w:t>
      </w:r>
      <w:r w:rsidR="00265398" w:rsidRPr="00290296">
        <w:rPr>
          <w:sz w:val="28"/>
          <w:szCs w:val="28"/>
        </w:rPr>
        <w:t xml:space="preserve"> – 202</w:t>
      </w:r>
      <w:r w:rsidR="002C0D75" w:rsidRPr="00290296">
        <w:rPr>
          <w:sz w:val="28"/>
          <w:szCs w:val="28"/>
        </w:rPr>
        <w:t>7</w:t>
      </w:r>
      <w:r w:rsidRPr="00290296">
        <w:rPr>
          <w:sz w:val="28"/>
          <w:szCs w:val="28"/>
        </w:rPr>
        <w:t>год</w:t>
      </w:r>
      <w:r w:rsidR="00D002A9" w:rsidRPr="00290296">
        <w:rPr>
          <w:sz w:val="28"/>
          <w:szCs w:val="28"/>
        </w:rPr>
        <w:t>ы</w:t>
      </w:r>
      <w:r w:rsidRPr="00290296">
        <w:rPr>
          <w:sz w:val="28"/>
          <w:szCs w:val="28"/>
        </w:rPr>
        <w:t xml:space="preserve"> в размере </w:t>
      </w:r>
      <w:r w:rsidR="00D002A9" w:rsidRPr="00290296">
        <w:rPr>
          <w:sz w:val="28"/>
          <w:szCs w:val="28"/>
        </w:rPr>
        <w:t>0,057</w:t>
      </w:r>
      <w:r w:rsidR="002C0D75" w:rsidRPr="00290296">
        <w:rPr>
          <w:sz w:val="28"/>
          <w:szCs w:val="28"/>
        </w:rPr>
        <w:t>1</w:t>
      </w:r>
      <w:r w:rsidRPr="00290296">
        <w:rPr>
          <w:sz w:val="28"/>
          <w:szCs w:val="28"/>
        </w:rPr>
        <w:t> </w:t>
      </w:r>
      <w:r w:rsidR="005A3B25" w:rsidRPr="00290296">
        <w:rPr>
          <w:sz w:val="28"/>
          <w:szCs w:val="28"/>
        </w:rPr>
        <w:t xml:space="preserve">процента, </w:t>
      </w:r>
      <w:r w:rsidRPr="00290296">
        <w:rPr>
          <w:sz w:val="28"/>
          <w:szCs w:val="28"/>
        </w:rPr>
        <w:t>доведенного Министерством финансов Омской области.</w:t>
      </w:r>
    </w:p>
    <w:p w:rsidR="007B2664" w:rsidRPr="00290296" w:rsidRDefault="007B2664" w:rsidP="00EB2515">
      <w:pPr>
        <w:spacing w:before="120" w:after="120"/>
        <w:ind w:right="-2" w:firstLine="567"/>
        <w:jc w:val="center"/>
        <w:rPr>
          <w:sz w:val="28"/>
          <w:szCs w:val="28"/>
        </w:rPr>
      </w:pPr>
      <w:r w:rsidRPr="00290296">
        <w:rPr>
          <w:sz w:val="28"/>
          <w:szCs w:val="28"/>
        </w:rPr>
        <w:t>Неналоговые доходы.</w:t>
      </w:r>
    </w:p>
    <w:p w:rsidR="003F6E3D" w:rsidRPr="00290296" w:rsidRDefault="003F6E3D" w:rsidP="003F6E3D">
      <w:pPr>
        <w:pStyle w:val="ConsPlusNormal"/>
        <w:ind w:right="-2" w:firstLine="567"/>
        <w:jc w:val="both"/>
        <w:rPr>
          <w:sz w:val="28"/>
          <w:szCs w:val="28"/>
        </w:rPr>
      </w:pPr>
      <w:r w:rsidRPr="00290296">
        <w:rPr>
          <w:sz w:val="28"/>
          <w:szCs w:val="28"/>
        </w:rPr>
        <w:t>Прогноз неналоговых доходов бюджета муниципального района в 202</w:t>
      </w:r>
      <w:r w:rsidR="001472B9" w:rsidRPr="00290296">
        <w:rPr>
          <w:sz w:val="28"/>
          <w:szCs w:val="28"/>
        </w:rPr>
        <w:t>5</w:t>
      </w:r>
      <w:r w:rsidRPr="00290296">
        <w:rPr>
          <w:sz w:val="28"/>
          <w:szCs w:val="28"/>
        </w:rPr>
        <w:t> году и плановом периоде 202</w:t>
      </w:r>
      <w:r w:rsidR="001472B9" w:rsidRPr="00290296">
        <w:rPr>
          <w:sz w:val="28"/>
          <w:szCs w:val="28"/>
        </w:rPr>
        <w:t>6</w:t>
      </w:r>
      <w:r w:rsidRPr="00290296">
        <w:rPr>
          <w:sz w:val="28"/>
          <w:szCs w:val="28"/>
        </w:rPr>
        <w:t xml:space="preserve"> и 202</w:t>
      </w:r>
      <w:r w:rsidR="001472B9" w:rsidRPr="00290296">
        <w:rPr>
          <w:sz w:val="28"/>
          <w:szCs w:val="28"/>
        </w:rPr>
        <w:t>7</w:t>
      </w:r>
      <w:r w:rsidRPr="00290296">
        <w:rPr>
          <w:sz w:val="28"/>
          <w:szCs w:val="28"/>
        </w:rPr>
        <w:t xml:space="preserve"> годов сформирован на основе методик главных администраторов доходов бюджета. </w:t>
      </w:r>
    </w:p>
    <w:p w:rsidR="00635E3A" w:rsidRPr="00290296" w:rsidRDefault="007B2664" w:rsidP="003F6E3D">
      <w:pPr>
        <w:pStyle w:val="ConsPlusNormal"/>
        <w:ind w:right="-2" w:firstLine="567"/>
        <w:jc w:val="both"/>
        <w:rPr>
          <w:sz w:val="28"/>
          <w:szCs w:val="28"/>
        </w:rPr>
      </w:pPr>
      <w:r w:rsidRPr="00290296">
        <w:rPr>
          <w:sz w:val="28"/>
          <w:szCs w:val="28"/>
        </w:rPr>
        <w:t xml:space="preserve">Доходы от использования имущества, находящегося в государственной и муниципальной собственности </w:t>
      </w:r>
      <w:r w:rsidR="00795E1C" w:rsidRPr="00290296">
        <w:rPr>
          <w:sz w:val="28"/>
          <w:szCs w:val="28"/>
        </w:rPr>
        <w:t>запланированы в объёме</w:t>
      </w:r>
      <w:r w:rsidR="00635E3A" w:rsidRPr="00290296">
        <w:rPr>
          <w:sz w:val="28"/>
          <w:szCs w:val="28"/>
        </w:rPr>
        <w:t xml:space="preserve">: </w:t>
      </w:r>
    </w:p>
    <w:p w:rsidR="00635E3A" w:rsidRPr="00290296" w:rsidRDefault="00635E3A" w:rsidP="003F6E3D">
      <w:pPr>
        <w:pStyle w:val="ConsPlusNormal"/>
        <w:ind w:right="-2" w:firstLine="567"/>
        <w:jc w:val="both"/>
        <w:rPr>
          <w:sz w:val="28"/>
          <w:szCs w:val="28"/>
        </w:rPr>
      </w:pPr>
      <w:r w:rsidRPr="00290296">
        <w:rPr>
          <w:sz w:val="28"/>
          <w:szCs w:val="28"/>
        </w:rPr>
        <w:t>202</w:t>
      </w:r>
      <w:r w:rsidR="001472B9" w:rsidRPr="00290296">
        <w:rPr>
          <w:sz w:val="28"/>
          <w:szCs w:val="28"/>
        </w:rPr>
        <w:t>5</w:t>
      </w:r>
      <w:r w:rsidRPr="00290296">
        <w:rPr>
          <w:sz w:val="28"/>
          <w:szCs w:val="28"/>
        </w:rPr>
        <w:t xml:space="preserve"> год – </w:t>
      </w:r>
      <w:r w:rsidR="001472B9" w:rsidRPr="00290296">
        <w:rPr>
          <w:sz w:val="28"/>
          <w:szCs w:val="28"/>
        </w:rPr>
        <w:t>5 113</w:t>
      </w:r>
      <w:r w:rsidRPr="00290296">
        <w:rPr>
          <w:sz w:val="28"/>
          <w:szCs w:val="28"/>
        </w:rPr>
        <w:t> 000,00 рублей;</w:t>
      </w:r>
    </w:p>
    <w:p w:rsidR="00635E3A" w:rsidRPr="00290296" w:rsidRDefault="00635E3A" w:rsidP="003F6E3D">
      <w:pPr>
        <w:pStyle w:val="ConsPlusNormal"/>
        <w:ind w:right="-2" w:firstLine="567"/>
        <w:jc w:val="both"/>
        <w:rPr>
          <w:sz w:val="28"/>
          <w:szCs w:val="28"/>
        </w:rPr>
      </w:pPr>
      <w:r w:rsidRPr="00290296">
        <w:rPr>
          <w:sz w:val="28"/>
          <w:szCs w:val="28"/>
        </w:rPr>
        <w:t>202</w:t>
      </w:r>
      <w:r w:rsidR="001472B9" w:rsidRPr="00290296">
        <w:rPr>
          <w:sz w:val="28"/>
          <w:szCs w:val="28"/>
        </w:rPr>
        <w:t>6</w:t>
      </w:r>
      <w:r w:rsidRPr="00290296">
        <w:rPr>
          <w:sz w:val="28"/>
          <w:szCs w:val="28"/>
        </w:rPr>
        <w:t xml:space="preserve"> год – </w:t>
      </w:r>
      <w:r w:rsidR="001472B9" w:rsidRPr="00290296">
        <w:rPr>
          <w:sz w:val="28"/>
          <w:szCs w:val="28"/>
        </w:rPr>
        <w:t>5 209 900</w:t>
      </w:r>
      <w:r w:rsidRPr="00290296">
        <w:rPr>
          <w:sz w:val="28"/>
          <w:szCs w:val="28"/>
        </w:rPr>
        <w:t>,00 рублей;</w:t>
      </w:r>
    </w:p>
    <w:p w:rsidR="00795E1C" w:rsidRPr="00290296" w:rsidRDefault="00635E3A" w:rsidP="003F6E3D">
      <w:pPr>
        <w:pStyle w:val="ConsPlusNormal"/>
        <w:ind w:right="-2" w:firstLine="567"/>
        <w:jc w:val="both"/>
        <w:rPr>
          <w:sz w:val="28"/>
          <w:szCs w:val="28"/>
        </w:rPr>
      </w:pPr>
      <w:r w:rsidRPr="00290296">
        <w:rPr>
          <w:sz w:val="28"/>
          <w:szCs w:val="28"/>
        </w:rPr>
        <w:t>202</w:t>
      </w:r>
      <w:r w:rsidR="001472B9" w:rsidRPr="00290296">
        <w:rPr>
          <w:sz w:val="28"/>
          <w:szCs w:val="28"/>
        </w:rPr>
        <w:t>7</w:t>
      </w:r>
      <w:r w:rsidRPr="00290296">
        <w:rPr>
          <w:sz w:val="28"/>
          <w:szCs w:val="28"/>
        </w:rPr>
        <w:t xml:space="preserve"> год -  5</w:t>
      </w:r>
      <w:r w:rsidR="001472B9" w:rsidRPr="00290296">
        <w:rPr>
          <w:sz w:val="28"/>
          <w:szCs w:val="28"/>
        </w:rPr>
        <w:t> 311 740,00</w:t>
      </w:r>
      <w:r w:rsidR="008E4F16" w:rsidRPr="00290296">
        <w:rPr>
          <w:sz w:val="28"/>
          <w:szCs w:val="28"/>
        </w:rPr>
        <w:t xml:space="preserve"> рублей.</w:t>
      </w:r>
    </w:p>
    <w:p w:rsidR="007B2664" w:rsidRPr="00290296" w:rsidRDefault="007B2664" w:rsidP="00EB2515">
      <w:pPr>
        <w:pStyle w:val="ConsPlusNormal"/>
        <w:ind w:right="-2" w:firstLine="567"/>
        <w:jc w:val="both"/>
        <w:rPr>
          <w:sz w:val="28"/>
          <w:szCs w:val="28"/>
        </w:rPr>
      </w:pPr>
      <w:r w:rsidRPr="00290296">
        <w:rPr>
          <w:sz w:val="28"/>
          <w:szCs w:val="28"/>
        </w:rPr>
        <w:t>Плата за негативное воздействие на окружающую сре</w:t>
      </w:r>
      <w:r w:rsidR="00105103" w:rsidRPr="00290296">
        <w:rPr>
          <w:sz w:val="28"/>
          <w:szCs w:val="28"/>
        </w:rPr>
        <w:t>ду запланирована</w:t>
      </w:r>
      <w:r w:rsidR="00EC2743" w:rsidRPr="00290296">
        <w:rPr>
          <w:sz w:val="28"/>
          <w:szCs w:val="28"/>
        </w:rPr>
        <w:t xml:space="preserve"> на основании </w:t>
      </w:r>
      <w:r w:rsidR="008E4F16" w:rsidRPr="00290296">
        <w:rPr>
          <w:sz w:val="28"/>
          <w:szCs w:val="28"/>
        </w:rPr>
        <w:t>прогноза</w:t>
      </w:r>
      <w:r w:rsidR="00454C38" w:rsidRPr="00290296">
        <w:rPr>
          <w:sz w:val="28"/>
          <w:szCs w:val="28"/>
        </w:rPr>
        <w:t xml:space="preserve"> «</w:t>
      </w:r>
      <w:r w:rsidR="000A6D33" w:rsidRPr="00290296">
        <w:rPr>
          <w:sz w:val="28"/>
          <w:szCs w:val="28"/>
        </w:rPr>
        <w:t>Сибирского межрегионального управления Федеральной службы по надзору в сфере природопользования»</w:t>
      </w:r>
      <w:r w:rsidR="00FB3986" w:rsidRPr="00290296">
        <w:rPr>
          <w:sz w:val="28"/>
          <w:szCs w:val="28"/>
        </w:rPr>
        <w:t xml:space="preserve"> и</w:t>
      </w:r>
      <w:r w:rsidR="00EC2743" w:rsidRPr="00290296">
        <w:rPr>
          <w:sz w:val="28"/>
          <w:szCs w:val="28"/>
        </w:rPr>
        <w:t xml:space="preserve"> составил</w:t>
      </w:r>
      <w:r w:rsidR="00FB3986" w:rsidRPr="00290296">
        <w:rPr>
          <w:sz w:val="28"/>
          <w:szCs w:val="28"/>
        </w:rPr>
        <w:t>а</w:t>
      </w:r>
      <w:r w:rsidR="00454C38" w:rsidRPr="00290296">
        <w:rPr>
          <w:sz w:val="28"/>
          <w:szCs w:val="28"/>
        </w:rPr>
        <w:t xml:space="preserve"> 109 472,08</w:t>
      </w:r>
      <w:r w:rsidR="00D84121" w:rsidRPr="00290296">
        <w:rPr>
          <w:sz w:val="28"/>
          <w:szCs w:val="28"/>
        </w:rPr>
        <w:t xml:space="preserve"> рублей</w:t>
      </w:r>
      <w:r w:rsidR="004A6D6F" w:rsidRPr="00290296">
        <w:rPr>
          <w:sz w:val="28"/>
          <w:szCs w:val="28"/>
        </w:rPr>
        <w:t xml:space="preserve"> ежегодно.</w:t>
      </w:r>
    </w:p>
    <w:p w:rsidR="00655F25" w:rsidRPr="00290296" w:rsidRDefault="00655F25" w:rsidP="00EB2515">
      <w:pPr>
        <w:pStyle w:val="ConsPlusNormal"/>
        <w:ind w:right="-2" w:firstLine="567"/>
        <w:jc w:val="both"/>
        <w:rPr>
          <w:sz w:val="28"/>
          <w:szCs w:val="28"/>
        </w:rPr>
      </w:pPr>
      <w:r w:rsidRPr="00290296">
        <w:rPr>
          <w:sz w:val="28"/>
          <w:szCs w:val="28"/>
        </w:rPr>
        <w:t xml:space="preserve">Доходы от оказания платных услуг и компенсации затрат государства </w:t>
      </w:r>
      <w:r w:rsidR="00044DAE" w:rsidRPr="00290296">
        <w:rPr>
          <w:sz w:val="28"/>
          <w:szCs w:val="28"/>
        </w:rPr>
        <w:t>на 202</w:t>
      </w:r>
      <w:r w:rsidR="00654535" w:rsidRPr="00290296">
        <w:rPr>
          <w:sz w:val="28"/>
          <w:szCs w:val="28"/>
        </w:rPr>
        <w:t>5</w:t>
      </w:r>
      <w:r w:rsidR="00044DAE" w:rsidRPr="00290296">
        <w:rPr>
          <w:sz w:val="28"/>
          <w:szCs w:val="28"/>
        </w:rPr>
        <w:t>-202</w:t>
      </w:r>
      <w:r w:rsidR="00654535" w:rsidRPr="00290296">
        <w:rPr>
          <w:sz w:val="28"/>
          <w:szCs w:val="28"/>
        </w:rPr>
        <w:t>7</w:t>
      </w:r>
      <w:r w:rsidR="00044DAE" w:rsidRPr="00290296">
        <w:rPr>
          <w:sz w:val="28"/>
          <w:szCs w:val="28"/>
        </w:rPr>
        <w:t xml:space="preserve"> годы </w:t>
      </w:r>
      <w:r w:rsidRPr="00290296">
        <w:rPr>
          <w:sz w:val="28"/>
          <w:szCs w:val="28"/>
        </w:rPr>
        <w:t>прогнозиру</w:t>
      </w:r>
      <w:r w:rsidR="00900F3B" w:rsidRPr="00290296">
        <w:rPr>
          <w:sz w:val="28"/>
          <w:szCs w:val="28"/>
        </w:rPr>
        <w:t>ю</w:t>
      </w:r>
      <w:r w:rsidRPr="00290296">
        <w:rPr>
          <w:sz w:val="28"/>
          <w:szCs w:val="28"/>
        </w:rPr>
        <w:t xml:space="preserve">тся в объеме </w:t>
      </w:r>
      <w:r w:rsidR="00075B7F" w:rsidRPr="00290296">
        <w:rPr>
          <w:sz w:val="28"/>
          <w:szCs w:val="28"/>
        </w:rPr>
        <w:t>30 000,00</w:t>
      </w:r>
      <w:r w:rsidRPr="00290296">
        <w:rPr>
          <w:sz w:val="28"/>
          <w:szCs w:val="28"/>
        </w:rPr>
        <w:t xml:space="preserve"> рублей </w:t>
      </w:r>
      <w:r w:rsidR="00044DAE" w:rsidRPr="00290296">
        <w:rPr>
          <w:sz w:val="28"/>
          <w:szCs w:val="28"/>
        </w:rPr>
        <w:t>ежегодно.</w:t>
      </w:r>
    </w:p>
    <w:p w:rsidR="00FF4D8F" w:rsidRPr="00290296" w:rsidRDefault="007B2664" w:rsidP="00EB2515">
      <w:pPr>
        <w:ind w:right="-2" w:firstLine="567"/>
        <w:jc w:val="both"/>
        <w:rPr>
          <w:sz w:val="28"/>
          <w:szCs w:val="28"/>
        </w:rPr>
      </w:pPr>
      <w:r w:rsidRPr="00290296">
        <w:rPr>
          <w:sz w:val="28"/>
          <w:szCs w:val="28"/>
        </w:rPr>
        <w:t>Доходы от продажи материальных и нематериальных активов заложены в проект бюдж</w:t>
      </w:r>
      <w:r w:rsidR="00105103" w:rsidRPr="00290296">
        <w:rPr>
          <w:sz w:val="28"/>
          <w:szCs w:val="28"/>
        </w:rPr>
        <w:t xml:space="preserve">ета </w:t>
      </w:r>
      <w:r w:rsidR="00C46162" w:rsidRPr="00290296">
        <w:rPr>
          <w:sz w:val="28"/>
          <w:szCs w:val="28"/>
        </w:rPr>
        <w:t xml:space="preserve">на </w:t>
      </w:r>
      <w:r w:rsidR="00105103" w:rsidRPr="00290296">
        <w:rPr>
          <w:sz w:val="28"/>
          <w:szCs w:val="28"/>
        </w:rPr>
        <w:t>20</w:t>
      </w:r>
      <w:r w:rsidR="00F71E03" w:rsidRPr="00290296">
        <w:rPr>
          <w:sz w:val="28"/>
          <w:szCs w:val="28"/>
        </w:rPr>
        <w:t>2</w:t>
      </w:r>
      <w:r w:rsidR="00654535" w:rsidRPr="00290296">
        <w:rPr>
          <w:sz w:val="28"/>
          <w:szCs w:val="28"/>
        </w:rPr>
        <w:t>5</w:t>
      </w:r>
      <w:r w:rsidR="00105103" w:rsidRPr="00290296">
        <w:rPr>
          <w:sz w:val="28"/>
          <w:szCs w:val="28"/>
        </w:rPr>
        <w:t>-20</w:t>
      </w:r>
      <w:r w:rsidR="00036113" w:rsidRPr="00290296">
        <w:rPr>
          <w:sz w:val="28"/>
          <w:szCs w:val="28"/>
        </w:rPr>
        <w:t>2</w:t>
      </w:r>
      <w:r w:rsidR="00654535" w:rsidRPr="00290296">
        <w:rPr>
          <w:sz w:val="28"/>
          <w:szCs w:val="28"/>
        </w:rPr>
        <w:t>7</w:t>
      </w:r>
      <w:r w:rsidR="00105103" w:rsidRPr="00290296">
        <w:rPr>
          <w:sz w:val="28"/>
          <w:szCs w:val="28"/>
        </w:rPr>
        <w:t xml:space="preserve"> годы</w:t>
      </w:r>
      <w:r w:rsidRPr="00290296">
        <w:rPr>
          <w:sz w:val="28"/>
          <w:szCs w:val="28"/>
        </w:rPr>
        <w:t xml:space="preserve"> в соответствии с планом приватизации и расчетами, предоставленными Комите</w:t>
      </w:r>
      <w:r w:rsidR="00105103" w:rsidRPr="00290296">
        <w:rPr>
          <w:sz w:val="28"/>
          <w:szCs w:val="28"/>
        </w:rPr>
        <w:t>том по экономике и управлению муниципальной собственностью</w:t>
      </w:r>
      <w:r w:rsidRPr="00290296">
        <w:rPr>
          <w:sz w:val="28"/>
          <w:szCs w:val="28"/>
        </w:rPr>
        <w:t>. Доходы от реализации материальных и нематериальных активов запланированы в объеме</w:t>
      </w:r>
      <w:r w:rsidR="00FF4D8F" w:rsidRPr="00290296">
        <w:rPr>
          <w:sz w:val="28"/>
          <w:szCs w:val="28"/>
        </w:rPr>
        <w:t>:</w:t>
      </w:r>
    </w:p>
    <w:p w:rsidR="00FF4D8F" w:rsidRPr="00290296" w:rsidRDefault="00FF4D8F" w:rsidP="00EB2515">
      <w:pPr>
        <w:ind w:right="-2" w:firstLine="567"/>
        <w:jc w:val="both"/>
        <w:rPr>
          <w:sz w:val="28"/>
          <w:szCs w:val="28"/>
        </w:rPr>
      </w:pPr>
      <w:r w:rsidRPr="00290296">
        <w:rPr>
          <w:sz w:val="28"/>
          <w:szCs w:val="28"/>
        </w:rPr>
        <w:t>20</w:t>
      </w:r>
      <w:r w:rsidR="002D7244" w:rsidRPr="00290296">
        <w:rPr>
          <w:sz w:val="28"/>
          <w:szCs w:val="28"/>
        </w:rPr>
        <w:t>2</w:t>
      </w:r>
      <w:r w:rsidR="00E82AAE" w:rsidRPr="00290296">
        <w:rPr>
          <w:sz w:val="28"/>
          <w:szCs w:val="28"/>
        </w:rPr>
        <w:t>5</w:t>
      </w:r>
      <w:r w:rsidRPr="00290296">
        <w:rPr>
          <w:sz w:val="28"/>
          <w:szCs w:val="28"/>
        </w:rPr>
        <w:t xml:space="preserve"> год – </w:t>
      </w:r>
      <w:r w:rsidR="002D7244" w:rsidRPr="00290296">
        <w:rPr>
          <w:sz w:val="28"/>
          <w:szCs w:val="28"/>
        </w:rPr>
        <w:t>1 </w:t>
      </w:r>
      <w:r w:rsidR="00D42C2B" w:rsidRPr="00290296">
        <w:rPr>
          <w:sz w:val="28"/>
          <w:szCs w:val="28"/>
        </w:rPr>
        <w:t>2</w:t>
      </w:r>
      <w:r w:rsidR="000A6D33" w:rsidRPr="00290296">
        <w:rPr>
          <w:sz w:val="28"/>
          <w:szCs w:val="28"/>
        </w:rPr>
        <w:t>5</w:t>
      </w:r>
      <w:r w:rsidR="00D42C2B" w:rsidRPr="00290296">
        <w:rPr>
          <w:sz w:val="28"/>
          <w:szCs w:val="28"/>
        </w:rPr>
        <w:t>0</w:t>
      </w:r>
      <w:r w:rsidR="002D7244" w:rsidRPr="00290296">
        <w:rPr>
          <w:sz w:val="28"/>
          <w:szCs w:val="28"/>
        </w:rPr>
        <w:t> 000,00</w:t>
      </w:r>
      <w:r w:rsidR="00105103" w:rsidRPr="00290296">
        <w:rPr>
          <w:sz w:val="28"/>
          <w:szCs w:val="28"/>
        </w:rPr>
        <w:t xml:space="preserve"> рублей</w:t>
      </w:r>
      <w:r w:rsidRPr="00290296">
        <w:rPr>
          <w:sz w:val="28"/>
          <w:szCs w:val="28"/>
        </w:rPr>
        <w:t>;</w:t>
      </w:r>
    </w:p>
    <w:p w:rsidR="007B2664" w:rsidRPr="00290296" w:rsidRDefault="00FF4D8F" w:rsidP="00EB2515">
      <w:pPr>
        <w:ind w:right="-2" w:firstLine="567"/>
        <w:jc w:val="both"/>
        <w:rPr>
          <w:sz w:val="28"/>
          <w:szCs w:val="28"/>
        </w:rPr>
      </w:pPr>
      <w:r w:rsidRPr="00290296">
        <w:rPr>
          <w:sz w:val="28"/>
          <w:szCs w:val="28"/>
        </w:rPr>
        <w:t>20</w:t>
      </w:r>
      <w:r w:rsidR="004A6D6F" w:rsidRPr="00290296">
        <w:rPr>
          <w:sz w:val="28"/>
          <w:szCs w:val="28"/>
        </w:rPr>
        <w:t>2</w:t>
      </w:r>
      <w:r w:rsidR="00E82AAE" w:rsidRPr="00290296">
        <w:rPr>
          <w:sz w:val="28"/>
          <w:szCs w:val="28"/>
        </w:rPr>
        <w:t>6</w:t>
      </w:r>
      <w:r w:rsidRPr="00290296">
        <w:rPr>
          <w:sz w:val="28"/>
          <w:szCs w:val="28"/>
        </w:rPr>
        <w:t xml:space="preserve"> год – </w:t>
      </w:r>
      <w:r w:rsidR="00D42C2B" w:rsidRPr="00290296">
        <w:rPr>
          <w:sz w:val="28"/>
          <w:szCs w:val="28"/>
        </w:rPr>
        <w:t>2</w:t>
      </w:r>
      <w:r w:rsidR="000A6D33" w:rsidRPr="00290296">
        <w:rPr>
          <w:sz w:val="28"/>
          <w:szCs w:val="28"/>
        </w:rPr>
        <w:t>5</w:t>
      </w:r>
      <w:r w:rsidR="00D42C2B" w:rsidRPr="00290296">
        <w:rPr>
          <w:sz w:val="28"/>
          <w:szCs w:val="28"/>
        </w:rPr>
        <w:t>0</w:t>
      </w:r>
      <w:r w:rsidR="002D7244" w:rsidRPr="00290296">
        <w:rPr>
          <w:sz w:val="28"/>
          <w:szCs w:val="28"/>
        </w:rPr>
        <w:t> 000,00</w:t>
      </w:r>
      <w:r w:rsidRPr="00290296">
        <w:rPr>
          <w:sz w:val="28"/>
          <w:szCs w:val="28"/>
        </w:rPr>
        <w:t xml:space="preserve"> рублей;</w:t>
      </w:r>
    </w:p>
    <w:p w:rsidR="00FF4D8F" w:rsidRPr="00290296" w:rsidRDefault="00FF4D8F" w:rsidP="00EB2515">
      <w:pPr>
        <w:ind w:right="-2" w:firstLine="567"/>
        <w:jc w:val="both"/>
        <w:rPr>
          <w:sz w:val="28"/>
          <w:szCs w:val="28"/>
        </w:rPr>
      </w:pPr>
      <w:r w:rsidRPr="00290296">
        <w:rPr>
          <w:sz w:val="28"/>
          <w:szCs w:val="28"/>
        </w:rPr>
        <w:t>20</w:t>
      </w:r>
      <w:r w:rsidR="00036113" w:rsidRPr="00290296">
        <w:rPr>
          <w:sz w:val="28"/>
          <w:szCs w:val="28"/>
        </w:rPr>
        <w:t>2</w:t>
      </w:r>
      <w:r w:rsidR="00E82AAE" w:rsidRPr="00290296">
        <w:rPr>
          <w:sz w:val="28"/>
          <w:szCs w:val="28"/>
        </w:rPr>
        <w:t>7</w:t>
      </w:r>
      <w:r w:rsidRPr="00290296">
        <w:rPr>
          <w:sz w:val="28"/>
          <w:szCs w:val="28"/>
        </w:rPr>
        <w:t xml:space="preserve"> год – </w:t>
      </w:r>
      <w:r w:rsidR="00D42C2B" w:rsidRPr="00290296">
        <w:rPr>
          <w:sz w:val="28"/>
          <w:szCs w:val="28"/>
        </w:rPr>
        <w:t>2</w:t>
      </w:r>
      <w:r w:rsidR="000A6D33" w:rsidRPr="00290296">
        <w:rPr>
          <w:sz w:val="28"/>
          <w:szCs w:val="28"/>
        </w:rPr>
        <w:t>5</w:t>
      </w:r>
      <w:r w:rsidR="00D42C2B" w:rsidRPr="00290296">
        <w:rPr>
          <w:sz w:val="28"/>
          <w:szCs w:val="28"/>
        </w:rPr>
        <w:t>0</w:t>
      </w:r>
      <w:r w:rsidR="002D7244" w:rsidRPr="00290296">
        <w:rPr>
          <w:sz w:val="28"/>
          <w:szCs w:val="28"/>
        </w:rPr>
        <w:t> 000,00</w:t>
      </w:r>
      <w:r w:rsidRPr="00290296">
        <w:rPr>
          <w:sz w:val="28"/>
          <w:szCs w:val="28"/>
        </w:rPr>
        <w:t xml:space="preserve"> рублей.</w:t>
      </w:r>
    </w:p>
    <w:p w:rsidR="00900F3B" w:rsidRPr="00290296" w:rsidRDefault="00036113" w:rsidP="00D56744">
      <w:pPr>
        <w:ind w:right="-2" w:firstLine="567"/>
        <w:jc w:val="both"/>
        <w:rPr>
          <w:sz w:val="28"/>
          <w:szCs w:val="28"/>
        </w:rPr>
      </w:pPr>
      <w:r w:rsidRPr="00290296">
        <w:rPr>
          <w:sz w:val="28"/>
          <w:szCs w:val="28"/>
        </w:rPr>
        <w:t xml:space="preserve">Прогноз </w:t>
      </w:r>
      <w:r w:rsidR="00900F3B" w:rsidRPr="00290296">
        <w:rPr>
          <w:sz w:val="28"/>
          <w:szCs w:val="28"/>
        </w:rPr>
        <w:t xml:space="preserve">поступлений </w:t>
      </w:r>
      <w:r w:rsidRPr="00290296">
        <w:rPr>
          <w:sz w:val="28"/>
          <w:szCs w:val="28"/>
        </w:rPr>
        <w:t>по разделу «Ш</w:t>
      </w:r>
      <w:r w:rsidR="007B2664" w:rsidRPr="00290296">
        <w:rPr>
          <w:sz w:val="28"/>
          <w:szCs w:val="28"/>
        </w:rPr>
        <w:t>трафы, санкци</w:t>
      </w:r>
      <w:r w:rsidR="00105103" w:rsidRPr="00290296">
        <w:rPr>
          <w:sz w:val="28"/>
          <w:szCs w:val="28"/>
        </w:rPr>
        <w:t>и</w:t>
      </w:r>
      <w:r w:rsidRPr="00290296">
        <w:rPr>
          <w:sz w:val="28"/>
          <w:szCs w:val="28"/>
        </w:rPr>
        <w:t>, возмещение ущерба»</w:t>
      </w:r>
      <w:r w:rsidR="00D56744" w:rsidRPr="00290296">
        <w:rPr>
          <w:sz w:val="28"/>
          <w:szCs w:val="28"/>
        </w:rPr>
        <w:t xml:space="preserve"> составил</w:t>
      </w:r>
      <w:r w:rsidR="00900F3B" w:rsidRPr="00290296">
        <w:rPr>
          <w:sz w:val="28"/>
          <w:szCs w:val="28"/>
        </w:rPr>
        <w:t>:</w:t>
      </w:r>
    </w:p>
    <w:p w:rsidR="00900F3B" w:rsidRPr="00290296" w:rsidRDefault="00D56744" w:rsidP="00D56744">
      <w:pPr>
        <w:ind w:right="-2" w:firstLine="567"/>
        <w:jc w:val="both"/>
        <w:rPr>
          <w:sz w:val="28"/>
          <w:szCs w:val="28"/>
        </w:rPr>
      </w:pPr>
      <w:r w:rsidRPr="00290296">
        <w:rPr>
          <w:sz w:val="28"/>
          <w:szCs w:val="28"/>
        </w:rPr>
        <w:t>202</w:t>
      </w:r>
      <w:r w:rsidR="00E82AAE" w:rsidRPr="00290296">
        <w:rPr>
          <w:sz w:val="28"/>
          <w:szCs w:val="28"/>
        </w:rPr>
        <w:t>5</w:t>
      </w:r>
      <w:r w:rsidRPr="00290296">
        <w:rPr>
          <w:sz w:val="28"/>
          <w:szCs w:val="28"/>
        </w:rPr>
        <w:t xml:space="preserve"> год </w:t>
      </w:r>
      <w:r w:rsidR="00900F3B" w:rsidRPr="00290296">
        <w:rPr>
          <w:sz w:val="28"/>
          <w:szCs w:val="28"/>
        </w:rPr>
        <w:t xml:space="preserve">– </w:t>
      </w:r>
      <w:r w:rsidR="00E82AAE" w:rsidRPr="00290296">
        <w:rPr>
          <w:sz w:val="28"/>
          <w:szCs w:val="28"/>
        </w:rPr>
        <w:t>2 001 420,00</w:t>
      </w:r>
      <w:r w:rsidRPr="00290296">
        <w:rPr>
          <w:sz w:val="28"/>
          <w:szCs w:val="28"/>
        </w:rPr>
        <w:t xml:space="preserve"> рублей</w:t>
      </w:r>
      <w:r w:rsidR="00900F3B" w:rsidRPr="00290296">
        <w:rPr>
          <w:sz w:val="28"/>
          <w:szCs w:val="28"/>
        </w:rPr>
        <w:t>;</w:t>
      </w:r>
    </w:p>
    <w:p w:rsidR="00900F3B" w:rsidRPr="00290296" w:rsidRDefault="00D56744" w:rsidP="00D56744">
      <w:pPr>
        <w:ind w:right="-2" w:firstLine="567"/>
        <w:jc w:val="both"/>
        <w:rPr>
          <w:sz w:val="28"/>
          <w:szCs w:val="28"/>
        </w:rPr>
      </w:pPr>
      <w:r w:rsidRPr="00290296">
        <w:rPr>
          <w:sz w:val="28"/>
          <w:szCs w:val="28"/>
        </w:rPr>
        <w:t>202</w:t>
      </w:r>
      <w:r w:rsidR="00E82AAE" w:rsidRPr="00290296">
        <w:rPr>
          <w:sz w:val="28"/>
          <w:szCs w:val="28"/>
        </w:rPr>
        <w:t>6</w:t>
      </w:r>
      <w:r w:rsidR="002772EB" w:rsidRPr="00290296">
        <w:rPr>
          <w:sz w:val="28"/>
          <w:szCs w:val="28"/>
        </w:rPr>
        <w:t xml:space="preserve"> год </w:t>
      </w:r>
      <w:r w:rsidRPr="00290296">
        <w:rPr>
          <w:sz w:val="28"/>
          <w:szCs w:val="28"/>
        </w:rPr>
        <w:t>–</w:t>
      </w:r>
      <w:r w:rsidR="00E82AAE" w:rsidRPr="00290296">
        <w:rPr>
          <w:sz w:val="28"/>
          <w:szCs w:val="28"/>
        </w:rPr>
        <w:t xml:space="preserve"> 1 917 420,00</w:t>
      </w:r>
      <w:r w:rsidR="002772EB" w:rsidRPr="00290296">
        <w:rPr>
          <w:sz w:val="28"/>
          <w:szCs w:val="28"/>
        </w:rPr>
        <w:t xml:space="preserve"> рублей</w:t>
      </w:r>
      <w:r w:rsidR="00900F3B" w:rsidRPr="00290296">
        <w:rPr>
          <w:sz w:val="28"/>
          <w:szCs w:val="28"/>
        </w:rPr>
        <w:t>;</w:t>
      </w:r>
    </w:p>
    <w:p w:rsidR="00D56744" w:rsidRPr="00290296" w:rsidRDefault="00D56744" w:rsidP="00D56744">
      <w:pPr>
        <w:ind w:right="-2" w:firstLine="567"/>
        <w:jc w:val="both"/>
        <w:rPr>
          <w:sz w:val="28"/>
          <w:szCs w:val="28"/>
        </w:rPr>
      </w:pPr>
      <w:r w:rsidRPr="00290296">
        <w:rPr>
          <w:sz w:val="28"/>
          <w:szCs w:val="28"/>
        </w:rPr>
        <w:t>202</w:t>
      </w:r>
      <w:r w:rsidR="00E82AAE" w:rsidRPr="00290296">
        <w:rPr>
          <w:sz w:val="28"/>
          <w:szCs w:val="28"/>
        </w:rPr>
        <w:t>7</w:t>
      </w:r>
      <w:r w:rsidR="002772EB" w:rsidRPr="00290296">
        <w:rPr>
          <w:sz w:val="28"/>
          <w:szCs w:val="28"/>
        </w:rPr>
        <w:t>год</w:t>
      </w:r>
      <w:r w:rsidR="00641917" w:rsidRPr="00290296">
        <w:rPr>
          <w:sz w:val="28"/>
          <w:szCs w:val="28"/>
        </w:rPr>
        <w:t xml:space="preserve"> –</w:t>
      </w:r>
      <w:r w:rsidR="00E82AAE" w:rsidRPr="00290296">
        <w:rPr>
          <w:sz w:val="28"/>
          <w:szCs w:val="28"/>
        </w:rPr>
        <w:t xml:space="preserve"> 1 945 020,00</w:t>
      </w:r>
      <w:r w:rsidR="002772EB" w:rsidRPr="00290296">
        <w:rPr>
          <w:sz w:val="28"/>
          <w:szCs w:val="28"/>
        </w:rPr>
        <w:t xml:space="preserve"> рублей.</w:t>
      </w:r>
    </w:p>
    <w:p w:rsidR="00B93784" w:rsidRPr="00290296" w:rsidRDefault="002772EB" w:rsidP="00B93784">
      <w:pPr>
        <w:ind w:right="-2" w:firstLine="567"/>
        <w:jc w:val="both"/>
        <w:rPr>
          <w:sz w:val="28"/>
          <w:szCs w:val="28"/>
        </w:rPr>
      </w:pPr>
      <w:r w:rsidRPr="00290296">
        <w:rPr>
          <w:sz w:val="28"/>
          <w:szCs w:val="28"/>
        </w:rPr>
        <w:t>Безвозмездные поступления от других бюджетов бюджетной системы</w:t>
      </w:r>
      <w:r w:rsidR="001D1DDF" w:rsidRPr="00290296">
        <w:rPr>
          <w:sz w:val="28"/>
          <w:szCs w:val="28"/>
        </w:rPr>
        <w:t xml:space="preserve"> </w:t>
      </w:r>
      <w:r w:rsidRPr="00290296">
        <w:rPr>
          <w:sz w:val="28"/>
          <w:szCs w:val="28"/>
        </w:rPr>
        <w:t>Российской Федерации предусмотрены:</w:t>
      </w:r>
    </w:p>
    <w:p w:rsidR="00B93784" w:rsidRPr="00290296" w:rsidRDefault="00B93784" w:rsidP="00B93784">
      <w:pPr>
        <w:ind w:right="-2" w:firstLine="567"/>
        <w:jc w:val="both"/>
        <w:rPr>
          <w:sz w:val="28"/>
          <w:szCs w:val="28"/>
        </w:rPr>
      </w:pPr>
      <w:r w:rsidRPr="00290296">
        <w:rPr>
          <w:sz w:val="28"/>
          <w:szCs w:val="28"/>
        </w:rPr>
        <w:t>202</w:t>
      </w:r>
      <w:r w:rsidR="008D2B0C" w:rsidRPr="00290296">
        <w:rPr>
          <w:sz w:val="28"/>
          <w:szCs w:val="28"/>
        </w:rPr>
        <w:t>5</w:t>
      </w:r>
      <w:r w:rsidRPr="00290296">
        <w:rPr>
          <w:sz w:val="28"/>
          <w:szCs w:val="28"/>
        </w:rPr>
        <w:t xml:space="preserve"> год – </w:t>
      </w:r>
      <w:r w:rsidR="008D2B0C" w:rsidRPr="00290296">
        <w:rPr>
          <w:sz w:val="28"/>
          <w:szCs w:val="28"/>
        </w:rPr>
        <w:t>827 207 212,86</w:t>
      </w:r>
      <w:r w:rsidRPr="00290296">
        <w:rPr>
          <w:sz w:val="28"/>
          <w:szCs w:val="28"/>
        </w:rPr>
        <w:t xml:space="preserve"> рублей;</w:t>
      </w:r>
    </w:p>
    <w:p w:rsidR="007B2664" w:rsidRPr="00290296" w:rsidRDefault="00B93784" w:rsidP="00B93784">
      <w:pPr>
        <w:ind w:right="-2" w:firstLine="567"/>
        <w:jc w:val="both"/>
        <w:rPr>
          <w:sz w:val="28"/>
          <w:szCs w:val="28"/>
        </w:rPr>
      </w:pPr>
      <w:r w:rsidRPr="00290296">
        <w:rPr>
          <w:sz w:val="28"/>
          <w:szCs w:val="28"/>
        </w:rPr>
        <w:t>202</w:t>
      </w:r>
      <w:r w:rsidR="008D2B0C" w:rsidRPr="00290296">
        <w:rPr>
          <w:sz w:val="28"/>
          <w:szCs w:val="28"/>
        </w:rPr>
        <w:t>6</w:t>
      </w:r>
      <w:r w:rsidRPr="00290296">
        <w:rPr>
          <w:sz w:val="28"/>
          <w:szCs w:val="28"/>
        </w:rPr>
        <w:t xml:space="preserve"> год – </w:t>
      </w:r>
      <w:r w:rsidR="008D2B0C" w:rsidRPr="00290296">
        <w:rPr>
          <w:sz w:val="28"/>
          <w:szCs w:val="28"/>
        </w:rPr>
        <w:t>787 170 112,74</w:t>
      </w:r>
      <w:r w:rsidRPr="00290296">
        <w:rPr>
          <w:sz w:val="28"/>
          <w:szCs w:val="28"/>
        </w:rPr>
        <w:t xml:space="preserve"> рублей;</w:t>
      </w:r>
    </w:p>
    <w:p w:rsidR="00B93784" w:rsidRPr="00290296" w:rsidRDefault="00B93784" w:rsidP="00B93784">
      <w:pPr>
        <w:ind w:right="-2" w:firstLine="567"/>
        <w:jc w:val="both"/>
        <w:rPr>
          <w:sz w:val="28"/>
          <w:szCs w:val="28"/>
        </w:rPr>
      </w:pPr>
      <w:r w:rsidRPr="00290296">
        <w:rPr>
          <w:sz w:val="28"/>
          <w:szCs w:val="28"/>
        </w:rPr>
        <w:t>202</w:t>
      </w:r>
      <w:r w:rsidR="008D2B0C" w:rsidRPr="00290296">
        <w:rPr>
          <w:sz w:val="28"/>
          <w:szCs w:val="28"/>
        </w:rPr>
        <w:t>7</w:t>
      </w:r>
      <w:r w:rsidRPr="00290296">
        <w:rPr>
          <w:sz w:val="28"/>
          <w:szCs w:val="28"/>
        </w:rPr>
        <w:t xml:space="preserve"> год – </w:t>
      </w:r>
      <w:r w:rsidR="008D2B0C" w:rsidRPr="00290296">
        <w:rPr>
          <w:sz w:val="28"/>
          <w:szCs w:val="28"/>
        </w:rPr>
        <w:t>786 084 365,18</w:t>
      </w:r>
      <w:r w:rsidRPr="00290296">
        <w:rPr>
          <w:sz w:val="28"/>
          <w:szCs w:val="28"/>
        </w:rPr>
        <w:t xml:space="preserve"> рублей.</w:t>
      </w:r>
    </w:p>
    <w:p w:rsidR="00FE2A1D" w:rsidRDefault="00FE2A1D" w:rsidP="000E4639">
      <w:pPr>
        <w:widowControl w:val="0"/>
        <w:autoSpaceDE w:val="0"/>
        <w:autoSpaceDN w:val="0"/>
        <w:adjustRightInd w:val="0"/>
        <w:ind w:firstLine="720"/>
        <w:jc w:val="right"/>
        <w:rPr>
          <w:sz w:val="28"/>
          <w:szCs w:val="28"/>
        </w:rPr>
      </w:pPr>
    </w:p>
    <w:p w:rsidR="00FE2A1D" w:rsidRDefault="00FE2A1D" w:rsidP="000E4639">
      <w:pPr>
        <w:widowControl w:val="0"/>
        <w:autoSpaceDE w:val="0"/>
        <w:autoSpaceDN w:val="0"/>
        <w:adjustRightInd w:val="0"/>
        <w:ind w:firstLine="720"/>
        <w:jc w:val="right"/>
        <w:rPr>
          <w:sz w:val="28"/>
          <w:szCs w:val="28"/>
        </w:rPr>
      </w:pPr>
    </w:p>
    <w:p w:rsidR="00FE2A1D" w:rsidRDefault="00FE2A1D" w:rsidP="000E4639">
      <w:pPr>
        <w:widowControl w:val="0"/>
        <w:autoSpaceDE w:val="0"/>
        <w:autoSpaceDN w:val="0"/>
        <w:adjustRightInd w:val="0"/>
        <w:ind w:firstLine="720"/>
        <w:jc w:val="right"/>
        <w:rPr>
          <w:sz w:val="28"/>
          <w:szCs w:val="28"/>
        </w:rPr>
      </w:pPr>
    </w:p>
    <w:p w:rsidR="00FE2A1D" w:rsidRDefault="00FE2A1D" w:rsidP="000E4639">
      <w:pPr>
        <w:widowControl w:val="0"/>
        <w:autoSpaceDE w:val="0"/>
        <w:autoSpaceDN w:val="0"/>
        <w:adjustRightInd w:val="0"/>
        <w:ind w:firstLine="720"/>
        <w:jc w:val="right"/>
        <w:rPr>
          <w:sz w:val="28"/>
          <w:szCs w:val="28"/>
        </w:rPr>
      </w:pPr>
    </w:p>
    <w:p w:rsidR="00FE2A1D" w:rsidRDefault="00FE2A1D" w:rsidP="000E4639">
      <w:pPr>
        <w:widowControl w:val="0"/>
        <w:autoSpaceDE w:val="0"/>
        <w:autoSpaceDN w:val="0"/>
        <w:adjustRightInd w:val="0"/>
        <w:ind w:firstLine="720"/>
        <w:jc w:val="right"/>
        <w:rPr>
          <w:sz w:val="28"/>
          <w:szCs w:val="28"/>
        </w:rPr>
      </w:pPr>
    </w:p>
    <w:p w:rsidR="00FE2A1D" w:rsidRDefault="00FE2A1D" w:rsidP="000E4639">
      <w:pPr>
        <w:widowControl w:val="0"/>
        <w:autoSpaceDE w:val="0"/>
        <w:autoSpaceDN w:val="0"/>
        <w:adjustRightInd w:val="0"/>
        <w:ind w:firstLine="720"/>
        <w:jc w:val="right"/>
        <w:rPr>
          <w:sz w:val="28"/>
          <w:szCs w:val="28"/>
        </w:rPr>
      </w:pPr>
    </w:p>
    <w:p w:rsidR="00FE2A1D" w:rsidRDefault="00FE2A1D" w:rsidP="000E4639">
      <w:pPr>
        <w:widowControl w:val="0"/>
        <w:autoSpaceDE w:val="0"/>
        <w:autoSpaceDN w:val="0"/>
        <w:adjustRightInd w:val="0"/>
        <w:ind w:firstLine="720"/>
        <w:jc w:val="right"/>
        <w:rPr>
          <w:sz w:val="28"/>
          <w:szCs w:val="28"/>
        </w:rPr>
      </w:pPr>
    </w:p>
    <w:p w:rsidR="000E4639" w:rsidRPr="00290296" w:rsidRDefault="000E4639" w:rsidP="000E4639">
      <w:pPr>
        <w:widowControl w:val="0"/>
        <w:autoSpaceDE w:val="0"/>
        <w:autoSpaceDN w:val="0"/>
        <w:adjustRightInd w:val="0"/>
        <w:ind w:firstLine="720"/>
        <w:jc w:val="right"/>
        <w:rPr>
          <w:sz w:val="28"/>
          <w:szCs w:val="28"/>
        </w:rPr>
      </w:pPr>
      <w:r w:rsidRPr="00290296">
        <w:rPr>
          <w:sz w:val="28"/>
          <w:szCs w:val="28"/>
        </w:rPr>
        <w:lastRenderedPageBreak/>
        <w:t xml:space="preserve">Таблица № </w:t>
      </w:r>
      <w:r w:rsidR="002772EB" w:rsidRPr="00290296">
        <w:rPr>
          <w:sz w:val="28"/>
          <w:szCs w:val="28"/>
        </w:rPr>
        <w:t>4</w:t>
      </w:r>
    </w:p>
    <w:p w:rsidR="00975D29" w:rsidRPr="00290296" w:rsidRDefault="00975D29" w:rsidP="000E4639">
      <w:pPr>
        <w:widowControl w:val="0"/>
        <w:autoSpaceDE w:val="0"/>
        <w:autoSpaceDN w:val="0"/>
        <w:adjustRightInd w:val="0"/>
        <w:ind w:firstLine="720"/>
        <w:jc w:val="right"/>
        <w:rPr>
          <w:sz w:val="28"/>
          <w:szCs w:val="28"/>
        </w:rPr>
      </w:pPr>
    </w:p>
    <w:p w:rsidR="00B93784" w:rsidRPr="00290296" w:rsidRDefault="00B93784" w:rsidP="00B93784">
      <w:pPr>
        <w:widowControl w:val="0"/>
        <w:autoSpaceDE w:val="0"/>
        <w:autoSpaceDN w:val="0"/>
        <w:adjustRightInd w:val="0"/>
        <w:ind w:firstLine="720"/>
        <w:jc w:val="center"/>
        <w:rPr>
          <w:sz w:val="28"/>
          <w:szCs w:val="28"/>
        </w:rPr>
      </w:pPr>
      <w:r w:rsidRPr="00290296">
        <w:rPr>
          <w:sz w:val="28"/>
          <w:szCs w:val="28"/>
        </w:rPr>
        <w:t xml:space="preserve">Структура безвозмездных поступлений от других бюджетов </w:t>
      </w:r>
    </w:p>
    <w:p w:rsidR="00B93784" w:rsidRPr="00290296" w:rsidRDefault="00B93784" w:rsidP="00B93784">
      <w:pPr>
        <w:widowControl w:val="0"/>
        <w:autoSpaceDE w:val="0"/>
        <w:autoSpaceDN w:val="0"/>
        <w:adjustRightInd w:val="0"/>
        <w:ind w:firstLine="720"/>
        <w:jc w:val="center"/>
        <w:rPr>
          <w:sz w:val="28"/>
          <w:szCs w:val="28"/>
        </w:rPr>
      </w:pPr>
      <w:r w:rsidRPr="00290296">
        <w:rPr>
          <w:sz w:val="28"/>
          <w:szCs w:val="28"/>
        </w:rPr>
        <w:t>бюджетной системы Российской Федерации на 202</w:t>
      </w:r>
      <w:r w:rsidR="008D2B0C" w:rsidRPr="00290296">
        <w:rPr>
          <w:sz w:val="28"/>
          <w:szCs w:val="28"/>
        </w:rPr>
        <w:t>5</w:t>
      </w:r>
      <w:r w:rsidRPr="00290296">
        <w:rPr>
          <w:sz w:val="28"/>
          <w:szCs w:val="28"/>
        </w:rPr>
        <w:t> год</w:t>
      </w:r>
    </w:p>
    <w:p w:rsidR="00B93784" w:rsidRPr="00290296" w:rsidRDefault="00B93784" w:rsidP="00B93784">
      <w:pPr>
        <w:widowControl w:val="0"/>
        <w:autoSpaceDE w:val="0"/>
        <w:autoSpaceDN w:val="0"/>
        <w:adjustRightInd w:val="0"/>
        <w:ind w:firstLine="720"/>
        <w:jc w:val="center"/>
        <w:rPr>
          <w:sz w:val="28"/>
          <w:szCs w:val="28"/>
        </w:rPr>
      </w:pPr>
      <w:r w:rsidRPr="00290296">
        <w:rPr>
          <w:sz w:val="28"/>
          <w:szCs w:val="28"/>
        </w:rPr>
        <w:t>и плановый период 202</w:t>
      </w:r>
      <w:r w:rsidR="008D2B0C" w:rsidRPr="00290296">
        <w:rPr>
          <w:sz w:val="28"/>
          <w:szCs w:val="28"/>
        </w:rPr>
        <w:t>6</w:t>
      </w:r>
      <w:r w:rsidRPr="00290296">
        <w:rPr>
          <w:sz w:val="28"/>
          <w:szCs w:val="28"/>
        </w:rPr>
        <w:t xml:space="preserve"> и 202</w:t>
      </w:r>
      <w:r w:rsidR="008D2B0C" w:rsidRPr="00290296">
        <w:rPr>
          <w:sz w:val="28"/>
          <w:szCs w:val="28"/>
        </w:rPr>
        <w:t>7</w:t>
      </w:r>
      <w:r w:rsidRPr="00290296">
        <w:rPr>
          <w:sz w:val="28"/>
          <w:szCs w:val="28"/>
        </w:rPr>
        <w:t xml:space="preserve"> годов</w:t>
      </w:r>
    </w:p>
    <w:p w:rsidR="001D1DDF" w:rsidRPr="00290296" w:rsidRDefault="001D1DDF" w:rsidP="00B93784">
      <w:pPr>
        <w:widowControl w:val="0"/>
        <w:autoSpaceDE w:val="0"/>
        <w:autoSpaceDN w:val="0"/>
        <w:adjustRightInd w:val="0"/>
        <w:ind w:firstLine="720"/>
        <w:jc w:val="center"/>
        <w:rPr>
          <w:rFonts w:ascii="Times New Roman CYR" w:hAnsi="Times New Roman CYR" w:cs="Times New Roman CY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2126"/>
        <w:gridCol w:w="2126"/>
        <w:gridCol w:w="1985"/>
      </w:tblGrid>
      <w:tr w:rsidR="001D1DDF" w:rsidRPr="00290296" w:rsidTr="008D2B0C">
        <w:trPr>
          <w:trHeight w:val="447"/>
        </w:trPr>
        <w:tc>
          <w:tcPr>
            <w:tcW w:w="3369" w:type="dxa"/>
          </w:tcPr>
          <w:p w:rsidR="001D1DDF" w:rsidRPr="00FE2A1D" w:rsidRDefault="001D1DDF" w:rsidP="00A66254">
            <w:pPr>
              <w:ind w:right="-2"/>
              <w:jc w:val="center"/>
              <w:rPr>
                <w:sz w:val="28"/>
                <w:szCs w:val="28"/>
              </w:rPr>
            </w:pPr>
            <w:r w:rsidRPr="00FE2A1D">
              <w:rPr>
                <w:sz w:val="28"/>
                <w:szCs w:val="28"/>
              </w:rPr>
              <w:t>Наименование</w:t>
            </w:r>
          </w:p>
        </w:tc>
        <w:tc>
          <w:tcPr>
            <w:tcW w:w="2126" w:type="dxa"/>
            <w:vAlign w:val="center"/>
          </w:tcPr>
          <w:p w:rsidR="001D1DDF" w:rsidRPr="00FE2A1D" w:rsidRDefault="001D1DDF" w:rsidP="001D1DDF">
            <w:pPr>
              <w:autoSpaceDE w:val="0"/>
              <w:autoSpaceDN w:val="0"/>
              <w:adjustRightInd w:val="0"/>
              <w:jc w:val="center"/>
              <w:outlineLvl w:val="1"/>
              <w:rPr>
                <w:sz w:val="28"/>
                <w:szCs w:val="28"/>
              </w:rPr>
            </w:pPr>
            <w:r w:rsidRPr="00FE2A1D">
              <w:rPr>
                <w:sz w:val="28"/>
                <w:szCs w:val="28"/>
              </w:rPr>
              <w:t>2025 год,</w:t>
            </w:r>
          </w:p>
          <w:p w:rsidR="001D1DDF" w:rsidRPr="00FE2A1D" w:rsidRDefault="001D1DDF" w:rsidP="001D1DDF">
            <w:pPr>
              <w:autoSpaceDE w:val="0"/>
              <w:autoSpaceDN w:val="0"/>
              <w:adjustRightInd w:val="0"/>
              <w:jc w:val="center"/>
              <w:outlineLvl w:val="1"/>
              <w:rPr>
                <w:sz w:val="28"/>
                <w:szCs w:val="28"/>
              </w:rPr>
            </w:pPr>
            <w:r w:rsidRPr="00FE2A1D">
              <w:rPr>
                <w:sz w:val="28"/>
                <w:szCs w:val="28"/>
              </w:rPr>
              <w:t>рублей</w:t>
            </w:r>
          </w:p>
        </w:tc>
        <w:tc>
          <w:tcPr>
            <w:tcW w:w="2126" w:type="dxa"/>
            <w:vAlign w:val="center"/>
          </w:tcPr>
          <w:p w:rsidR="001D1DDF" w:rsidRPr="00FE2A1D" w:rsidRDefault="001D1DDF" w:rsidP="001D1DDF">
            <w:pPr>
              <w:autoSpaceDE w:val="0"/>
              <w:autoSpaceDN w:val="0"/>
              <w:adjustRightInd w:val="0"/>
              <w:jc w:val="center"/>
              <w:outlineLvl w:val="1"/>
              <w:rPr>
                <w:sz w:val="28"/>
                <w:szCs w:val="28"/>
              </w:rPr>
            </w:pPr>
            <w:r w:rsidRPr="00FE2A1D">
              <w:rPr>
                <w:sz w:val="28"/>
                <w:szCs w:val="28"/>
              </w:rPr>
              <w:t>2026 год,</w:t>
            </w:r>
          </w:p>
          <w:p w:rsidR="001D1DDF" w:rsidRPr="00FE2A1D" w:rsidRDefault="001D1DDF" w:rsidP="001D1DDF">
            <w:pPr>
              <w:autoSpaceDE w:val="0"/>
              <w:autoSpaceDN w:val="0"/>
              <w:adjustRightInd w:val="0"/>
              <w:jc w:val="center"/>
              <w:outlineLvl w:val="1"/>
              <w:rPr>
                <w:sz w:val="28"/>
                <w:szCs w:val="28"/>
              </w:rPr>
            </w:pPr>
            <w:r w:rsidRPr="00FE2A1D">
              <w:rPr>
                <w:sz w:val="28"/>
                <w:szCs w:val="28"/>
              </w:rPr>
              <w:t>рублей</w:t>
            </w:r>
          </w:p>
        </w:tc>
        <w:tc>
          <w:tcPr>
            <w:tcW w:w="1985" w:type="dxa"/>
            <w:vAlign w:val="center"/>
          </w:tcPr>
          <w:p w:rsidR="001D1DDF" w:rsidRPr="00FE2A1D" w:rsidRDefault="001D1DDF" w:rsidP="001D1DDF">
            <w:pPr>
              <w:autoSpaceDE w:val="0"/>
              <w:autoSpaceDN w:val="0"/>
              <w:adjustRightInd w:val="0"/>
              <w:jc w:val="center"/>
              <w:outlineLvl w:val="1"/>
              <w:rPr>
                <w:sz w:val="28"/>
                <w:szCs w:val="28"/>
              </w:rPr>
            </w:pPr>
            <w:r w:rsidRPr="00FE2A1D">
              <w:rPr>
                <w:sz w:val="28"/>
                <w:szCs w:val="28"/>
              </w:rPr>
              <w:t>2027 год,</w:t>
            </w:r>
          </w:p>
          <w:p w:rsidR="001D1DDF" w:rsidRPr="00FE2A1D" w:rsidRDefault="001D1DDF" w:rsidP="001D1DDF">
            <w:pPr>
              <w:autoSpaceDE w:val="0"/>
              <w:autoSpaceDN w:val="0"/>
              <w:adjustRightInd w:val="0"/>
              <w:jc w:val="center"/>
              <w:outlineLvl w:val="1"/>
              <w:rPr>
                <w:sz w:val="28"/>
                <w:szCs w:val="28"/>
              </w:rPr>
            </w:pPr>
            <w:r w:rsidRPr="00FE2A1D">
              <w:rPr>
                <w:sz w:val="28"/>
                <w:szCs w:val="28"/>
              </w:rPr>
              <w:t>рублей</w:t>
            </w:r>
          </w:p>
        </w:tc>
      </w:tr>
      <w:tr w:rsidR="002E5530" w:rsidRPr="00290296" w:rsidTr="00EC5AB2">
        <w:trPr>
          <w:trHeight w:val="408"/>
        </w:trPr>
        <w:tc>
          <w:tcPr>
            <w:tcW w:w="3369" w:type="dxa"/>
          </w:tcPr>
          <w:p w:rsidR="002E5530" w:rsidRPr="00FE2A1D" w:rsidRDefault="00AA65AE" w:rsidP="00A66254">
            <w:pPr>
              <w:ind w:right="-2"/>
              <w:rPr>
                <w:sz w:val="28"/>
                <w:szCs w:val="28"/>
              </w:rPr>
            </w:pPr>
            <w:r w:rsidRPr="00FE2A1D">
              <w:rPr>
                <w:sz w:val="28"/>
                <w:szCs w:val="28"/>
              </w:rPr>
              <w:t>Безвозмездные поступления</w:t>
            </w:r>
            <w:r w:rsidR="002E5530" w:rsidRPr="00FE2A1D">
              <w:rPr>
                <w:sz w:val="28"/>
                <w:szCs w:val="28"/>
              </w:rPr>
              <w:t>, всего</w:t>
            </w:r>
          </w:p>
        </w:tc>
        <w:tc>
          <w:tcPr>
            <w:tcW w:w="2126" w:type="dxa"/>
            <w:vAlign w:val="center"/>
          </w:tcPr>
          <w:p w:rsidR="002E5530" w:rsidRPr="00FE2A1D" w:rsidRDefault="009519D2" w:rsidP="00FE2A1D">
            <w:pPr>
              <w:ind w:right="-2"/>
              <w:jc w:val="right"/>
              <w:rPr>
                <w:sz w:val="28"/>
                <w:szCs w:val="28"/>
              </w:rPr>
            </w:pPr>
            <w:r w:rsidRPr="00FE2A1D">
              <w:rPr>
                <w:sz w:val="28"/>
                <w:szCs w:val="28"/>
              </w:rPr>
              <w:t>827 207 212,86</w:t>
            </w:r>
          </w:p>
        </w:tc>
        <w:tc>
          <w:tcPr>
            <w:tcW w:w="2126" w:type="dxa"/>
            <w:vAlign w:val="center"/>
          </w:tcPr>
          <w:p w:rsidR="002E5530" w:rsidRPr="00FE2A1D" w:rsidRDefault="009519D2" w:rsidP="00FE2A1D">
            <w:pPr>
              <w:ind w:right="-2"/>
              <w:jc w:val="right"/>
              <w:rPr>
                <w:sz w:val="28"/>
                <w:szCs w:val="28"/>
              </w:rPr>
            </w:pPr>
            <w:r w:rsidRPr="00FE2A1D">
              <w:rPr>
                <w:sz w:val="28"/>
                <w:szCs w:val="28"/>
              </w:rPr>
              <w:t>787 170 112,74</w:t>
            </w:r>
          </w:p>
        </w:tc>
        <w:tc>
          <w:tcPr>
            <w:tcW w:w="1985" w:type="dxa"/>
            <w:vAlign w:val="center"/>
          </w:tcPr>
          <w:p w:rsidR="002E5530" w:rsidRPr="00FE2A1D" w:rsidRDefault="009519D2" w:rsidP="00FE2A1D">
            <w:pPr>
              <w:ind w:right="-2"/>
              <w:jc w:val="right"/>
              <w:rPr>
                <w:sz w:val="28"/>
                <w:szCs w:val="28"/>
              </w:rPr>
            </w:pPr>
            <w:r w:rsidRPr="00FE2A1D">
              <w:rPr>
                <w:sz w:val="28"/>
                <w:szCs w:val="28"/>
              </w:rPr>
              <w:t>786 084 365,18</w:t>
            </w:r>
          </w:p>
        </w:tc>
      </w:tr>
      <w:tr w:rsidR="007B2664" w:rsidRPr="00290296" w:rsidTr="00EC5AB2">
        <w:tc>
          <w:tcPr>
            <w:tcW w:w="3369" w:type="dxa"/>
          </w:tcPr>
          <w:p w:rsidR="007B2664" w:rsidRPr="00FE2A1D" w:rsidRDefault="007B2664" w:rsidP="00A66254">
            <w:pPr>
              <w:ind w:right="535"/>
              <w:rPr>
                <w:sz w:val="28"/>
                <w:szCs w:val="28"/>
              </w:rPr>
            </w:pPr>
            <w:r w:rsidRPr="00FE2A1D">
              <w:rPr>
                <w:sz w:val="28"/>
                <w:szCs w:val="28"/>
              </w:rPr>
              <w:t xml:space="preserve">В том числе: </w:t>
            </w:r>
          </w:p>
          <w:p w:rsidR="007B2664" w:rsidRPr="00FE2A1D" w:rsidRDefault="007B2664" w:rsidP="00A66254">
            <w:pPr>
              <w:ind w:right="535"/>
              <w:rPr>
                <w:sz w:val="28"/>
                <w:szCs w:val="28"/>
              </w:rPr>
            </w:pPr>
            <w:r w:rsidRPr="00FE2A1D">
              <w:rPr>
                <w:sz w:val="28"/>
                <w:szCs w:val="28"/>
              </w:rPr>
              <w:t>Дотации</w:t>
            </w:r>
          </w:p>
        </w:tc>
        <w:tc>
          <w:tcPr>
            <w:tcW w:w="2126" w:type="dxa"/>
            <w:shd w:val="clear" w:color="auto" w:fill="auto"/>
            <w:vAlign w:val="center"/>
          </w:tcPr>
          <w:p w:rsidR="007B2664" w:rsidRPr="00FE2A1D" w:rsidRDefault="009519D2" w:rsidP="00FE2A1D">
            <w:pPr>
              <w:ind w:right="-5"/>
              <w:jc w:val="right"/>
              <w:rPr>
                <w:sz w:val="28"/>
                <w:szCs w:val="28"/>
              </w:rPr>
            </w:pPr>
            <w:r w:rsidRPr="00FE2A1D">
              <w:rPr>
                <w:sz w:val="28"/>
                <w:szCs w:val="28"/>
              </w:rPr>
              <w:t>116 853 655,00</w:t>
            </w:r>
          </w:p>
        </w:tc>
        <w:tc>
          <w:tcPr>
            <w:tcW w:w="2126" w:type="dxa"/>
            <w:vAlign w:val="center"/>
          </w:tcPr>
          <w:p w:rsidR="007B2664" w:rsidRPr="00FE2A1D" w:rsidRDefault="009519D2" w:rsidP="00FE2A1D">
            <w:pPr>
              <w:ind w:right="-5"/>
              <w:jc w:val="right"/>
              <w:rPr>
                <w:sz w:val="28"/>
                <w:szCs w:val="28"/>
              </w:rPr>
            </w:pPr>
            <w:r w:rsidRPr="00FE2A1D">
              <w:rPr>
                <w:sz w:val="28"/>
                <w:szCs w:val="28"/>
              </w:rPr>
              <w:t>98 332 409,00</w:t>
            </w:r>
          </w:p>
        </w:tc>
        <w:tc>
          <w:tcPr>
            <w:tcW w:w="1985" w:type="dxa"/>
            <w:vAlign w:val="center"/>
          </w:tcPr>
          <w:p w:rsidR="007B2664" w:rsidRPr="00FE2A1D" w:rsidRDefault="009519D2" w:rsidP="00FE2A1D">
            <w:pPr>
              <w:ind w:right="-5"/>
              <w:jc w:val="right"/>
              <w:rPr>
                <w:sz w:val="28"/>
                <w:szCs w:val="28"/>
              </w:rPr>
            </w:pPr>
            <w:r w:rsidRPr="00FE2A1D">
              <w:rPr>
                <w:sz w:val="28"/>
                <w:szCs w:val="28"/>
              </w:rPr>
              <w:t>96 520 173,00</w:t>
            </w:r>
          </w:p>
        </w:tc>
      </w:tr>
      <w:tr w:rsidR="007B2664" w:rsidRPr="00290296" w:rsidTr="00EC5AB2">
        <w:tc>
          <w:tcPr>
            <w:tcW w:w="3369" w:type="dxa"/>
          </w:tcPr>
          <w:p w:rsidR="007B2664" w:rsidRPr="00FE2A1D" w:rsidRDefault="007B2664" w:rsidP="00A66254">
            <w:pPr>
              <w:ind w:right="535"/>
              <w:rPr>
                <w:sz w:val="28"/>
                <w:szCs w:val="28"/>
              </w:rPr>
            </w:pPr>
            <w:r w:rsidRPr="00FE2A1D">
              <w:rPr>
                <w:sz w:val="28"/>
                <w:szCs w:val="28"/>
              </w:rPr>
              <w:t>Субвенции</w:t>
            </w:r>
          </w:p>
        </w:tc>
        <w:tc>
          <w:tcPr>
            <w:tcW w:w="2126" w:type="dxa"/>
            <w:shd w:val="clear" w:color="auto" w:fill="auto"/>
            <w:vAlign w:val="center"/>
          </w:tcPr>
          <w:p w:rsidR="007B2664" w:rsidRPr="00FE2A1D" w:rsidRDefault="009519D2" w:rsidP="00FE2A1D">
            <w:pPr>
              <w:ind w:right="-5"/>
              <w:jc w:val="right"/>
              <w:rPr>
                <w:sz w:val="28"/>
                <w:szCs w:val="28"/>
              </w:rPr>
            </w:pPr>
            <w:r w:rsidRPr="00FE2A1D">
              <w:rPr>
                <w:sz w:val="28"/>
                <w:szCs w:val="28"/>
              </w:rPr>
              <w:t>703 648 007,86</w:t>
            </w:r>
          </w:p>
        </w:tc>
        <w:tc>
          <w:tcPr>
            <w:tcW w:w="2126" w:type="dxa"/>
            <w:vAlign w:val="center"/>
          </w:tcPr>
          <w:p w:rsidR="007B2664" w:rsidRPr="00FE2A1D" w:rsidRDefault="009519D2" w:rsidP="00FE2A1D">
            <w:pPr>
              <w:ind w:right="-5"/>
              <w:jc w:val="right"/>
              <w:rPr>
                <w:sz w:val="28"/>
                <w:szCs w:val="28"/>
              </w:rPr>
            </w:pPr>
            <w:r w:rsidRPr="00FE2A1D">
              <w:rPr>
                <w:sz w:val="28"/>
                <w:szCs w:val="28"/>
              </w:rPr>
              <w:t>688 836 703,74</w:t>
            </w:r>
          </w:p>
        </w:tc>
        <w:tc>
          <w:tcPr>
            <w:tcW w:w="1985" w:type="dxa"/>
            <w:vAlign w:val="center"/>
          </w:tcPr>
          <w:p w:rsidR="007B2664" w:rsidRPr="00FE2A1D" w:rsidRDefault="009519D2" w:rsidP="00FE2A1D">
            <w:pPr>
              <w:ind w:right="-5"/>
              <w:jc w:val="right"/>
              <w:rPr>
                <w:sz w:val="28"/>
                <w:szCs w:val="28"/>
              </w:rPr>
            </w:pPr>
            <w:r w:rsidRPr="00FE2A1D">
              <w:rPr>
                <w:sz w:val="28"/>
                <w:szCs w:val="28"/>
              </w:rPr>
              <w:t>689 563 192,18</w:t>
            </w:r>
          </w:p>
        </w:tc>
      </w:tr>
      <w:tr w:rsidR="007B2664" w:rsidRPr="00290296" w:rsidTr="00EC5AB2">
        <w:tc>
          <w:tcPr>
            <w:tcW w:w="3369" w:type="dxa"/>
          </w:tcPr>
          <w:p w:rsidR="007B2664" w:rsidRPr="00FE2A1D" w:rsidRDefault="007B2664" w:rsidP="00A66254">
            <w:pPr>
              <w:rPr>
                <w:sz w:val="28"/>
                <w:szCs w:val="28"/>
              </w:rPr>
            </w:pPr>
            <w:r w:rsidRPr="00FE2A1D">
              <w:rPr>
                <w:sz w:val="28"/>
                <w:szCs w:val="28"/>
              </w:rPr>
              <w:t>Иные межбюджетны</w:t>
            </w:r>
            <w:r w:rsidR="00666EF5" w:rsidRPr="00FE2A1D">
              <w:rPr>
                <w:sz w:val="28"/>
                <w:szCs w:val="28"/>
              </w:rPr>
              <w:t>е</w:t>
            </w:r>
            <w:r w:rsidRPr="00FE2A1D">
              <w:rPr>
                <w:sz w:val="28"/>
                <w:szCs w:val="28"/>
              </w:rPr>
              <w:t xml:space="preserve"> трансферты</w:t>
            </w:r>
          </w:p>
        </w:tc>
        <w:tc>
          <w:tcPr>
            <w:tcW w:w="2126" w:type="dxa"/>
            <w:shd w:val="clear" w:color="auto" w:fill="auto"/>
            <w:vAlign w:val="center"/>
          </w:tcPr>
          <w:p w:rsidR="007B2664" w:rsidRPr="00FE2A1D" w:rsidRDefault="009519D2" w:rsidP="00FE2A1D">
            <w:pPr>
              <w:ind w:right="-5"/>
              <w:jc w:val="right"/>
              <w:rPr>
                <w:sz w:val="28"/>
                <w:szCs w:val="28"/>
              </w:rPr>
            </w:pPr>
            <w:r w:rsidRPr="00FE2A1D">
              <w:rPr>
                <w:sz w:val="28"/>
                <w:szCs w:val="28"/>
              </w:rPr>
              <w:t>6 705 550,00</w:t>
            </w:r>
          </w:p>
        </w:tc>
        <w:tc>
          <w:tcPr>
            <w:tcW w:w="2126" w:type="dxa"/>
            <w:vAlign w:val="center"/>
          </w:tcPr>
          <w:p w:rsidR="00136637" w:rsidRPr="00FE2A1D" w:rsidRDefault="009519D2" w:rsidP="00FE2A1D">
            <w:pPr>
              <w:ind w:right="-5"/>
              <w:jc w:val="right"/>
              <w:rPr>
                <w:sz w:val="28"/>
                <w:szCs w:val="28"/>
              </w:rPr>
            </w:pPr>
            <w:r w:rsidRPr="00FE2A1D">
              <w:rPr>
                <w:sz w:val="28"/>
                <w:szCs w:val="28"/>
              </w:rPr>
              <w:t>1 000,00</w:t>
            </w:r>
          </w:p>
        </w:tc>
        <w:tc>
          <w:tcPr>
            <w:tcW w:w="1985" w:type="dxa"/>
            <w:vAlign w:val="center"/>
          </w:tcPr>
          <w:p w:rsidR="00173BF6" w:rsidRPr="00FE2A1D" w:rsidRDefault="009519D2" w:rsidP="00FE2A1D">
            <w:pPr>
              <w:ind w:right="-5"/>
              <w:jc w:val="right"/>
              <w:rPr>
                <w:sz w:val="28"/>
                <w:szCs w:val="28"/>
              </w:rPr>
            </w:pPr>
            <w:r w:rsidRPr="00FE2A1D">
              <w:rPr>
                <w:sz w:val="28"/>
                <w:szCs w:val="28"/>
              </w:rPr>
              <w:t>1 000,00</w:t>
            </w:r>
          </w:p>
        </w:tc>
      </w:tr>
    </w:tbl>
    <w:p w:rsidR="00EB23EC" w:rsidRPr="00290296" w:rsidRDefault="00EB23EC" w:rsidP="00942240">
      <w:pPr>
        <w:widowControl w:val="0"/>
        <w:autoSpaceDE w:val="0"/>
        <w:autoSpaceDN w:val="0"/>
        <w:adjustRightInd w:val="0"/>
        <w:jc w:val="center"/>
        <w:rPr>
          <w:b/>
          <w:sz w:val="28"/>
          <w:szCs w:val="28"/>
        </w:rPr>
      </w:pPr>
    </w:p>
    <w:p w:rsidR="009519D2" w:rsidRPr="00290296" w:rsidRDefault="009519D2" w:rsidP="00942240">
      <w:pPr>
        <w:widowControl w:val="0"/>
        <w:autoSpaceDE w:val="0"/>
        <w:autoSpaceDN w:val="0"/>
        <w:adjustRightInd w:val="0"/>
        <w:jc w:val="center"/>
        <w:rPr>
          <w:b/>
          <w:sz w:val="28"/>
          <w:szCs w:val="28"/>
        </w:rPr>
      </w:pPr>
    </w:p>
    <w:p w:rsidR="00942240" w:rsidRPr="00290296" w:rsidRDefault="00942240" w:rsidP="00942240">
      <w:pPr>
        <w:widowControl w:val="0"/>
        <w:autoSpaceDE w:val="0"/>
        <w:autoSpaceDN w:val="0"/>
        <w:adjustRightInd w:val="0"/>
        <w:jc w:val="center"/>
        <w:rPr>
          <w:b/>
          <w:sz w:val="28"/>
          <w:szCs w:val="28"/>
        </w:rPr>
      </w:pPr>
      <w:r w:rsidRPr="00290296">
        <w:rPr>
          <w:b/>
          <w:sz w:val="28"/>
          <w:szCs w:val="28"/>
        </w:rPr>
        <w:t>3 Бюджетные ассигнования районного бюджета по разделам</w:t>
      </w:r>
    </w:p>
    <w:p w:rsidR="00942240" w:rsidRPr="00290296" w:rsidRDefault="00942240" w:rsidP="00942240">
      <w:pPr>
        <w:widowControl w:val="0"/>
        <w:autoSpaceDE w:val="0"/>
        <w:autoSpaceDN w:val="0"/>
        <w:adjustRightInd w:val="0"/>
        <w:jc w:val="center"/>
        <w:rPr>
          <w:b/>
          <w:sz w:val="28"/>
          <w:szCs w:val="28"/>
        </w:rPr>
      </w:pPr>
      <w:r w:rsidRPr="00290296">
        <w:rPr>
          <w:b/>
          <w:sz w:val="28"/>
          <w:szCs w:val="28"/>
        </w:rPr>
        <w:t>классификации расходов бюджетов на 202</w:t>
      </w:r>
      <w:r w:rsidR="00945BC4" w:rsidRPr="00290296">
        <w:rPr>
          <w:b/>
          <w:sz w:val="28"/>
          <w:szCs w:val="28"/>
        </w:rPr>
        <w:t>5</w:t>
      </w:r>
      <w:r w:rsidRPr="00290296">
        <w:rPr>
          <w:b/>
          <w:sz w:val="28"/>
          <w:szCs w:val="28"/>
        </w:rPr>
        <w:t xml:space="preserve"> год</w:t>
      </w:r>
    </w:p>
    <w:p w:rsidR="00824394" w:rsidRPr="00290296" w:rsidRDefault="00942240" w:rsidP="00942240">
      <w:pPr>
        <w:jc w:val="center"/>
        <w:rPr>
          <w:b/>
          <w:sz w:val="28"/>
          <w:szCs w:val="28"/>
        </w:rPr>
      </w:pPr>
      <w:r w:rsidRPr="00290296">
        <w:rPr>
          <w:b/>
          <w:sz w:val="28"/>
          <w:szCs w:val="28"/>
        </w:rPr>
        <w:t>и на плановый период 202</w:t>
      </w:r>
      <w:r w:rsidR="00945BC4" w:rsidRPr="00290296">
        <w:rPr>
          <w:b/>
          <w:sz w:val="28"/>
          <w:szCs w:val="28"/>
        </w:rPr>
        <w:t>6</w:t>
      </w:r>
      <w:r w:rsidRPr="00290296">
        <w:rPr>
          <w:b/>
          <w:sz w:val="28"/>
          <w:szCs w:val="28"/>
        </w:rPr>
        <w:t xml:space="preserve"> и 202</w:t>
      </w:r>
      <w:r w:rsidR="00945BC4" w:rsidRPr="00290296">
        <w:rPr>
          <w:b/>
          <w:sz w:val="28"/>
          <w:szCs w:val="28"/>
        </w:rPr>
        <w:t>7</w:t>
      </w:r>
      <w:r w:rsidRPr="00290296">
        <w:rPr>
          <w:b/>
          <w:sz w:val="28"/>
          <w:szCs w:val="28"/>
        </w:rPr>
        <w:t xml:space="preserve"> годов</w:t>
      </w:r>
    </w:p>
    <w:p w:rsidR="00F90647" w:rsidRPr="00290296" w:rsidRDefault="00F90647" w:rsidP="00A66254">
      <w:pPr>
        <w:jc w:val="center"/>
        <w:rPr>
          <w:sz w:val="28"/>
          <w:szCs w:val="28"/>
        </w:rPr>
      </w:pPr>
    </w:p>
    <w:p w:rsidR="00F47878" w:rsidRPr="00290296" w:rsidRDefault="00F47878" w:rsidP="00F47878">
      <w:pPr>
        <w:autoSpaceDE w:val="0"/>
        <w:autoSpaceDN w:val="0"/>
        <w:adjustRightInd w:val="0"/>
        <w:ind w:firstLine="567"/>
        <w:jc w:val="both"/>
        <w:outlineLvl w:val="1"/>
        <w:rPr>
          <w:sz w:val="28"/>
          <w:szCs w:val="28"/>
        </w:rPr>
      </w:pPr>
      <w:r w:rsidRPr="00290296">
        <w:rPr>
          <w:sz w:val="28"/>
          <w:szCs w:val="28"/>
        </w:rPr>
        <w:t>Формирование расходов районного бюджета осуществлялось с учетом принципов бюджетирования, ориентированного на результат и раздельного планирования бюджета по действующим и принимаемым обязательствам.</w:t>
      </w:r>
    </w:p>
    <w:p w:rsidR="00F47878" w:rsidRPr="00290296" w:rsidRDefault="00F47878" w:rsidP="00F47878">
      <w:pPr>
        <w:autoSpaceDE w:val="0"/>
        <w:autoSpaceDN w:val="0"/>
        <w:adjustRightInd w:val="0"/>
        <w:ind w:firstLine="567"/>
        <w:jc w:val="both"/>
        <w:outlineLvl w:val="1"/>
        <w:rPr>
          <w:sz w:val="28"/>
          <w:szCs w:val="28"/>
        </w:rPr>
      </w:pPr>
      <w:r w:rsidRPr="00290296">
        <w:rPr>
          <w:sz w:val="28"/>
          <w:szCs w:val="28"/>
        </w:rPr>
        <w:t>В условиях имеющихся финансовых ресурсов,</w:t>
      </w:r>
      <w:r w:rsidR="00945BC4" w:rsidRPr="00290296">
        <w:rPr>
          <w:sz w:val="28"/>
          <w:szCs w:val="28"/>
        </w:rPr>
        <w:t xml:space="preserve"> </w:t>
      </w:r>
      <w:r w:rsidRPr="00290296">
        <w:rPr>
          <w:sz w:val="28"/>
          <w:szCs w:val="28"/>
        </w:rPr>
        <w:t>районный бюджет на 202</w:t>
      </w:r>
      <w:r w:rsidR="00945BC4" w:rsidRPr="00290296">
        <w:rPr>
          <w:sz w:val="28"/>
          <w:szCs w:val="28"/>
        </w:rPr>
        <w:t>5</w:t>
      </w:r>
      <w:r w:rsidRPr="00290296">
        <w:rPr>
          <w:sz w:val="28"/>
          <w:szCs w:val="28"/>
        </w:rPr>
        <w:t xml:space="preserve"> – 202</w:t>
      </w:r>
      <w:r w:rsidR="00945BC4" w:rsidRPr="00290296">
        <w:rPr>
          <w:sz w:val="28"/>
          <w:szCs w:val="28"/>
        </w:rPr>
        <w:t>7</w:t>
      </w:r>
      <w:r w:rsidRPr="00290296">
        <w:rPr>
          <w:sz w:val="28"/>
          <w:szCs w:val="28"/>
        </w:rPr>
        <w:t xml:space="preserve"> годы предусматривает первоочередное обеспечение выполнения действующих обязательств бюджета и реализацию ряда приоритетных направлений</w:t>
      </w:r>
      <w:r w:rsidR="00945BC4" w:rsidRPr="00290296">
        <w:rPr>
          <w:sz w:val="28"/>
          <w:szCs w:val="28"/>
        </w:rPr>
        <w:t xml:space="preserve"> </w:t>
      </w:r>
      <w:r w:rsidRPr="00290296">
        <w:rPr>
          <w:rFonts w:ascii="Times New Roman CYR" w:hAnsi="Times New Roman CYR" w:cs="Times New Roman CYR"/>
          <w:sz w:val="28"/>
          <w:szCs w:val="28"/>
        </w:rPr>
        <w:t>расходов</w:t>
      </w:r>
      <w:r w:rsidRPr="00290296">
        <w:rPr>
          <w:sz w:val="28"/>
          <w:szCs w:val="28"/>
        </w:rPr>
        <w:t>.</w:t>
      </w:r>
    </w:p>
    <w:p w:rsidR="00F47878" w:rsidRPr="00290296" w:rsidRDefault="00F47878" w:rsidP="00F47878">
      <w:pPr>
        <w:ind w:firstLine="567"/>
        <w:jc w:val="both"/>
        <w:rPr>
          <w:sz w:val="28"/>
        </w:rPr>
      </w:pPr>
      <w:r w:rsidRPr="00290296">
        <w:rPr>
          <w:sz w:val="28"/>
        </w:rPr>
        <w:t xml:space="preserve">В целях сопоставимости данных, далее в пояснительной записке расходы районного бюджета учтены без расходов, осуществляемых за счет поступлений целевого характера и условно утвержденных расходов. </w:t>
      </w:r>
    </w:p>
    <w:p w:rsidR="00F47878" w:rsidRPr="00290296" w:rsidRDefault="00F47878" w:rsidP="00F47878">
      <w:pPr>
        <w:autoSpaceDE w:val="0"/>
        <w:autoSpaceDN w:val="0"/>
        <w:adjustRightInd w:val="0"/>
        <w:ind w:firstLine="567"/>
        <w:jc w:val="both"/>
        <w:outlineLvl w:val="1"/>
        <w:rPr>
          <w:sz w:val="28"/>
          <w:szCs w:val="28"/>
        </w:rPr>
      </w:pPr>
      <w:r w:rsidRPr="00290296">
        <w:rPr>
          <w:sz w:val="28"/>
        </w:rPr>
        <w:t>С учетом изложенного, общий объем расходов районного бюджета на 202</w:t>
      </w:r>
      <w:r w:rsidR="00945BC4" w:rsidRPr="00290296">
        <w:rPr>
          <w:sz w:val="28"/>
        </w:rPr>
        <w:t>5</w:t>
      </w:r>
      <w:r w:rsidRPr="00290296">
        <w:rPr>
          <w:sz w:val="28"/>
        </w:rPr>
        <w:t xml:space="preserve"> год за счет налоговых и неналоговых доходов и поступлений нецелевого характера, планируется в сумме </w:t>
      </w:r>
      <w:r w:rsidR="00945BC4" w:rsidRPr="00290296">
        <w:rPr>
          <w:sz w:val="28"/>
          <w:szCs w:val="28"/>
        </w:rPr>
        <w:t>673 764 337,90</w:t>
      </w:r>
      <w:r w:rsidRPr="00290296">
        <w:rPr>
          <w:sz w:val="28"/>
          <w:szCs w:val="28"/>
        </w:rPr>
        <w:t xml:space="preserve"> рублей</w:t>
      </w:r>
      <w:r w:rsidRPr="00290296">
        <w:rPr>
          <w:sz w:val="28"/>
        </w:rPr>
        <w:t>, на плановый период</w:t>
      </w:r>
      <w:r w:rsidR="00945BC4" w:rsidRPr="00290296">
        <w:rPr>
          <w:sz w:val="28"/>
        </w:rPr>
        <w:t xml:space="preserve"> </w:t>
      </w:r>
      <w:r w:rsidRPr="00290296">
        <w:rPr>
          <w:sz w:val="28"/>
        </w:rPr>
        <w:t>202</w:t>
      </w:r>
      <w:r w:rsidR="004440EC" w:rsidRPr="00290296">
        <w:rPr>
          <w:sz w:val="28"/>
        </w:rPr>
        <w:t xml:space="preserve">5 </w:t>
      </w:r>
      <w:r w:rsidRPr="00290296">
        <w:rPr>
          <w:sz w:val="28"/>
        </w:rPr>
        <w:t>и 202</w:t>
      </w:r>
      <w:r w:rsidR="004440EC" w:rsidRPr="00290296">
        <w:rPr>
          <w:sz w:val="28"/>
        </w:rPr>
        <w:t xml:space="preserve">6 </w:t>
      </w:r>
      <w:r w:rsidRPr="00290296">
        <w:rPr>
          <w:sz w:val="28"/>
        </w:rPr>
        <w:t xml:space="preserve">годов - </w:t>
      </w:r>
      <w:r w:rsidR="00945BC4" w:rsidRPr="00290296">
        <w:rPr>
          <w:sz w:val="28"/>
          <w:szCs w:val="28"/>
        </w:rPr>
        <w:t>585 294 269,96</w:t>
      </w:r>
      <w:r w:rsidR="004440EC" w:rsidRPr="00290296">
        <w:rPr>
          <w:sz w:val="28"/>
          <w:szCs w:val="28"/>
        </w:rPr>
        <w:t xml:space="preserve"> </w:t>
      </w:r>
      <w:r w:rsidRPr="00290296">
        <w:rPr>
          <w:sz w:val="28"/>
          <w:szCs w:val="28"/>
        </w:rPr>
        <w:t xml:space="preserve">рублей и </w:t>
      </w:r>
      <w:r w:rsidR="00945BC4" w:rsidRPr="00290296">
        <w:rPr>
          <w:sz w:val="28"/>
          <w:szCs w:val="28"/>
        </w:rPr>
        <w:t>579 993 875,79</w:t>
      </w:r>
      <w:r w:rsidRPr="00290296">
        <w:rPr>
          <w:sz w:val="28"/>
          <w:szCs w:val="28"/>
        </w:rPr>
        <w:t xml:space="preserve"> рублей соответственно.</w:t>
      </w:r>
    </w:p>
    <w:p w:rsidR="00F47878" w:rsidRPr="00290296" w:rsidRDefault="00F47878" w:rsidP="00F47878">
      <w:pPr>
        <w:shd w:val="clear" w:color="auto" w:fill="FFFFFF"/>
        <w:spacing w:line="322" w:lineRule="exact"/>
        <w:ind w:firstLine="567"/>
        <w:jc w:val="both"/>
        <w:rPr>
          <w:sz w:val="28"/>
          <w:szCs w:val="28"/>
        </w:rPr>
      </w:pPr>
      <w:r w:rsidRPr="00290296">
        <w:rPr>
          <w:sz w:val="28"/>
          <w:szCs w:val="28"/>
        </w:rPr>
        <w:t xml:space="preserve">Наибольший удельный вес в структуре расходов районного бюджета традиционно имеют отрасли образование – </w:t>
      </w:r>
      <w:r w:rsidR="00DA7F54" w:rsidRPr="00290296">
        <w:rPr>
          <w:sz w:val="28"/>
          <w:szCs w:val="28"/>
        </w:rPr>
        <w:t>56,11</w:t>
      </w:r>
      <w:r w:rsidRPr="00290296">
        <w:rPr>
          <w:sz w:val="28"/>
          <w:szCs w:val="28"/>
        </w:rPr>
        <w:t xml:space="preserve"> процентов, культуры –</w:t>
      </w:r>
      <w:r w:rsidR="00DA7F54" w:rsidRPr="00290296">
        <w:rPr>
          <w:sz w:val="28"/>
          <w:szCs w:val="28"/>
        </w:rPr>
        <w:t>20,48</w:t>
      </w:r>
      <w:r w:rsidRPr="00290296">
        <w:rPr>
          <w:sz w:val="28"/>
          <w:szCs w:val="28"/>
        </w:rPr>
        <w:t xml:space="preserve"> процентов, </w:t>
      </w:r>
      <w:r w:rsidR="00DA7F54" w:rsidRPr="00290296">
        <w:rPr>
          <w:sz w:val="28"/>
          <w:szCs w:val="28"/>
        </w:rPr>
        <w:t xml:space="preserve">общегосударственные вопросы – 16,38 процентов,  </w:t>
      </w:r>
      <w:r w:rsidRPr="00290296">
        <w:rPr>
          <w:sz w:val="28"/>
          <w:szCs w:val="28"/>
        </w:rPr>
        <w:t>социальной политики –</w:t>
      </w:r>
      <w:r w:rsidR="00DA7F54" w:rsidRPr="00290296">
        <w:rPr>
          <w:sz w:val="28"/>
          <w:szCs w:val="28"/>
        </w:rPr>
        <w:t>1,87</w:t>
      </w:r>
      <w:r w:rsidRPr="00290296">
        <w:rPr>
          <w:sz w:val="28"/>
          <w:szCs w:val="28"/>
        </w:rPr>
        <w:t xml:space="preserve"> процента, </w:t>
      </w:r>
      <w:r w:rsidR="00AC2DE8" w:rsidRPr="00290296">
        <w:rPr>
          <w:sz w:val="28"/>
          <w:szCs w:val="28"/>
        </w:rPr>
        <w:t>физической культуры и спорта 0,</w:t>
      </w:r>
      <w:r w:rsidR="00DA7F54" w:rsidRPr="00290296">
        <w:rPr>
          <w:sz w:val="28"/>
          <w:szCs w:val="28"/>
        </w:rPr>
        <w:t>61</w:t>
      </w:r>
      <w:r w:rsidR="00AC2DE8" w:rsidRPr="00290296">
        <w:rPr>
          <w:sz w:val="28"/>
          <w:szCs w:val="28"/>
        </w:rPr>
        <w:t xml:space="preserve"> п</w:t>
      </w:r>
      <w:r w:rsidRPr="00290296">
        <w:rPr>
          <w:sz w:val="28"/>
          <w:szCs w:val="28"/>
        </w:rPr>
        <w:t>роцентов от общего объема расходов на 202</w:t>
      </w:r>
      <w:r w:rsidR="00945BC4" w:rsidRPr="00290296">
        <w:rPr>
          <w:sz w:val="28"/>
          <w:szCs w:val="28"/>
        </w:rPr>
        <w:t>5</w:t>
      </w:r>
      <w:r w:rsidRPr="00290296">
        <w:rPr>
          <w:sz w:val="28"/>
          <w:szCs w:val="28"/>
        </w:rPr>
        <w:t xml:space="preserve"> год.</w:t>
      </w: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lastRenderedPageBreak/>
        <w:t xml:space="preserve">Таблица № </w:t>
      </w:r>
      <w:r w:rsidR="00975D29" w:rsidRPr="00290296">
        <w:rPr>
          <w:rFonts w:ascii="Times New Roman CYR" w:hAnsi="Times New Roman CYR" w:cs="Times New Roman CYR"/>
          <w:sz w:val="28"/>
          <w:szCs w:val="28"/>
        </w:rPr>
        <w:t>5</w:t>
      </w:r>
    </w:p>
    <w:p w:rsidR="00290296" w:rsidRPr="00290296" w:rsidRDefault="00290296"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0F1510">
      <w:pPr>
        <w:shd w:val="clear" w:color="auto" w:fill="FFFFFF"/>
        <w:spacing w:after="120" w:line="317" w:lineRule="exact"/>
        <w:jc w:val="center"/>
        <w:rPr>
          <w:sz w:val="28"/>
          <w:szCs w:val="28"/>
        </w:rPr>
      </w:pPr>
      <w:r w:rsidRPr="00290296">
        <w:rPr>
          <w:spacing w:val="-1"/>
          <w:sz w:val="28"/>
          <w:szCs w:val="28"/>
        </w:rPr>
        <w:t xml:space="preserve">Распределение бюджетных ассигнований районного бюджета по разделам </w:t>
      </w:r>
      <w:r w:rsidRPr="00290296">
        <w:rPr>
          <w:sz w:val="28"/>
          <w:szCs w:val="28"/>
        </w:rPr>
        <w:t>классификации расходов бюджетов на 202</w:t>
      </w:r>
      <w:r w:rsidR="009830D9" w:rsidRPr="00290296">
        <w:rPr>
          <w:sz w:val="28"/>
          <w:szCs w:val="28"/>
        </w:rPr>
        <w:t>4</w:t>
      </w:r>
      <w:r w:rsidR="00504CA5" w:rsidRPr="00290296">
        <w:rPr>
          <w:sz w:val="28"/>
          <w:szCs w:val="28"/>
        </w:rPr>
        <w:t xml:space="preserve"> - 202</w:t>
      </w:r>
      <w:r w:rsidR="009830D9" w:rsidRPr="00290296">
        <w:rPr>
          <w:sz w:val="28"/>
          <w:szCs w:val="28"/>
        </w:rPr>
        <w:t>5</w:t>
      </w:r>
      <w:r w:rsidRPr="00290296">
        <w:rPr>
          <w:sz w:val="28"/>
          <w:szCs w:val="28"/>
        </w:rPr>
        <w:t xml:space="preserve"> годы</w:t>
      </w:r>
    </w:p>
    <w:tbl>
      <w:tblPr>
        <w:tblW w:w="9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985"/>
        <w:gridCol w:w="1440"/>
        <w:gridCol w:w="2103"/>
        <w:gridCol w:w="1440"/>
      </w:tblGrid>
      <w:tr w:rsidR="00F47878" w:rsidRPr="00290296" w:rsidTr="00F47878">
        <w:tc>
          <w:tcPr>
            <w:tcW w:w="2977" w:type="dxa"/>
            <w:vMerge w:val="restart"/>
            <w:vAlign w:val="center"/>
          </w:tcPr>
          <w:p w:rsidR="00F47878" w:rsidRPr="00290296" w:rsidRDefault="00F47878" w:rsidP="00286E04">
            <w:pPr>
              <w:jc w:val="center"/>
              <w:rPr>
                <w:sz w:val="28"/>
                <w:szCs w:val="28"/>
              </w:rPr>
            </w:pPr>
            <w:r w:rsidRPr="00290296">
              <w:rPr>
                <w:sz w:val="28"/>
                <w:szCs w:val="28"/>
              </w:rPr>
              <w:t>Наименование расходов</w:t>
            </w:r>
          </w:p>
        </w:tc>
        <w:tc>
          <w:tcPr>
            <w:tcW w:w="3425" w:type="dxa"/>
            <w:gridSpan w:val="2"/>
            <w:vAlign w:val="center"/>
          </w:tcPr>
          <w:p w:rsidR="00F47878" w:rsidRPr="00290296" w:rsidRDefault="004440EC" w:rsidP="00945BC4">
            <w:pPr>
              <w:jc w:val="center"/>
              <w:rPr>
                <w:sz w:val="28"/>
                <w:szCs w:val="28"/>
              </w:rPr>
            </w:pPr>
            <w:r w:rsidRPr="00290296">
              <w:rPr>
                <w:sz w:val="28"/>
                <w:szCs w:val="28"/>
              </w:rPr>
              <w:t>202</w:t>
            </w:r>
            <w:r w:rsidR="00945BC4" w:rsidRPr="00290296">
              <w:rPr>
                <w:sz w:val="28"/>
                <w:szCs w:val="28"/>
              </w:rPr>
              <w:t>4</w:t>
            </w:r>
            <w:r w:rsidR="00F47878" w:rsidRPr="00290296">
              <w:rPr>
                <w:sz w:val="28"/>
                <w:szCs w:val="28"/>
              </w:rPr>
              <w:t xml:space="preserve"> год *</w:t>
            </w:r>
          </w:p>
        </w:tc>
        <w:tc>
          <w:tcPr>
            <w:tcW w:w="3543" w:type="dxa"/>
            <w:gridSpan w:val="2"/>
            <w:vAlign w:val="center"/>
          </w:tcPr>
          <w:p w:rsidR="00F47878" w:rsidRPr="00290296" w:rsidRDefault="00F47878" w:rsidP="00945BC4">
            <w:pPr>
              <w:jc w:val="center"/>
              <w:rPr>
                <w:sz w:val="28"/>
                <w:szCs w:val="28"/>
              </w:rPr>
            </w:pPr>
            <w:r w:rsidRPr="00290296">
              <w:rPr>
                <w:sz w:val="28"/>
                <w:szCs w:val="28"/>
              </w:rPr>
              <w:t>202</w:t>
            </w:r>
            <w:r w:rsidR="00945BC4" w:rsidRPr="00290296">
              <w:rPr>
                <w:sz w:val="28"/>
                <w:szCs w:val="28"/>
              </w:rPr>
              <w:t>5</w:t>
            </w:r>
            <w:r w:rsidRPr="00290296">
              <w:rPr>
                <w:sz w:val="28"/>
                <w:szCs w:val="28"/>
              </w:rPr>
              <w:t xml:space="preserve"> год</w:t>
            </w:r>
          </w:p>
        </w:tc>
      </w:tr>
      <w:tr w:rsidR="00F47878" w:rsidRPr="00290296" w:rsidTr="00F47878">
        <w:tc>
          <w:tcPr>
            <w:tcW w:w="2977" w:type="dxa"/>
            <w:vMerge/>
            <w:vAlign w:val="center"/>
          </w:tcPr>
          <w:p w:rsidR="00F47878" w:rsidRPr="00290296" w:rsidRDefault="00F47878" w:rsidP="00286E04">
            <w:pPr>
              <w:jc w:val="center"/>
              <w:rPr>
                <w:sz w:val="28"/>
                <w:szCs w:val="28"/>
              </w:rPr>
            </w:pPr>
          </w:p>
        </w:tc>
        <w:tc>
          <w:tcPr>
            <w:tcW w:w="1985" w:type="dxa"/>
            <w:vAlign w:val="center"/>
          </w:tcPr>
          <w:p w:rsidR="00F47878" w:rsidRPr="00290296" w:rsidRDefault="00F47878" w:rsidP="00286E04">
            <w:pPr>
              <w:jc w:val="center"/>
              <w:rPr>
                <w:sz w:val="28"/>
                <w:szCs w:val="28"/>
              </w:rPr>
            </w:pPr>
            <w:r w:rsidRPr="00290296">
              <w:rPr>
                <w:sz w:val="28"/>
                <w:szCs w:val="28"/>
              </w:rPr>
              <w:t>Объем расходов,</w:t>
            </w:r>
          </w:p>
          <w:p w:rsidR="00F47878" w:rsidRPr="00290296" w:rsidRDefault="00F47878" w:rsidP="00286E04">
            <w:pPr>
              <w:jc w:val="center"/>
              <w:rPr>
                <w:sz w:val="28"/>
                <w:szCs w:val="28"/>
              </w:rPr>
            </w:pPr>
            <w:r w:rsidRPr="00290296">
              <w:rPr>
                <w:sz w:val="28"/>
                <w:szCs w:val="28"/>
              </w:rPr>
              <w:t>рублей</w:t>
            </w:r>
          </w:p>
        </w:tc>
        <w:tc>
          <w:tcPr>
            <w:tcW w:w="1440" w:type="dxa"/>
            <w:vAlign w:val="center"/>
          </w:tcPr>
          <w:p w:rsidR="00F47878" w:rsidRPr="00290296" w:rsidRDefault="00F47878" w:rsidP="00286E04">
            <w:pPr>
              <w:jc w:val="center"/>
              <w:rPr>
                <w:sz w:val="28"/>
                <w:szCs w:val="28"/>
              </w:rPr>
            </w:pPr>
            <w:r w:rsidRPr="00290296">
              <w:rPr>
                <w:sz w:val="28"/>
                <w:szCs w:val="28"/>
              </w:rPr>
              <w:t>в процентах к общему объему расходов</w:t>
            </w:r>
          </w:p>
        </w:tc>
        <w:tc>
          <w:tcPr>
            <w:tcW w:w="2103" w:type="dxa"/>
            <w:vAlign w:val="center"/>
          </w:tcPr>
          <w:p w:rsidR="00F47878" w:rsidRPr="00290296" w:rsidRDefault="00F47878" w:rsidP="00286E04">
            <w:pPr>
              <w:jc w:val="center"/>
              <w:rPr>
                <w:sz w:val="28"/>
                <w:szCs w:val="28"/>
              </w:rPr>
            </w:pPr>
            <w:r w:rsidRPr="00290296">
              <w:rPr>
                <w:sz w:val="28"/>
                <w:szCs w:val="28"/>
              </w:rPr>
              <w:t>Объем расходов,</w:t>
            </w:r>
          </w:p>
          <w:p w:rsidR="00F47878" w:rsidRPr="00290296" w:rsidRDefault="00F47878" w:rsidP="00286E04">
            <w:pPr>
              <w:jc w:val="center"/>
              <w:rPr>
                <w:sz w:val="28"/>
                <w:szCs w:val="28"/>
              </w:rPr>
            </w:pPr>
            <w:r w:rsidRPr="00290296">
              <w:rPr>
                <w:sz w:val="28"/>
                <w:szCs w:val="28"/>
              </w:rPr>
              <w:t>рублей</w:t>
            </w:r>
          </w:p>
        </w:tc>
        <w:tc>
          <w:tcPr>
            <w:tcW w:w="1440" w:type="dxa"/>
            <w:vAlign w:val="center"/>
          </w:tcPr>
          <w:p w:rsidR="00F47878" w:rsidRPr="00290296" w:rsidRDefault="00F47878" w:rsidP="00286E04">
            <w:pPr>
              <w:jc w:val="center"/>
              <w:rPr>
                <w:sz w:val="28"/>
                <w:szCs w:val="28"/>
              </w:rPr>
            </w:pPr>
            <w:r w:rsidRPr="00290296">
              <w:rPr>
                <w:sz w:val="28"/>
                <w:szCs w:val="28"/>
              </w:rPr>
              <w:t>в процентах к общему объему расходов</w:t>
            </w:r>
          </w:p>
        </w:tc>
      </w:tr>
      <w:tr w:rsidR="00945BC4" w:rsidRPr="00290296" w:rsidTr="00DA7F54">
        <w:tc>
          <w:tcPr>
            <w:tcW w:w="2977" w:type="dxa"/>
          </w:tcPr>
          <w:p w:rsidR="00945BC4" w:rsidRPr="00290296" w:rsidRDefault="00945BC4" w:rsidP="00286E04">
            <w:pPr>
              <w:rPr>
                <w:sz w:val="28"/>
              </w:rPr>
            </w:pPr>
            <w:r w:rsidRPr="00290296">
              <w:rPr>
                <w:sz w:val="28"/>
              </w:rPr>
              <w:t>Всего расходов</w:t>
            </w:r>
          </w:p>
        </w:tc>
        <w:tc>
          <w:tcPr>
            <w:tcW w:w="1985" w:type="dxa"/>
            <w:vAlign w:val="center"/>
          </w:tcPr>
          <w:p w:rsidR="00945BC4" w:rsidRPr="00290296" w:rsidRDefault="00945BC4" w:rsidP="00DA7F54">
            <w:pPr>
              <w:jc w:val="right"/>
              <w:rPr>
                <w:sz w:val="28"/>
                <w:szCs w:val="28"/>
              </w:rPr>
            </w:pPr>
            <w:r w:rsidRPr="00290296">
              <w:rPr>
                <w:sz w:val="28"/>
                <w:szCs w:val="28"/>
              </w:rPr>
              <w:t>547 946 108,12</w:t>
            </w:r>
          </w:p>
        </w:tc>
        <w:tc>
          <w:tcPr>
            <w:tcW w:w="1440" w:type="dxa"/>
            <w:vAlign w:val="center"/>
          </w:tcPr>
          <w:p w:rsidR="00945BC4" w:rsidRPr="00290296" w:rsidRDefault="00945BC4" w:rsidP="00DA7F54">
            <w:pPr>
              <w:jc w:val="right"/>
              <w:rPr>
                <w:sz w:val="28"/>
                <w:szCs w:val="28"/>
              </w:rPr>
            </w:pPr>
            <w:r w:rsidRPr="00290296">
              <w:rPr>
                <w:sz w:val="28"/>
                <w:szCs w:val="28"/>
              </w:rPr>
              <w:t>100,00</w:t>
            </w:r>
          </w:p>
        </w:tc>
        <w:tc>
          <w:tcPr>
            <w:tcW w:w="2103" w:type="dxa"/>
            <w:vAlign w:val="center"/>
          </w:tcPr>
          <w:p w:rsidR="00945BC4" w:rsidRPr="00290296" w:rsidRDefault="00DA7F54" w:rsidP="00165088">
            <w:pPr>
              <w:jc w:val="right"/>
              <w:rPr>
                <w:sz w:val="28"/>
                <w:szCs w:val="28"/>
              </w:rPr>
            </w:pPr>
            <w:r w:rsidRPr="00290296">
              <w:rPr>
                <w:sz w:val="28"/>
                <w:szCs w:val="28"/>
              </w:rPr>
              <w:t>673 764 337,90</w:t>
            </w:r>
          </w:p>
        </w:tc>
        <w:tc>
          <w:tcPr>
            <w:tcW w:w="1440" w:type="dxa"/>
            <w:vAlign w:val="center"/>
          </w:tcPr>
          <w:p w:rsidR="00945BC4" w:rsidRPr="00290296" w:rsidRDefault="00945BC4" w:rsidP="00165088">
            <w:pPr>
              <w:jc w:val="right"/>
              <w:rPr>
                <w:sz w:val="28"/>
                <w:szCs w:val="28"/>
              </w:rPr>
            </w:pPr>
            <w:r w:rsidRPr="00290296">
              <w:rPr>
                <w:sz w:val="28"/>
                <w:szCs w:val="28"/>
              </w:rPr>
              <w:t>100,00</w:t>
            </w:r>
          </w:p>
        </w:tc>
      </w:tr>
      <w:tr w:rsidR="00945BC4" w:rsidRPr="00290296" w:rsidTr="00F47878">
        <w:tc>
          <w:tcPr>
            <w:tcW w:w="2977" w:type="dxa"/>
          </w:tcPr>
          <w:p w:rsidR="00945BC4" w:rsidRPr="00290296" w:rsidRDefault="00945BC4" w:rsidP="00286E04">
            <w:pPr>
              <w:rPr>
                <w:sz w:val="28"/>
              </w:rPr>
            </w:pPr>
            <w:r w:rsidRPr="00290296">
              <w:rPr>
                <w:sz w:val="28"/>
              </w:rPr>
              <w:t>Общегосударственные вопросы</w:t>
            </w:r>
          </w:p>
        </w:tc>
        <w:tc>
          <w:tcPr>
            <w:tcW w:w="1985" w:type="dxa"/>
            <w:vAlign w:val="center"/>
          </w:tcPr>
          <w:p w:rsidR="00945BC4" w:rsidRPr="00290296" w:rsidRDefault="00945BC4" w:rsidP="00DA7F54">
            <w:pPr>
              <w:jc w:val="right"/>
              <w:rPr>
                <w:sz w:val="28"/>
                <w:szCs w:val="28"/>
              </w:rPr>
            </w:pPr>
            <w:r w:rsidRPr="00290296">
              <w:rPr>
                <w:sz w:val="28"/>
                <w:szCs w:val="28"/>
              </w:rPr>
              <w:t>100 668 322,52</w:t>
            </w:r>
          </w:p>
        </w:tc>
        <w:tc>
          <w:tcPr>
            <w:tcW w:w="1440" w:type="dxa"/>
            <w:vAlign w:val="center"/>
          </w:tcPr>
          <w:p w:rsidR="00945BC4" w:rsidRPr="00290296" w:rsidRDefault="00945BC4" w:rsidP="00DA7F54">
            <w:pPr>
              <w:jc w:val="right"/>
              <w:rPr>
                <w:sz w:val="28"/>
                <w:szCs w:val="28"/>
              </w:rPr>
            </w:pPr>
            <w:r w:rsidRPr="00290296">
              <w:rPr>
                <w:sz w:val="28"/>
                <w:szCs w:val="28"/>
              </w:rPr>
              <w:t>18,37</w:t>
            </w:r>
          </w:p>
        </w:tc>
        <w:tc>
          <w:tcPr>
            <w:tcW w:w="2103" w:type="dxa"/>
            <w:vAlign w:val="center"/>
          </w:tcPr>
          <w:p w:rsidR="00945BC4" w:rsidRPr="00290296" w:rsidRDefault="00DA7F54" w:rsidP="00165088">
            <w:pPr>
              <w:jc w:val="right"/>
              <w:rPr>
                <w:sz w:val="28"/>
                <w:szCs w:val="28"/>
              </w:rPr>
            </w:pPr>
            <w:r w:rsidRPr="00290296">
              <w:rPr>
                <w:sz w:val="28"/>
                <w:szCs w:val="28"/>
              </w:rPr>
              <w:t>110 359 354,61</w:t>
            </w:r>
          </w:p>
        </w:tc>
        <w:tc>
          <w:tcPr>
            <w:tcW w:w="1440" w:type="dxa"/>
            <w:vAlign w:val="center"/>
          </w:tcPr>
          <w:p w:rsidR="00945BC4" w:rsidRPr="00290296" w:rsidRDefault="00DA7F54" w:rsidP="00165088">
            <w:pPr>
              <w:jc w:val="right"/>
              <w:rPr>
                <w:sz w:val="28"/>
                <w:szCs w:val="28"/>
              </w:rPr>
            </w:pPr>
            <w:r w:rsidRPr="00290296">
              <w:rPr>
                <w:sz w:val="28"/>
                <w:szCs w:val="28"/>
              </w:rPr>
              <w:t>16,38</w:t>
            </w:r>
          </w:p>
        </w:tc>
      </w:tr>
      <w:tr w:rsidR="00945BC4" w:rsidRPr="00290296" w:rsidTr="00DA7F54">
        <w:tc>
          <w:tcPr>
            <w:tcW w:w="2977" w:type="dxa"/>
          </w:tcPr>
          <w:p w:rsidR="00945BC4" w:rsidRPr="00290296" w:rsidRDefault="00945BC4" w:rsidP="00286E04">
            <w:pPr>
              <w:rPr>
                <w:sz w:val="28"/>
              </w:rPr>
            </w:pPr>
            <w:r w:rsidRPr="00290296">
              <w:rPr>
                <w:sz w:val="28"/>
              </w:rPr>
              <w:t>Национальная оборона</w:t>
            </w:r>
          </w:p>
        </w:tc>
        <w:tc>
          <w:tcPr>
            <w:tcW w:w="1985" w:type="dxa"/>
            <w:vAlign w:val="center"/>
          </w:tcPr>
          <w:p w:rsidR="00945BC4" w:rsidRPr="00290296" w:rsidRDefault="00945BC4" w:rsidP="00DA7F54">
            <w:pPr>
              <w:jc w:val="right"/>
              <w:rPr>
                <w:sz w:val="28"/>
                <w:szCs w:val="28"/>
              </w:rPr>
            </w:pPr>
            <w:r w:rsidRPr="00290296">
              <w:rPr>
                <w:sz w:val="28"/>
                <w:szCs w:val="28"/>
              </w:rPr>
              <w:t>157 000,00</w:t>
            </w:r>
          </w:p>
        </w:tc>
        <w:tc>
          <w:tcPr>
            <w:tcW w:w="1440" w:type="dxa"/>
            <w:vAlign w:val="center"/>
          </w:tcPr>
          <w:p w:rsidR="00945BC4" w:rsidRPr="00290296" w:rsidRDefault="00945BC4" w:rsidP="00DA7F54">
            <w:pPr>
              <w:jc w:val="right"/>
              <w:rPr>
                <w:sz w:val="28"/>
                <w:szCs w:val="28"/>
              </w:rPr>
            </w:pPr>
            <w:r w:rsidRPr="00290296">
              <w:rPr>
                <w:sz w:val="28"/>
                <w:szCs w:val="28"/>
              </w:rPr>
              <w:t>0,03</w:t>
            </w:r>
          </w:p>
        </w:tc>
        <w:tc>
          <w:tcPr>
            <w:tcW w:w="2103" w:type="dxa"/>
            <w:vAlign w:val="center"/>
          </w:tcPr>
          <w:p w:rsidR="00945BC4" w:rsidRPr="00290296" w:rsidRDefault="00DA7F54" w:rsidP="00165088">
            <w:pPr>
              <w:jc w:val="right"/>
              <w:rPr>
                <w:sz w:val="28"/>
                <w:szCs w:val="28"/>
              </w:rPr>
            </w:pPr>
            <w:r w:rsidRPr="00290296">
              <w:rPr>
                <w:sz w:val="28"/>
                <w:szCs w:val="28"/>
              </w:rPr>
              <w:t>187 000,00</w:t>
            </w:r>
          </w:p>
        </w:tc>
        <w:tc>
          <w:tcPr>
            <w:tcW w:w="1440" w:type="dxa"/>
            <w:vAlign w:val="center"/>
          </w:tcPr>
          <w:p w:rsidR="00945BC4" w:rsidRPr="00290296" w:rsidRDefault="00945BC4" w:rsidP="00165088">
            <w:pPr>
              <w:jc w:val="right"/>
              <w:rPr>
                <w:sz w:val="28"/>
                <w:szCs w:val="28"/>
              </w:rPr>
            </w:pPr>
            <w:r w:rsidRPr="00290296">
              <w:rPr>
                <w:sz w:val="28"/>
                <w:szCs w:val="28"/>
              </w:rPr>
              <w:t>0,03</w:t>
            </w:r>
          </w:p>
        </w:tc>
      </w:tr>
      <w:tr w:rsidR="00945BC4" w:rsidRPr="00290296" w:rsidTr="00F47878">
        <w:tc>
          <w:tcPr>
            <w:tcW w:w="2977" w:type="dxa"/>
          </w:tcPr>
          <w:p w:rsidR="00945BC4" w:rsidRPr="00290296" w:rsidRDefault="00945BC4" w:rsidP="00286E04">
            <w:pPr>
              <w:shd w:val="clear" w:color="auto" w:fill="FFFFFF"/>
              <w:spacing w:line="322" w:lineRule="exact"/>
              <w:ind w:right="24"/>
            </w:pPr>
            <w:r w:rsidRPr="00290296">
              <w:rPr>
                <w:sz w:val="28"/>
                <w:szCs w:val="28"/>
              </w:rPr>
              <w:t xml:space="preserve">Национальная безопасность и </w:t>
            </w:r>
            <w:r w:rsidRPr="00290296">
              <w:rPr>
                <w:spacing w:val="-3"/>
                <w:sz w:val="28"/>
                <w:szCs w:val="28"/>
              </w:rPr>
              <w:t xml:space="preserve">правоохранительная </w:t>
            </w:r>
            <w:r w:rsidRPr="00290296">
              <w:rPr>
                <w:sz w:val="28"/>
                <w:szCs w:val="28"/>
              </w:rPr>
              <w:t>деятельность</w:t>
            </w:r>
          </w:p>
        </w:tc>
        <w:tc>
          <w:tcPr>
            <w:tcW w:w="1985" w:type="dxa"/>
            <w:vAlign w:val="center"/>
          </w:tcPr>
          <w:p w:rsidR="00945BC4" w:rsidRPr="00290296" w:rsidRDefault="00945BC4" w:rsidP="00DA7F54">
            <w:pPr>
              <w:jc w:val="right"/>
              <w:rPr>
                <w:sz w:val="28"/>
                <w:szCs w:val="28"/>
              </w:rPr>
            </w:pPr>
            <w:r w:rsidRPr="00290296">
              <w:rPr>
                <w:sz w:val="28"/>
                <w:szCs w:val="28"/>
              </w:rPr>
              <w:t>310 000,00</w:t>
            </w:r>
          </w:p>
        </w:tc>
        <w:tc>
          <w:tcPr>
            <w:tcW w:w="1440" w:type="dxa"/>
            <w:vAlign w:val="center"/>
          </w:tcPr>
          <w:p w:rsidR="00945BC4" w:rsidRPr="00290296" w:rsidRDefault="00945BC4" w:rsidP="00DA7F54">
            <w:pPr>
              <w:jc w:val="right"/>
              <w:rPr>
                <w:sz w:val="28"/>
                <w:szCs w:val="28"/>
              </w:rPr>
            </w:pPr>
            <w:r w:rsidRPr="00290296">
              <w:rPr>
                <w:sz w:val="28"/>
                <w:szCs w:val="28"/>
              </w:rPr>
              <w:t>0,06</w:t>
            </w:r>
          </w:p>
        </w:tc>
        <w:tc>
          <w:tcPr>
            <w:tcW w:w="2103" w:type="dxa"/>
            <w:vAlign w:val="center"/>
          </w:tcPr>
          <w:p w:rsidR="00945BC4" w:rsidRPr="00290296" w:rsidRDefault="00DA7F54" w:rsidP="00165088">
            <w:pPr>
              <w:jc w:val="right"/>
              <w:rPr>
                <w:sz w:val="28"/>
                <w:szCs w:val="28"/>
              </w:rPr>
            </w:pPr>
            <w:r w:rsidRPr="00290296">
              <w:rPr>
                <w:sz w:val="28"/>
                <w:szCs w:val="28"/>
              </w:rPr>
              <w:t>560 000,00</w:t>
            </w:r>
          </w:p>
        </w:tc>
        <w:tc>
          <w:tcPr>
            <w:tcW w:w="1440" w:type="dxa"/>
            <w:vAlign w:val="center"/>
          </w:tcPr>
          <w:p w:rsidR="00945BC4" w:rsidRPr="00290296" w:rsidRDefault="00DA7F54" w:rsidP="00165088">
            <w:pPr>
              <w:jc w:val="right"/>
              <w:rPr>
                <w:sz w:val="28"/>
                <w:szCs w:val="28"/>
              </w:rPr>
            </w:pPr>
            <w:r w:rsidRPr="00290296">
              <w:rPr>
                <w:sz w:val="28"/>
                <w:szCs w:val="28"/>
              </w:rPr>
              <w:t>0,08</w:t>
            </w:r>
          </w:p>
        </w:tc>
      </w:tr>
      <w:tr w:rsidR="00945BC4" w:rsidRPr="00290296" w:rsidTr="00F47878">
        <w:tc>
          <w:tcPr>
            <w:tcW w:w="2977" w:type="dxa"/>
          </w:tcPr>
          <w:p w:rsidR="00945BC4" w:rsidRPr="00290296" w:rsidRDefault="00945BC4" w:rsidP="00286E04">
            <w:pPr>
              <w:rPr>
                <w:sz w:val="28"/>
              </w:rPr>
            </w:pPr>
            <w:r w:rsidRPr="00290296">
              <w:rPr>
                <w:sz w:val="28"/>
              </w:rPr>
              <w:t>Национальная экономика</w:t>
            </w:r>
          </w:p>
        </w:tc>
        <w:tc>
          <w:tcPr>
            <w:tcW w:w="1985" w:type="dxa"/>
            <w:vAlign w:val="center"/>
          </w:tcPr>
          <w:p w:rsidR="00945BC4" w:rsidRPr="00290296" w:rsidRDefault="00945BC4" w:rsidP="00DA7F54">
            <w:pPr>
              <w:jc w:val="right"/>
              <w:rPr>
                <w:sz w:val="28"/>
                <w:szCs w:val="28"/>
              </w:rPr>
            </w:pPr>
            <w:r w:rsidRPr="00290296">
              <w:rPr>
                <w:sz w:val="28"/>
                <w:szCs w:val="28"/>
              </w:rPr>
              <w:t>18 546 732,46</w:t>
            </w:r>
          </w:p>
        </w:tc>
        <w:tc>
          <w:tcPr>
            <w:tcW w:w="1440" w:type="dxa"/>
            <w:vAlign w:val="center"/>
          </w:tcPr>
          <w:p w:rsidR="00945BC4" w:rsidRPr="00290296" w:rsidRDefault="00945BC4" w:rsidP="00DA7F54">
            <w:pPr>
              <w:jc w:val="right"/>
              <w:rPr>
                <w:sz w:val="28"/>
                <w:szCs w:val="28"/>
              </w:rPr>
            </w:pPr>
            <w:r w:rsidRPr="00290296">
              <w:rPr>
                <w:sz w:val="28"/>
                <w:szCs w:val="28"/>
              </w:rPr>
              <w:t>3,38</w:t>
            </w:r>
          </w:p>
        </w:tc>
        <w:tc>
          <w:tcPr>
            <w:tcW w:w="2103" w:type="dxa"/>
            <w:vAlign w:val="center"/>
          </w:tcPr>
          <w:p w:rsidR="00945BC4" w:rsidRPr="00290296" w:rsidRDefault="00DA7F54" w:rsidP="00165088">
            <w:pPr>
              <w:jc w:val="right"/>
              <w:rPr>
                <w:sz w:val="28"/>
                <w:szCs w:val="28"/>
              </w:rPr>
            </w:pPr>
            <w:r w:rsidRPr="00290296">
              <w:rPr>
                <w:sz w:val="28"/>
                <w:szCs w:val="28"/>
              </w:rPr>
              <w:t>21 172 006,00</w:t>
            </w:r>
          </w:p>
        </w:tc>
        <w:tc>
          <w:tcPr>
            <w:tcW w:w="1440" w:type="dxa"/>
            <w:vAlign w:val="center"/>
          </w:tcPr>
          <w:p w:rsidR="00945BC4" w:rsidRPr="00290296" w:rsidRDefault="00DA7F54" w:rsidP="00165088">
            <w:pPr>
              <w:jc w:val="right"/>
              <w:rPr>
                <w:sz w:val="28"/>
                <w:szCs w:val="28"/>
              </w:rPr>
            </w:pPr>
            <w:r w:rsidRPr="00290296">
              <w:rPr>
                <w:sz w:val="28"/>
                <w:szCs w:val="28"/>
              </w:rPr>
              <w:t>3,14</w:t>
            </w:r>
          </w:p>
        </w:tc>
      </w:tr>
      <w:tr w:rsidR="00945BC4" w:rsidRPr="00290296" w:rsidTr="00F47878">
        <w:trPr>
          <w:trHeight w:val="955"/>
        </w:trPr>
        <w:tc>
          <w:tcPr>
            <w:tcW w:w="2977" w:type="dxa"/>
          </w:tcPr>
          <w:p w:rsidR="00945BC4" w:rsidRPr="00290296" w:rsidRDefault="00945BC4" w:rsidP="00F47878">
            <w:pPr>
              <w:rPr>
                <w:sz w:val="28"/>
              </w:rPr>
            </w:pPr>
            <w:r w:rsidRPr="00290296">
              <w:rPr>
                <w:sz w:val="28"/>
              </w:rPr>
              <w:t>Жилищно-коммунальное хозяйство</w:t>
            </w:r>
          </w:p>
        </w:tc>
        <w:tc>
          <w:tcPr>
            <w:tcW w:w="1985" w:type="dxa"/>
            <w:vAlign w:val="center"/>
          </w:tcPr>
          <w:p w:rsidR="00945BC4" w:rsidRPr="00290296" w:rsidRDefault="00945BC4" w:rsidP="00DA7F54">
            <w:pPr>
              <w:jc w:val="right"/>
              <w:rPr>
                <w:sz w:val="28"/>
                <w:szCs w:val="28"/>
              </w:rPr>
            </w:pPr>
            <w:r w:rsidRPr="00290296">
              <w:rPr>
                <w:sz w:val="28"/>
                <w:szCs w:val="28"/>
              </w:rPr>
              <w:t>7 035 919,74</w:t>
            </w:r>
          </w:p>
        </w:tc>
        <w:tc>
          <w:tcPr>
            <w:tcW w:w="1440" w:type="dxa"/>
            <w:vAlign w:val="center"/>
          </w:tcPr>
          <w:p w:rsidR="00945BC4" w:rsidRPr="00290296" w:rsidRDefault="00945BC4" w:rsidP="00DA7F54">
            <w:pPr>
              <w:jc w:val="right"/>
              <w:rPr>
                <w:sz w:val="28"/>
                <w:szCs w:val="28"/>
              </w:rPr>
            </w:pPr>
            <w:r w:rsidRPr="00290296">
              <w:rPr>
                <w:sz w:val="28"/>
                <w:szCs w:val="28"/>
              </w:rPr>
              <w:t>1,28</w:t>
            </w:r>
          </w:p>
        </w:tc>
        <w:tc>
          <w:tcPr>
            <w:tcW w:w="2103" w:type="dxa"/>
            <w:vAlign w:val="center"/>
          </w:tcPr>
          <w:p w:rsidR="00945BC4" w:rsidRPr="00290296" w:rsidRDefault="00DA7F54" w:rsidP="00165088">
            <w:pPr>
              <w:jc w:val="right"/>
              <w:rPr>
                <w:sz w:val="28"/>
                <w:szCs w:val="28"/>
              </w:rPr>
            </w:pPr>
            <w:r w:rsidRPr="00290296">
              <w:rPr>
                <w:sz w:val="28"/>
                <w:szCs w:val="28"/>
              </w:rPr>
              <w:t>8 552 202,60</w:t>
            </w:r>
          </w:p>
        </w:tc>
        <w:tc>
          <w:tcPr>
            <w:tcW w:w="1440" w:type="dxa"/>
            <w:vAlign w:val="center"/>
          </w:tcPr>
          <w:p w:rsidR="00945BC4" w:rsidRPr="00290296" w:rsidRDefault="00DA7F54" w:rsidP="00165088">
            <w:pPr>
              <w:jc w:val="right"/>
              <w:rPr>
                <w:sz w:val="28"/>
                <w:szCs w:val="28"/>
              </w:rPr>
            </w:pPr>
            <w:r w:rsidRPr="00290296">
              <w:rPr>
                <w:sz w:val="28"/>
                <w:szCs w:val="28"/>
              </w:rPr>
              <w:t>1,27</w:t>
            </w:r>
          </w:p>
        </w:tc>
      </w:tr>
      <w:tr w:rsidR="00945BC4" w:rsidRPr="00290296" w:rsidTr="00F47878">
        <w:tc>
          <w:tcPr>
            <w:tcW w:w="2977" w:type="dxa"/>
          </w:tcPr>
          <w:p w:rsidR="00945BC4" w:rsidRPr="00290296" w:rsidRDefault="00945BC4" w:rsidP="00286E04">
            <w:pPr>
              <w:rPr>
                <w:sz w:val="28"/>
              </w:rPr>
            </w:pPr>
            <w:r w:rsidRPr="00290296">
              <w:rPr>
                <w:sz w:val="28"/>
              </w:rPr>
              <w:t>Охрана окружающей среды</w:t>
            </w:r>
          </w:p>
        </w:tc>
        <w:tc>
          <w:tcPr>
            <w:tcW w:w="1985" w:type="dxa"/>
            <w:vAlign w:val="center"/>
          </w:tcPr>
          <w:p w:rsidR="00945BC4" w:rsidRPr="00290296" w:rsidRDefault="00945BC4" w:rsidP="00DA7F54">
            <w:pPr>
              <w:jc w:val="right"/>
              <w:rPr>
                <w:sz w:val="28"/>
                <w:szCs w:val="28"/>
              </w:rPr>
            </w:pPr>
            <w:r w:rsidRPr="00290296">
              <w:rPr>
                <w:sz w:val="28"/>
                <w:szCs w:val="28"/>
              </w:rPr>
              <w:t>650 000,00</w:t>
            </w:r>
          </w:p>
        </w:tc>
        <w:tc>
          <w:tcPr>
            <w:tcW w:w="1440" w:type="dxa"/>
            <w:vAlign w:val="center"/>
          </w:tcPr>
          <w:p w:rsidR="00945BC4" w:rsidRPr="00290296" w:rsidRDefault="00945BC4" w:rsidP="00DA7F54">
            <w:pPr>
              <w:jc w:val="right"/>
              <w:rPr>
                <w:sz w:val="28"/>
                <w:szCs w:val="28"/>
              </w:rPr>
            </w:pPr>
            <w:r w:rsidRPr="00290296">
              <w:rPr>
                <w:sz w:val="28"/>
                <w:szCs w:val="28"/>
              </w:rPr>
              <w:t>0,12</w:t>
            </w:r>
          </w:p>
        </w:tc>
        <w:tc>
          <w:tcPr>
            <w:tcW w:w="2103" w:type="dxa"/>
            <w:vAlign w:val="center"/>
          </w:tcPr>
          <w:p w:rsidR="00945BC4" w:rsidRPr="00290296" w:rsidRDefault="00945BC4" w:rsidP="00165088">
            <w:pPr>
              <w:jc w:val="right"/>
              <w:rPr>
                <w:sz w:val="28"/>
                <w:szCs w:val="28"/>
              </w:rPr>
            </w:pPr>
          </w:p>
        </w:tc>
        <w:tc>
          <w:tcPr>
            <w:tcW w:w="1440" w:type="dxa"/>
            <w:vAlign w:val="center"/>
          </w:tcPr>
          <w:p w:rsidR="00945BC4" w:rsidRPr="00290296" w:rsidRDefault="00945BC4" w:rsidP="00165088">
            <w:pPr>
              <w:jc w:val="right"/>
              <w:rPr>
                <w:sz w:val="28"/>
                <w:szCs w:val="28"/>
              </w:rPr>
            </w:pPr>
          </w:p>
        </w:tc>
      </w:tr>
      <w:tr w:rsidR="00945BC4" w:rsidRPr="00290296" w:rsidTr="00F47878">
        <w:tc>
          <w:tcPr>
            <w:tcW w:w="2977" w:type="dxa"/>
          </w:tcPr>
          <w:p w:rsidR="00945BC4" w:rsidRPr="00290296" w:rsidRDefault="00945BC4" w:rsidP="00286E04">
            <w:pPr>
              <w:rPr>
                <w:sz w:val="28"/>
              </w:rPr>
            </w:pPr>
            <w:r w:rsidRPr="00290296">
              <w:rPr>
                <w:sz w:val="28"/>
              </w:rPr>
              <w:t>Образование</w:t>
            </w:r>
          </w:p>
        </w:tc>
        <w:tc>
          <w:tcPr>
            <w:tcW w:w="1985" w:type="dxa"/>
            <w:vAlign w:val="center"/>
          </w:tcPr>
          <w:p w:rsidR="00945BC4" w:rsidRPr="00290296" w:rsidRDefault="00945BC4" w:rsidP="00DA7F54">
            <w:pPr>
              <w:jc w:val="right"/>
              <w:rPr>
                <w:sz w:val="28"/>
                <w:szCs w:val="28"/>
              </w:rPr>
            </w:pPr>
            <w:r w:rsidRPr="00290296">
              <w:rPr>
                <w:sz w:val="28"/>
                <w:szCs w:val="28"/>
              </w:rPr>
              <w:t>281 017 178,95</w:t>
            </w:r>
          </w:p>
        </w:tc>
        <w:tc>
          <w:tcPr>
            <w:tcW w:w="1440" w:type="dxa"/>
            <w:vAlign w:val="center"/>
          </w:tcPr>
          <w:p w:rsidR="00945BC4" w:rsidRPr="00290296" w:rsidRDefault="00945BC4" w:rsidP="00DA7F54">
            <w:pPr>
              <w:jc w:val="right"/>
              <w:rPr>
                <w:sz w:val="28"/>
                <w:szCs w:val="28"/>
              </w:rPr>
            </w:pPr>
            <w:r w:rsidRPr="00290296">
              <w:rPr>
                <w:sz w:val="28"/>
                <w:szCs w:val="28"/>
              </w:rPr>
              <w:t>51,29</w:t>
            </w:r>
          </w:p>
        </w:tc>
        <w:tc>
          <w:tcPr>
            <w:tcW w:w="2103" w:type="dxa"/>
            <w:vAlign w:val="center"/>
          </w:tcPr>
          <w:p w:rsidR="00945BC4" w:rsidRPr="00290296" w:rsidRDefault="00DA7F54" w:rsidP="00165088">
            <w:pPr>
              <w:jc w:val="right"/>
              <w:rPr>
                <w:sz w:val="28"/>
                <w:szCs w:val="28"/>
              </w:rPr>
            </w:pPr>
            <w:r w:rsidRPr="00290296">
              <w:rPr>
                <w:sz w:val="28"/>
                <w:szCs w:val="28"/>
              </w:rPr>
              <w:t>378 022 650,38</w:t>
            </w:r>
          </w:p>
        </w:tc>
        <w:tc>
          <w:tcPr>
            <w:tcW w:w="1440" w:type="dxa"/>
            <w:vAlign w:val="center"/>
          </w:tcPr>
          <w:p w:rsidR="00945BC4" w:rsidRPr="00290296" w:rsidRDefault="00DA7F54" w:rsidP="00165088">
            <w:pPr>
              <w:jc w:val="right"/>
              <w:rPr>
                <w:sz w:val="28"/>
                <w:szCs w:val="28"/>
              </w:rPr>
            </w:pPr>
            <w:r w:rsidRPr="00290296">
              <w:rPr>
                <w:sz w:val="28"/>
                <w:szCs w:val="28"/>
              </w:rPr>
              <w:t>56,11</w:t>
            </w:r>
          </w:p>
        </w:tc>
      </w:tr>
      <w:tr w:rsidR="00945BC4" w:rsidRPr="00290296" w:rsidTr="00F47878">
        <w:tc>
          <w:tcPr>
            <w:tcW w:w="2977" w:type="dxa"/>
          </w:tcPr>
          <w:p w:rsidR="00945BC4" w:rsidRPr="00290296" w:rsidRDefault="00945BC4" w:rsidP="00286E04">
            <w:pPr>
              <w:rPr>
                <w:sz w:val="28"/>
              </w:rPr>
            </w:pPr>
            <w:r w:rsidRPr="00290296">
              <w:rPr>
                <w:sz w:val="28"/>
              </w:rPr>
              <w:t>Культура, кинематография</w:t>
            </w:r>
          </w:p>
        </w:tc>
        <w:tc>
          <w:tcPr>
            <w:tcW w:w="1985" w:type="dxa"/>
            <w:vAlign w:val="center"/>
          </w:tcPr>
          <w:p w:rsidR="00945BC4" w:rsidRPr="00290296" w:rsidRDefault="00945BC4" w:rsidP="00DA7F54">
            <w:pPr>
              <w:jc w:val="right"/>
              <w:rPr>
                <w:sz w:val="28"/>
                <w:szCs w:val="28"/>
              </w:rPr>
            </w:pPr>
            <w:r w:rsidRPr="00290296">
              <w:rPr>
                <w:sz w:val="28"/>
                <w:szCs w:val="28"/>
              </w:rPr>
              <w:t>124 165 996,69</w:t>
            </w:r>
          </w:p>
        </w:tc>
        <w:tc>
          <w:tcPr>
            <w:tcW w:w="1440" w:type="dxa"/>
            <w:vAlign w:val="center"/>
          </w:tcPr>
          <w:p w:rsidR="00945BC4" w:rsidRPr="00290296" w:rsidRDefault="00945BC4" w:rsidP="00DA7F54">
            <w:pPr>
              <w:jc w:val="right"/>
              <w:rPr>
                <w:sz w:val="28"/>
                <w:szCs w:val="28"/>
              </w:rPr>
            </w:pPr>
            <w:r w:rsidRPr="00290296">
              <w:rPr>
                <w:sz w:val="28"/>
                <w:szCs w:val="28"/>
              </w:rPr>
              <w:t>22,66</w:t>
            </w:r>
          </w:p>
        </w:tc>
        <w:tc>
          <w:tcPr>
            <w:tcW w:w="2103" w:type="dxa"/>
            <w:vAlign w:val="center"/>
          </w:tcPr>
          <w:p w:rsidR="00945BC4" w:rsidRPr="00290296" w:rsidRDefault="00DA7F54" w:rsidP="00165088">
            <w:pPr>
              <w:jc w:val="right"/>
              <w:rPr>
                <w:sz w:val="28"/>
                <w:szCs w:val="28"/>
              </w:rPr>
            </w:pPr>
            <w:r w:rsidRPr="00290296">
              <w:rPr>
                <w:sz w:val="28"/>
                <w:szCs w:val="28"/>
              </w:rPr>
              <w:t>137 977 825,23</w:t>
            </w:r>
          </w:p>
        </w:tc>
        <w:tc>
          <w:tcPr>
            <w:tcW w:w="1440" w:type="dxa"/>
            <w:vAlign w:val="center"/>
          </w:tcPr>
          <w:p w:rsidR="00945BC4" w:rsidRPr="00290296" w:rsidRDefault="00DA7F54" w:rsidP="00165088">
            <w:pPr>
              <w:jc w:val="right"/>
              <w:rPr>
                <w:sz w:val="28"/>
                <w:szCs w:val="28"/>
              </w:rPr>
            </w:pPr>
            <w:r w:rsidRPr="00290296">
              <w:rPr>
                <w:sz w:val="28"/>
                <w:szCs w:val="28"/>
              </w:rPr>
              <w:t>20,48</w:t>
            </w:r>
          </w:p>
        </w:tc>
      </w:tr>
      <w:tr w:rsidR="00945BC4" w:rsidRPr="00290296" w:rsidTr="00F47878">
        <w:tc>
          <w:tcPr>
            <w:tcW w:w="2977" w:type="dxa"/>
          </w:tcPr>
          <w:p w:rsidR="00945BC4" w:rsidRPr="00290296" w:rsidRDefault="00945BC4" w:rsidP="00286E04">
            <w:pPr>
              <w:rPr>
                <w:sz w:val="28"/>
              </w:rPr>
            </w:pPr>
            <w:r w:rsidRPr="00290296">
              <w:rPr>
                <w:sz w:val="28"/>
              </w:rPr>
              <w:t>Социальная политика</w:t>
            </w:r>
          </w:p>
        </w:tc>
        <w:tc>
          <w:tcPr>
            <w:tcW w:w="1985" w:type="dxa"/>
            <w:vAlign w:val="center"/>
          </w:tcPr>
          <w:p w:rsidR="00945BC4" w:rsidRPr="00290296" w:rsidRDefault="00945BC4" w:rsidP="00DA7F54">
            <w:pPr>
              <w:jc w:val="right"/>
              <w:rPr>
                <w:sz w:val="28"/>
                <w:szCs w:val="28"/>
              </w:rPr>
            </w:pPr>
            <w:r w:rsidRPr="00290296">
              <w:rPr>
                <w:sz w:val="28"/>
                <w:szCs w:val="28"/>
              </w:rPr>
              <w:t>11 753 547,76</w:t>
            </w:r>
          </w:p>
        </w:tc>
        <w:tc>
          <w:tcPr>
            <w:tcW w:w="1440" w:type="dxa"/>
            <w:vAlign w:val="center"/>
          </w:tcPr>
          <w:p w:rsidR="00945BC4" w:rsidRPr="00290296" w:rsidRDefault="00945BC4" w:rsidP="00DA7F54">
            <w:pPr>
              <w:jc w:val="right"/>
              <w:rPr>
                <w:sz w:val="28"/>
                <w:szCs w:val="28"/>
              </w:rPr>
            </w:pPr>
            <w:r w:rsidRPr="00290296">
              <w:rPr>
                <w:sz w:val="28"/>
                <w:szCs w:val="28"/>
              </w:rPr>
              <w:t>2,15</w:t>
            </w:r>
          </w:p>
        </w:tc>
        <w:tc>
          <w:tcPr>
            <w:tcW w:w="2103" w:type="dxa"/>
            <w:vAlign w:val="center"/>
          </w:tcPr>
          <w:p w:rsidR="00945BC4" w:rsidRPr="00290296" w:rsidRDefault="00DA7F54" w:rsidP="00165088">
            <w:pPr>
              <w:jc w:val="right"/>
              <w:rPr>
                <w:sz w:val="28"/>
                <w:szCs w:val="28"/>
              </w:rPr>
            </w:pPr>
            <w:r w:rsidRPr="00290296">
              <w:rPr>
                <w:sz w:val="28"/>
                <w:szCs w:val="28"/>
              </w:rPr>
              <w:t>12 579 992,00</w:t>
            </w:r>
          </w:p>
        </w:tc>
        <w:tc>
          <w:tcPr>
            <w:tcW w:w="1440" w:type="dxa"/>
            <w:vAlign w:val="center"/>
          </w:tcPr>
          <w:p w:rsidR="00945BC4" w:rsidRPr="00290296" w:rsidRDefault="00DA7F54" w:rsidP="00165088">
            <w:pPr>
              <w:jc w:val="right"/>
              <w:rPr>
                <w:sz w:val="28"/>
                <w:szCs w:val="28"/>
              </w:rPr>
            </w:pPr>
            <w:r w:rsidRPr="00290296">
              <w:rPr>
                <w:sz w:val="28"/>
                <w:szCs w:val="28"/>
              </w:rPr>
              <w:t>1,87</w:t>
            </w:r>
          </w:p>
        </w:tc>
      </w:tr>
      <w:tr w:rsidR="00945BC4" w:rsidRPr="00290296" w:rsidTr="00F47878">
        <w:tc>
          <w:tcPr>
            <w:tcW w:w="2977" w:type="dxa"/>
          </w:tcPr>
          <w:p w:rsidR="00945BC4" w:rsidRPr="00290296" w:rsidRDefault="00945BC4" w:rsidP="00286E04">
            <w:pPr>
              <w:rPr>
                <w:sz w:val="28"/>
              </w:rPr>
            </w:pPr>
            <w:r w:rsidRPr="00290296">
              <w:rPr>
                <w:sz w:val="28"/>
              </w:rPr>
              <w:t>Физическая культура и спорт</w:t>
            </w:r>
          </w:p>
        </w:tc>
        <w:tc>
          <w:tcPr>
            <w:tcW w:w="1985" w:type="dxa"/>
            <w:vAlign w:val="center"/>
          </w:tcPr>
          <w:p w:rsidR="00945BC4" w:rsidRPr="00290296" w:rsidRDefault="00945BC4" w:rsidP="00DA7F54">
            <w:pPr>
              <w:jc w:val="right"/>
              <w:rPr>
                <w:sz w:val="28"/>
                <w:szCs w:val="28"/>
              </w:rPr>
            </w:pPr>
            <w:r w:rsidRPr="00290296">
              <w:rPr>
                <w:sz w:val="28"/>
                <w:szCs w:val="28"/>
              </w:rPr>
              <w:t>3 641 410,00</w:t>
            </w:r>
          </w:p>
        </w:tc>
        <w:tc>
          <w:tcPr>
            <w:tcW w:w="1440" w:type="dxa"/>
            <w:vAlign w:val="center"/>
          </w:tcPr>
          <w:p w:rsidR="00945BC4" w:rsidRPr="00290296" w:rsidRDefault="00945BC4" w:rsidP="00DA7F54">
            <w:pPr>
              <w:jc w:val="right"/>
              <w:rPr>
                <w:sz w:val="28"/>
                <w:szCs w:val="28"/>
              </w:rPr>
            </w:pPr>
            <w:r w:rsidRPr="00290296">
              <w:rPr>
                <w:sz w:val="28"/>
                <w:szCs w:val="28"/>
              </w:rPr>
              <w:t>0,66</w:t>
            </w:r>
          </w:p>
        </w:tc>
        <w:tc>
          <w:tcPr>
            <w:tcW w:w="2103" w:type="dxa"/>
            <w:vAlign w:val="center"/>
          </w:tcPr>
          <w:p w:rsidR="00945BC4" w:rsidRPr="00290296" w:rsidRDefault="00DA7F54" w:rsidP="00165088">
            <w:pPr>
              <w:jc w:val="right"/>
              <w:rPr>
                <w:sz w:val="28"/>
                <w:szCs w:val="28"/>
              </w:rPr>
            </w:pPr>
            <w:r w:rsidRPr="00290296">
              <w:rPr>
                <w:sz w:val="28"/>
                <w:szCs w:val="28"/>
              </w:rPr>
              <w:t>4 141 135,00</w:t>
            </w:r>
          </w:p>
        </w:tc>
        <w:tc>
          <w:tcPr>
            <w:tcW w:w="1440" w:type="dxa"/>
            <w:vAlign w:val="center"/>
          </w:tcPr>
          <w:p w:rsidR="00945BC4" w:rsidRPr="00290296" w:rsidRDefault="00DA7F54" w:rsidP="00165088">
            <w:pPr>
              <w:jc w:val="right"/>
              <w:rPr>
                <w:sz w:val="28"/>
                <w:szCs w:val="28"/>
              </w:rPr>
            </w:pPr>
            <w:r w:rsidRPr="00290296">
              <w:rPr>
                <w:sz w:val="28"/>
                <w:szCs w:val="28"/>
              </w:rPr>
              <w:t>0,61</w:t>
            </w:r>
          </w:p>
        </w:tc>
      </w:tr>
    </w:tbl>
    <w:p w:rsidR="00F47878" w:rsidRPr="00290296" w:rsidRDefault="00F47878" w:rsidP="00F47878">
      <w:pPr>
        <w:jc w:val="both"/>
        <w:rPr>
          <w:spacing w:val="-1"/>
          <w:sz w:val="28"/>
          <w:szCs w:val="28"/>
        </w:rPr>
      </w:pPr>
    </w:p>
    <w:p w:rsidR="004440EC" w:rsidRPr="00290296" w:rsidRDefault="00F47878" w:rsidP="00F47878">
      <w:pPr>
        <w:jc w:val="both"/>
        <w:rPr>
          <w:i/>
          <w:spacing w:val="-1"/>
          <w:sz w:val="24"/>
          <w:szCs w:val="28"/>
        </w:rPr>
      </w:pPr>
      <w:r w:rsidRPr="00290296">
        <w:rPr>
          <w:i/>
          <w:spacing w:val="-1"/>
          <w:sz w:val="24"/>
          <w:szCs w:val="28"/>
        </w:rPr>
        <w:t xml:space="preserve">* </w:t>
      </w:r>
      <w:r w:rsidRPr="00290296">
        <w:rPr>
          <w:i/>
          <w:sz w:val="24"/>
        </w:rPr>
        <w:t>Показатели на 202</w:t>
      </w:r>
      <w:r w:rsidR="009830D9" w:rsidRPr="00290296">
        <w:rPr>
          <w:i/>
          <w:sz w:val="24"/>
        </w:rPr>
        <w:t>4</w:t>
      </w:r>
      <w:r w:rsidRPr="00290296">
        <w:rPr>
          <w:i/>
          <w:sz w:val="24"/>
        </w:rPr>
        <w:t xml:space="preserve"> год </w:t>
      </w:r>
      <w:r w:rsidR="009830D9" w:rsidRPr="00290296">
        <w:rPr>
          <w:i/>
          <w:sz w:val="24"/>
          <w:szCs w:val="24"/>
        </w:rPr>
        <w:t>указаны в соответствии с Решением Совета Тарского муниципального района №298/63от 22.12.2023 года «О  бюджете Тарского муниципального района на 2024 год и на плановый период 2025 и 2026 годов» (первоначальная редакция).</w:t>
      </w:r>
    </w:p>
    <w:p w:rsidR="00FB153F" w:rsidRPr="00290296" w:rsidRDefault="00FB153F"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975D29">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lastRenderedPageBreak/>
        <w:t xml:space="preserve">Таблица № </w:t>
      </w:r>
      <w:r w:rsidR="00975D29" w:rsidRPr="00290296">
        <w:rPr>
          <w:rFonts w:ascii="Times New Roman CYR" w:hAnsi="Times New Roman CYR" w:cs="Times New Roman CYR"/>
          <w:sz w:val="28"/>
          <w:szCs w:val="28"/>
        </w:rPr>
        <w:t>6</w:t>
      </w:r>
    </w:p>
    <w:p w:rsidR="00975D29" w:rsidRPr="00290296" w:rsidRDefault="00975D29" w:rsidP="00975D29">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0F1510">
      <w:pPr>
        <w:shd w:val="clear" w:color="auto" w:fill="FFFFFF"/>
        <w:spacing w:after="120"/>
        <w:jc w:val="center"/>
        <w:rPr>
          <w:sz w:val="28"/>
          <w:szCs w:val="28"/>
        </w:rPr>
      </w:pPr>
      <w:r w:rsidRPr="00290296">
        <w:rPr>
          <w:spacing w:val="-1"/>
          <w:sz w:val="28"/>
          <w:szCs w:val="28"/>
        </w:rPr>
        <w:t xml:space="preserve">Распределение бюджетных ассигнований районного бюджета по разделам </w:t>
      </w:r>
      <w:r w:rsidRPr="00290296">
        <w:rPr>
          <w:sz w:val="28"/>
          <w:szCs w:val="28"/>
        </w:rPr>
        <w:t>классификации расходов бюджетов на 202</w:t>
      </w:r>
      <w:r w:rsidR="00703A2D" w:rsidRPr="00290296">
        <w:rPr>
          <w:sz w:val="28"/>
          <w:szCs w:val="28"/>
        </w:rPr>
        <w:t>6</w:t>
      </w:r>
      <w:r w:rsidRPr="00290296">
        <w:rPr>
          <w:sz w:val="28"/>
          <w:szCs w:val="28"/>
        </w:rPr>
        <w:t xml:space="preserve"> - 202</w:t>
      </w:r>
      <w:r w:rsidR="00703A2D" w:rsidRPr="00290296">
        <w:rPr>
          <w:sz w:val="28"/>
          <w:szCs w:val="28"/>
        </w:rPr>
        <w:t>7</w:t>
      </w:r>
      <w:r w:rsidRPr="00290296">
        <w:rPr>
          <w:sz w:val="28"/>
          <w:szCs w:val="28"/>
        </w:rPr>
        <w:t xml:space="preserve"> годы</w:t>
      </w:r>
    </w:p>
    <w:tbl>
      <w:tblPr>
        <w:tblW w:w="10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980"/>
        <w:gridCol w:w="1564"/>
        <w:gridCol w:w="1980"/>
        <w:gridCol w:w="1539"/>
      </w:tblGrid>
      <w:tr w:rsidR="00F47878" w:rsidRPr="00290296" w:rsidTr="00F47878">
        <w:tc>
          <w:tcPr>
            <w:tcW w:w="2977" w:type="dxa"/>
            <w:vMerge w:val="restart"/>
            <w:vAlign w:val="center"/>
          </w:tcPr>
          <w:p w:rsidR="00F47878" w:rsidRPr="00290296" w:rsidRDefault="00F47878" w:rsidP="00286E04">
            <w:pPr>
              <w:jc w:val="center"/>
              <w:rPr>
                <w:sz w:val="28"/>
              </w:rPr>
            </w:pPr>
            <w:r w:rsidRPr="00290296">
              <w:rPr>
                <w:sz w:val="28"/>
              </w:rPr>
              <w:t>Наименование расходов</w:t>
            </w:r>
          </w:p>
        </w:tc>
        <w:tc>
          <w:tcPr>
            <w:tcW w:w="3544" w:type="dxa"/>
            <w:gridSpan w:val="2"/>
            <w:vAlign w:val="center"/>
          </w:tcPr>
          <w:p w:rsidR="00F47878" w:rsidRPr="00290296" w:rsidRDefault="00F47878" w:rsidP="00945BC4">
            <w:pPr>
              <w:jc w:val="center"/>
              <w:rPr>
                <w:sz w:val="28"/>
              </w:rPr>
            </w:pPr>
            <w:r w:rsidRPr="00290296">
              <w:rPr>
                <w:sz w:val="28"/>
              </w:rPr>
              <w:t>202</w:t>
            </w:r>
            <w:r w:rsidR="00945BC4" w:rsidRPr="00290296">
              <w:rPr>
                <w:sz w:val="28"/>
              </w:rPr>
              <w:t>6</w:t>
            </w:r>
            <w:r w:rsidRPr="00290296">
              <w:rPr>
                <w:sz w:val="28"/>
              </w:rPr>
              <w:t xml:space="preserve"> год</w:t>
            </w:r>
          </w:p>
        </w:tc>
        <w:tc>
          <w:tcPr>
            <w:tcW w:w="3519" w:type="dxa"/>
            <w:gridSpan w:val="2"/>
            <w:vAlign w:val="center"/>
          </w:tcPr>
          <w:p w:rsidR="00F47878" w:rsidRPr="00290296" w:rsidRDefault="00F47878" w:rsidP="00945BC4">
            <w:pPr>
              <w:jc w:val="center"/>
              <w:rPr>
                <w:sz w:val="28"/>
              </w:rPr>
            </w:pPr>
            <w:r w:rsidRPr="00290296">
              <w:rPr>
                <w:sz w:val="28"/>
              </w:rPr>
              <w:t>202</w:t>
            </w:r>
            <w:r w:rsidR="00945BC4" w:rsidRPr="00290296">
              <w:rPr>
                <w:sz w:val="28"/>
              </w:rPr>
              <w:t>7</w:t>
            </w:r>
            <w:r w:rsidRPr="00290296">
              <w:rPr>
                <w:sz w:val="28"/>
              </w:rPr>
              <w:t xml:space="preserve"> год</w:t>
            </w:r>
          </w:p>
        </w:tc>
      </w:tr>
      <w:tr w:rsidR="00F47878" w:rsidRPr="00290296" w:rsidTr="00F47878">
        <w:tc>
          <w:tcPr>
            <w:tcW w:w="2977" w:type="dxa"/>
            <w:vMerge/>
            <w:vAlign w:val="center"/>
          </w:tcPr>
          <w:p w:rsidR="00F47878" w:rsidRPr="00290296" w:rsidRDefault="00F47878" w:rsidP="00286E04">
            <w:pPr>
              <w:jc w:val="center"/>
              <w:rPr>
                <w:sz w:val="28"/>
              </w:rPr>
            </w:pPr>
          </w:p>
        </w:tc>
        <w:tc>
          <w:tcPr>
            <w:tcW w:w="1980" w:type="dxa"/>
            <w:vAlign w:val="center"/>
          </w:tcPr>
          <w:p w:rsidR="00F47878" w:rsidRPr="00290296" w:rsidRDefault="00F47878" w:rsidP="00286E04">
            <w:pPr>
              <w:jc w:val="center"/>
              <w:rPr>
                <w:sz w:val="28"/>
              </w:rPr>
            </w:pPr>
            <w:r w:rsidRPr="00290296">
              <w:rPr>
                <w:sz w:val="28"/>
              </w:rPr>
              <w:t>Объем расходов,</w:t>
            </w:r>
          </w:p>
          <w:p w:rsidR="00F47878" w:rsidRPr="00290296" w:rsidRDefault="00F47878" w:rsidP="00286E04">
            <w:pPr>
              <w:jc w:val="center"/>
              <w:rPr>
                <w:sz w:val="28"/>
              </w:rPr>
            </w:pPr>
            <w:r w:rsidRPr="00290296">
              <w:rPr>
                <w:sz w:val="28"/>
              </w:rPr>
              <w:t>рублей</w:t>
            </w:r>
          </w:p>
        </w:tc>
        <w:tc>
          <w:tcPr>
            <w:tcW w:w="1564" w:type="dxa"/>
            <w:vAlign w:val="center"/>
          </w:tcPr>
          <w:p w:rsidR="00F47878" w:rsidRPr="00290296" w:rsidRDefault="00F47878" w:rsidP="00286E04">
            <w:pPr>
              <w:jc w:val="center"/>
              <w:rPr>
                <w:sz w:val="28"/>
              </w:rPr>
            </w:pPr>
            <w:r w:rsidRPr="00290296">
              <w:rPr>
                <w:sz w:val="28"/>
              </w:rPr>
              <w:t>в процентах к общему объему расходов</w:t>
            </w:r>
          </w:p>
        </w:tc>
        <w:tc>
          <w:tcPr>
            <w:tcW w:w="1980" w:type="dxa"/>
            <w:vAlign w:val="center"/>
          </w:tcPr>
          <w:p w:rsidR="00F47878" w:rsidRPr="00290296" w:rsidRDefault="00F47878" w:rsidP="00286E04">
            <w:pPr>
              <w:jc w:val="center"/>
              <w:rPr>
                <w:sz w:val="28"/>
              </w:rPr>
            </w:pPr>
            <w:r w:rsidRPr="00290296">
              <w:rPr>
                <w:sz w:val="28"/>
              </w:rPr>
              <w:t>Объем расходов,</w:t>
            </w:r>
          </w:p>
          <w:p w:rsidR="00F47878" w:rsidRPr="00290296" w:rsidRDefault="00F47878" w:rsidP="00286E04">
            <w:pPr>
              <w:jc w:val="center"/>
              <w:rPr>
                <w:sz w:val="28"/>
              </w:rPr>
            </w:pPr>
            <w:r w:rsidRPr="00290296">
              <w:rPr>
                <w:sz w:val="28"/>
              </w:rPr>
              <w:t>рублей</w:t>
            </w:r>
          </w:p>
        </w:tc>
        <w:tc>
          <w:tcPr>
            <w:tcW w:w="1539" w:type="dxa"/>
            <w:vAlign w:val="center"/>
          </w:tcPr>
          <w:p w:rsidR="00F47878" w:rsidRPr="00290296" w:rsidRDefault="00F47878" w:rsidP="00286E04">
            <w:pPr>
              <w:jc w:val="center"/>
              <w:rPr>
                <w:sz w:val="28"/>
              </w:rPr>
            </w:pPr>
            <w:r w:rsidRPr="00290296">
              <w:rPr>
                <w:sz w:val="28"/>
              </w:rPr>
              <w:t>в процентах к общему объему расходов</w:t>
            </w:r>
          </w:p>
        </w:tc>
      </w:tr>
      <w:tr w:rsidR="00935C5C" w:rsidRPr="00290296" w:rsidTr="00F47878">
        <w:tc>
          <w:tcPr>
            <w:tcW w:w="2977" w:type="dxa"/>
          </w:tcPr>
          <w:p w:rsidR="00935C5C" w:rsidRPr="00290296" w:rsidRDefault="00935C5C" w:rsidP="00286E04">
            <w:pPr>
              <w:jc w:val="both"/>
              <w:rPr>
                <w:sz w:val="28"/>
              </w:rPr>
            </w:pPr>
            <w:r w:rsidRPr="00290296">
              <w:rPr>
                <w:sz w:val="28"/>
              </w:rPr>
              <w:t>Всего расходов</w:t>
            </w:r>
          </w:p>
        </w:tc>
        <w:tc>
          <w:tcPr>
            <w:tcW w:w="1980" w:type="dxa"/>
            <w:vAlign w:val="center"/>
          </w:tcPr>
          <w:p w:rsidR="00935C5C" w:rsidRPr="00290296" w:rsidRDefault="00703A2D" w:rsidP="00165088">
            <w:pPr>
              <w:jc w:val="right"/>
              <w:rPr>
                <w:color w:val="000000"/>
                <w:sz w:val="28"/>
                <w:szCs w:val="28"/>
              </w:rPr>
            </w:pPr>
            <w:r w:rsidRPr="00290296">
              <w:rPr>
                <w:color w:val="000000"/>
                <w:sz w:val="28"/>
                <w:szCs w:val="28"/>
              </w:rPr>
              <w:t>570 661 869,96</w:t>
            </w:r>
          </w:p>
        </w:tc>
        <w:tc>
          <w:tcPr>
            <w:tcW w:w="1564" w:type="dxa"/>
            <w:vAlign w:val="center"/>
          </w:tcPr>
          <w:p w:rsidR="00935C5C" w:rsidRPr="00290296" w:rsidRDefault="00935C5C" w:rsidP="00165088">
            <w:pPr>
              <w:jc w:val="right"/>
              <w:rPr>
                <w:color w:val="000000"/>
                <w:sz w:val="28"/>
                <w:szCs w:val="28"/>
              </w:rPr>
            </w:pPr>
            <w:r w:rsidRPr="00290296">
              <w:rPr>
                <w:color w:val="000000"/>
                <w:sz w:val="28"/>
                <w:szCs w:val="28"/>
              </w:rPr>
              <w:t>100,00</w:t>
            </w:r>
          </w:p>
        </w:tc>
        <w:tc>
          <w:tcPr>
            <w:tcW w:w="1980" w:type="dxa"/>
            <w:vAlign w:val="center"/>
          </w:tcPr>
          <w:p w:rsidR="00935C5C" w:rsidRPr="00290296" w:rsidRDefault="00703A2D" w:rsidP="00165088">
            <w:pPr>
              <w:jc w:val="right"/>
              <w:rPr>
                <w:color w:val="000000"/>
                <w:sz w:val="28"/>
                <w:szCs w:val="28"/>
              </w:rPr>
            </w:pPr>
            <w:r w:rsidRPr="00290296">
              <w:rPr>
                <w:color w:val="000000"/>
                <w:sz w:val="28"/>
                <w:szCs w:val="28"/>
              </w:rPr>
              <w:t>550 994 175,79</w:t>
            </w:r>
          </w:p>
        </w:tc>
        <w:tc>
          <w:tcPr>
            <w:tcW w:w="1539" w:type="dxa"/>
            <w:vAlign w:val="center"/>
          </w:tcPr>
          <w:p w:rsidR="00935C5C" w:rsidRPr="00290296" w:rsidRDefault="00935C5C" w:rsidP="00165088">
            <w:pPr>
              <w:jc w:val="right"/>
              <w:rPr>
                <w:color w:val="000000"/>
                <w:sz w:val="28"/>
                <w:szCs w:val="28"/>
              </w:rPr>
            </w:pPr>
            <w:r w:rsidRPr="00290296">
              <w:rPr>
                <w:color w:val="000000"/>
                <w:sz w:val="28"/>
                <w:szCs w:val="28"/>
              </w:rPr>
              <w:t>100,00</w:t>
            </w:r>
          </w:p>
        </w:tc>
      </w:tr>
      <w:tr w:rsidR="00935C5C" w:rsidRPr="00290296" w:rsidTr="00F47878">
        <w:tc>
          <w:tcPr>
            <w:tcW w:w="2977" w:type="dxa"/>
          </w:tcPr>
          <w:p w:rsidR="00935C5C" w:rsidRPr="00290296" w:rsidRDefault="00935C5C" w:rsidP="00286E04">
            <w:pPr>
              <w:jc w:val="both"/>
              <w:rPr>
                <w:sz w:val="28"/>
              </w:rPr>
            </w:pPr>
            <w:r w:rsidRPr="00290296">
              <w:rPr>
                <w:sz w:val="28"/>
              </w:rPr>
              <w:t>Общегосударственные вопросы</w:t>
            </w:r>
          </w:p>
        </w:tc>
        <w:tc>
          <w:tcPr>
            <w:tcW w:w="1980" w:type="dxa"/>
            <w:vAlign w:val="center"/>
          </w:tcPr>
          <w:p w:rsidR="00935C5C" w:rsidRPr="00290296" w:rsidRDefault="00703A2D" w:rsidP="00165088">
            <w:pPr>
              <w:jc w:val="right"/>
              <w:rPr>
                <w:color w:val="000000"/>
                <w:sz w:val="28"/>
                <w:szCs w:val="28"/>
              </w:rPr>
            </w:pPr>
            <w:r w:rsidRPr="00290296">
              <w:rPr>
                <w:color w:val="000000"/>
                <w:sz w:val="28"/>
                <w:szCs w:val="28"/>
              </w:rPr>
              <w:t>107 514 729,04</w:t>
            </w:r>
          </w:p>
        </w:tc>
        <w:tc>
          <w:tcPr>
            <w:tcW w:w="1564" w:type="dxa"/>
            <w:vAlign w:val="center"/>
          </w:tcPr>
          <w:p w:rsidR="00935C5C" w:rsidRPr="00290296" w:rsidRDefault="00703A2D" w:rsidP="00165088">
            <w:pPr>
              <w:jc w:val="right"/>
              <w:rPr>
                <w:color w:val="000000"/>
                <w:sz w:val="28"/>
                <w:szCs w:val="28"/>
              </w:rPr>
            </w:pPr>
            <w:r w:rsidRPr="00290296">
              <w:rPr>
                <w:color w:val="000000"/>
                <w:sz w:val="28"/>
                <w:szCs w:val="28"/>
              </w:rPr>
              <w:t>18,84</w:t>
            </w:r>
          </w:p>
        </w:tc>
        <w:tc>
          <w:tcPr>
            <w:tcW w:w="1980" w:type="dxa"/>
            <w:vAlign w:val="center"/>
          </w:tcPr>
          <w:p w:rsidR="00935C5C" w:rsidRPr="00290296" w:rsidRDefault="00703A2D" w:rsidP="00165088">
            <w:pPr>
              <w:jc w:val="right"/>
              <w:rPr>
                <w:color w:val="000000"/>
                <w:sz w:val="28"/>
                <w:szCs w:val="28"/>
              </w:rPr>
            </w:pPr>
            <w:r w:rsidRPr="00290296">
              <w:rPr>
                <w:color w:val="000000"/>
                <w:sz w:val="28"/>
                <w:szCs w:val="28"/>
              </w:rPr>
              <w:t>103 783 230,12</w:t>
            </w:r>
          </w:p>
        </w:tc>
        <w:tc>
          <w:tcPr>
            <w:tcW w:w="1539" w:type="dxa"/>
            <w:vAlign w:val="center"/>
          </w:tcPr>
          <w:p w:rsidR="00935C5C" w:rsidRPr="00290296" w:rsidRDefault="00703A2D" w:rsidP="00165088">
            <w:pPr>
              <w:jc w:val="right"/>
              <w:rPr>
                <w:color w:val="000000"/>
                <w:sz w:val="28"/>
                <w:szCs w:val="28"/>
              </w:rPr>
            </w:pPr>
            <w:r w:rsidRPr="00290296">
              <w:rPr>
                <w:color w:val="000000"/>
                <w:sz w:val="28"/>
                <w:szCs w:val="28"/>
              </w:rPr>
              <w:t>18,84</w:t>
            </w:r>
          </w:p>
        </w:tc>
      </w:tr>
      <w:tr w:rsidR="00703A2D" w:rsidRPr="00290296" w:rsidTr="00F47878">
        <w:tc>
          <w:tcPr>
            <w:tcW w:w="2977" w:type="dxa"/>
          </w:tcPr>
          <w:p w:rsidR="00703A2D" w:rsidRPr="00290296" w:rsidRDefault="00703A2D" w:rsidP="00286E04">
            <w:pPr>
              <w:jc w:val="both"/>
              <w:rPr>
                <w:sz w:val="28"/>
              </w:rPr>
            </w:pPr>
            <w:r w:rsidRPr="00290296">
              <w:rPr>
                <w:sz w:val="28"/>
              </w:rPr>
              <w:t>Национальная оборона</w:t>
            </w:r>
          </w:p>
        </w:tc>
        <w:tc>
          <w:tcPr>
            <w:tcW w:w="1980" w:type="dxa"/>
            <w:vAlign w:val="center"/>
          </w:tcPr>
          <w:p w:rsidR="00703A2D" w:rsidRPr="00290296" w:rsidRDefault="00703A2D" w:rsidP="00165088">
            <w:pPr>
              <w:jc w:val="right"/>
              <w:rPr>
                <w:color w:val="000000"/>
                <w:sz w:val="28"/>
                <w:szCs w:val="28"/>
              </w:rPr>
            </w:pPr>
            <w:r w:rsidRPr="00290296">
              <w:rPr>
                <w:color w:val="000000"/>
                <w:sz w:val="28"/>
                <w:szCs w:val="28"/>
              </w:rPr>
              <w:t>187 000,00</w:t>
            </w:r>
          </w:p>
        </w:tc>
        <w:tc>
          <w:tcPr>
            <w:tcW w:w="1564" w:type="dxa"/>
            <w:vAlign w:val="center"/>
          </w:tcPr>
          <w:p w:rsidR="00703A2D" w:rsidRPr="00290296" w:rsidRDefault="00703A2D" w:rsidP="00165088">
            <w:pPr>
              <w:jc w:val="right"/>
              <w:rPr>
                <w:color w:val="000000"/>
                <w:sz w:val="28"/>
                <w:szCs w:val="28"/>
              </w:rPr>
            </w:pPr>
            <w:r w:rsidRPr="00290296">
              <w:rPr>
                <w:color w:val="000000"/>
                <w:sz w:val="28"/>
                <w:szCs w:val="28"/>
              </w:rPr>
              <w:t>0,03</w:t>
            </w:r>
          </w:p>
        </w:tc>
        <w:tc>
          <w:tcPr>
            <w:tcW w:w="1980" w:type="dxa"/>
            <w:vAlign w:val="center"/>
          </w:tcPr>
          <w:p w:rsidR="00703A2D" w:rsidRPr="00290296" w:rsidRDefault="00703A2D" w:rsidP="00703A2D">
            <w:pPr>
              <w:jc w:val="right"/>
              <w:rPr>
                <w:color w:val="000000"/>
                <w:sz w:val="28"/>
                <w:szCs w:val="28"/>
              </w:rPr>
            </w:pPr>
            <w:r w:rsidRPr="00290296">
              <w:rPr>
                <w:color w:val="000000"/>
                <w:sz w:val="28"/>
                <w:szCs w:val="28"/>
              </w:rPr>
              <w:t>187 000,00</w:t>
            </w:r>
          </w:p>
        </w:tc>
        <w:tc>
          <w:tcPr>
            <w:tcW w:w="1539" w:type="dxa"/>
            <w:vAlign w:val="center"/>
          </w:tcPr>
          <w:p w:rsidR="00703A2D" w:rsidRPr="00290296" w:rsidRDefault="00703A2D" w:rsidP="00703A2D">
            <w:pPr>
              <w:jc w:val="right"/>
              <w:rPr>
                <w:color w:val="000000"/>
                <w:sz w:val="28"/>
                <w:szCs w:val="28"/>
              </w:rPr>
            </w:pPr>
            <w:r w:rsidRPr="00290296">
              <w:rPr>
                <w:color w:val="000000"/>
                <w:sz w:val="28"/>
                <w:szCs w:val="28"/>
              </w:rPr>
              <w:t>0,03</w:t>
            </w:r>
          </w:p>
        </w:tc>
      </w:tr>
      <w:tr w:rsidR="00703A2D" w:rsidRPr="00290296" w:rsidTr="00F47878">
        <w:tc>
          <w:tcPr>
            <w:tcW w:w="2977" w:type="dxa"/>
          </w:tcPr>
          <w:p w:rsidR="00703A2D" w:rsidRPr="00290296" w:rsidRDefault="00703A2D" w:rsidP="00286E04">
            <w:pPr>
              <w:jc w:val="both"/>
              <w:rPr>
                <w:sz w:val="28"/>
              </w:rPr>
            </w:pPr>
            <w:r w:rsidRPr="00290296">
              <w:rPr>
                <w:sz w:val="28"/>
                <w:szCs w:val="28"/>
              </w:rPr>
              <w:t xml:space="preserve">Национальная безопасность и </w:t>
            </w:r>
            <w:r w:rsidRPr="00290296">
              <w:rPr>
                <w:spacing w:val="-3"/>
                <w:sz w:val="28"/>
                <w:szCs w:val="28"/>
              </w:rPr>
              <w:t xml:space="preserve">правоохранительная </w:t>
            </w:r>
            <w:r w:rsidRPr="00290296">
              <w:rPr>
                <w:sz w:val="28"/>
                <w:szCs w:val="28"/>
              </w:rPr>
              <w:t>деятельность</w:t>
            </w:r>
          </w:p>
        </w:tc>
        <w:tc>
          <w:tcPr>
            <w:tcW w:w="1980" w:type="dxa"/>
            <w:vAlign w:val="center"/>
          </w:tcPr>
          <w:p w:rsidR="00703A2D" w:rsidRPr="00290296" w:rsidRDefault="00703A2D" w:rsidP="00165088">
            <w:pPr>
              <w:jc w:val="right"/>
              <w:rPr>
                <w:color w:val="000000"/>
                <w:sz w:val="28"/>
                <w:szCs w:val="28"/>
              </w:rPr>
            </w:pPr>
            <w:r w:rsidRPr="00290296">
              <w:rPr>
                <w:color w:val="000000"/>
                <w:sz w:val="28"/>
                <w:szCs w:val="28"/>
              </w:rPr>
              <w:t>50 000,00</w:t>
            </w:r>
          </w:p>
        </w:tc>
        <w:tc>
          <w:tcPr>
            <w:tcW w:w="1564" w:type="dxa"/>
            <w:vAlign w:val="center"/>
          </w:tcPr>
          <w:p w:rsidR="00703A2D" w:rsidRPr="00290296" w:rsidRDefault="00703A2D" w:rsidP="00703A2D">
            <w:pPr>
              <w:jc w:val="right"/>
              <w:rPr>
                <w:color w:val="000000"/>
                <w:sz w:val="28"/>
                <w:szCs w:val="28"/>
              </w:rPr>
            </w:pPr>
            <w:r w:rsidRPr="00290296">
              <w:rPr>
                <w:color w:val="000000"/>
                <w:sz w:val="28"/>
                <w:szCs w:val="28"/>
              </w:rPr>
              <w:t>0,01</w:t>
            </w:r>
          </w:p>
        </w:tc>
        <w:tc>
          <w:tcPr>
            <w:tcW w:w="1980" w:type="dxa"/>
            <w:vAlign w:val="center"/>
          </w:tcPr>
          <w:p w:rsidR="00703A2D" w:rsidRPr="00290296" w:rsidRDefault="00703A2D" w:rsidP="00703A2D">
            <w:pPr>
              <w:jc w:val="right"/>
              <w:rPr>
                <w:color w:val="000000"/>
                <w:sz w:val="28"/>
                <w:szCs w:val="28"/>
              </w:rPr>
            </w:pPr>
            <w:r w:rsidRPr="00290296">
              <w:rPr>
                <w:color w:val="000000"/>
                <w:sz w:val="28"/>
                <w:szCs w:val="28"/>
              </w:rPr>
              <w:t>50 000,00</w:t>
            </w:r>
          </w:p>
        </w:tc>
        <w:tc>
          <w:tcPr>
            <w:tcW w:w="1539" w:type="dxa"/>
            <w:vAlign w:val="center"/>
          </w:tcPr>
          <w:p w:rsidR="00703A2D" w:rsidRPr="00290296" w:rsidRDefault="00703A2D" w:rsidP="00703A2D">
            <w:pPr>
              <w:jc w:val="right"/>
              <w:rPr>
                <w:color w:val="000000"/>
                <w:sz w:val="28"/>
                <w:szCs w:val="28"/>
              </w:rPr>
            </w:pPr>
            <w:r w:rsidRPr="00290296">
              <w:rPr>
                <w:color w:val="000000"/>
                <w:sz w:val="28"/>
                <w:szCs w:val="28"/>
              </w:rPr>
              <w:t>0,01</w:t>
            </w:r>
          </w:p>
        </w:tc>
      </w:tr>
      <w:tr w:rsidR="00703A2D" w:rsidRPr="00290296" w:rsidTr="00703A2D">
        <w:tc>
          <w:tcPr>
            <w:tcW w:w="2977" w:type="dxa"/>
          </w:tcPr>
          <w:p w:rsidR="00703A2D" w:rsidRPr="00290296" w:rsidRDefault="00703A2D" w:rsidP="00286E04">
            <w:pPr>
              <w:jc w:val="both"/>
              <w:rPr>
                <w:sz w:val="28"/>
              </w:rPr>
            </w:pPr>
            <w:r w:rsidRPr="00290296">
              <w:rPr>
                <w:sz w:val="28"/>
              </w:rPr>
              <w:t>Национальная экономика</w:t>
            </w:r>
          </w:p>
        </w:tc>
        <w:tc>
          <w:tcPr>
            <w:tcW w:w="1980" w:type="dxa"/>
            <w:vAlign w:val="center"/>
          </w:tcPr>
          <w:p w:rsidR="00703A2D" w:rsidRPr="00290296" w:rsidRDefault="00703A2D" w:rsidP="00703A2D">
            <w:pPr>
              <w:jc w:val="right"/>
              <w:rPr>
                <w:sz w:val="28"/>
                <w:szCs w:val="28"/>
              </w:rPr>
            </w:pPr>
            <w:r w:rsidRPr="00290296">
              <w:rPr>
                <w:sz w:val="28"/>
                <w:szCs w:val="28"/>
              </w:rPr>
              <w:t>17 863 106,00</w:t>
            </w:r>
          </w:p>
        </w:tc>
        <w:tc>
          <w:tcPr>
            <w:tcW w:w="1564" w:type="dxa"/>
            <w:vAlign w:val="center"/>
          </w:tcPr>
          <w:p w:rsidR="00703A2D" w:rsidRPr="00290296" w:rsidRDefault="00703A2D" w:rsidP="00703A2D">
            <w:pPr>
              <w:jc w:val="right"/>
              <w:rPr>
                <w:sz w:val="28"/>
                <w:szCs w:val="28"/>
              </w:rPr>
            </w:pPr>
            <w:r w:rsidRPr="00290296">
              <w:rPr>
                <w:sz w:val="28"/>
                <w:szCs w:val="28"/>
              </w:rPr>
              <w:t>3,13</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13 067 906,00</w:t>
            </w:r>
          </w:p>
        </w:tc>
        <w:tc>
          <w:tcPr>
            <w:tcW w:w="1539" w:type="dxa"/>
            <w:vAlign w:val="center"/>
          </w:tcPr>
          <w:p w:rsidR="00703A2D" w:rsidRPr="00290296" w:rsidRDefault="00703A2D" w:rsidP="00703A2D">
            <w:pPr>
              <w:jc w:val="right"/>
              <w:rPr>
                <w:bCs/>
                <w:color w:val="000000"/>
                <w:sz w:val="28"/>
                <w:szCs w:val="28"/>
              </w:rPr>
            </w:pPr>
            <w:r w:rsidRPr="00290296">
              <w:rPr>
                <w:bCs/>
                <w:color w:val="000000"/>
                <w:sz w:val="28"/>
                <w:szCs w:val="28"/>
              </w:rPr>
              <w:t>2,37</w:t>
            </w:r>
          </w:p>
        </w:tc>
      </w:tr>
      <w:tr w:rsidR="00703A2D" w:rsidRPr="00290296" w:rsidTr="00F47878">
        <w:tc>
          <w:tcPr>
            <w:tcW w:w="2977" w:type="dxa"/>
          </w:tcPr>
          <w:p w:rsidR="00703A2D" w:rsidRPr="00290296" w:rsidRDefault="00703A2D" w:rsidP="00FE2A1D">
            <w:pPr>
              <w:jc w:val="both"/>
              <w:rPr>
                <w:sz w:val="28"/>
              </w:rPr>
            </w:pPr>
            <w:r w:rsidRPr="00290296">
              <w:rPr>
                <w:sz w:val="28"/>
              </w:rPr>
              <w:t>Жилищно-коммунальное хозяйство</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2 877 255,00</w:t>
            </w:r>
          </w:p>
        </w:tc>
        <w:tc>
          <w:tcPr>
            <w:tcW w:w="1564" w:type="dxa"/>
            <w:vAlign w:val="center"/>
          </w:tcPr>
          <w:p w:rsidR="00703A2D" w:rsidRPr="00290296" w:rsidRDefault="00703A2D" w:rsidP="00703A2D">
            <w:pPr>
              <w:jc w:val="right"/>
              <w:rPr>
                <w:bCs/>
                <w:color w:val="000000"/>
                <w:sz w:val="28"/>
                <w:szCs w:val="28"/>
              </w:rPr>
            </w:pPr>
            <w:r w:rsidRPr="00290296">
              <w:rPr>
                <w:bCs/>
                <w:color w:val="000000"/>
                <w:sz w:val="28"/>
                <w:szCs w:val="28"/>
              </w:rPr>
              <w:t>0,50</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2 479 845,00</w:t>
            </w:r>
          </w:p>
        </w:tc>
        <w:tc>
          <w:tcPr>
            <w:tcW w:w="1539" w:type="dxa"/>
            <w:vAlign w:val="center"/>
          </w:tcPr>
          <w:p w:rsidR="00703A2D" w:rsidRPr="00290296" w:rsidRDefault="00703A2D" w:rsidP="00703A2D">
            <w:pPr>
              <w:jc w:val="right"/>
              <w:rPr>
                <w:bCs/>
                <w:color w:val="000000"/>
                <w:sz w:val="28"/>
                <w:szCs w:val="28"/>
              </w:rPr>
            </w:pPr>
            <w:r w:rsidRPr="00290296">
              <w:rPr>
                <w:bCs/>
                <w:color w:val="000000"/>
                <w:sz w:val="28"/>
                <w:szCs w:val="28"/>
              </w:rPr>
              <w:t>0,45</w:t>
            </w:r>
          </w:p>
        </w:tc>
      </w:tr>
      <w:tr w:rsidR="00703A2D" w:rsidRPr="00290296" w:rsidTr="00F47878">
        <w:tc>
          <w:tcPr>
            <w:tcW w:w="2977" w:type="dxa"/>
          </w:tcPr>
          <w:p w:rsidR="00703A2D" w:rsidRPr="00290296" w:rsidRDefault="00703A2D" w:rsidP="00286E04">
            <w:pPr>
              <w:jc w:val="both"/>
              <w:rPr>
                <w:sz w:val="28"/>
              </w:rPr>
            </w:pPr>
            <w:r w:rsidRPr="00290296">
              <w:rPr>
                <w:sz w:val="28"/>
              </w:rPr>
              <w:t>Образование</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296 220 765,59</w:t>
            </w:r>
          </w:p>
        </w:tc>
        <w:tc>
          <w:tcPr>
            <w:tcW w:w="1564" w:type="dxa"/>
            <w:vAlign w:val="center"/>
          </w:tcPr>
          <w:p w:rsidR="00703A2D" w:rsidRPr="00290296" w:rsidRDefault="00703A2D" w:rsidP="00703A2D">
            <w:pPr>
              <w:jc w:val="right"/>
              <w:rPr>
                <w:bCs/>
                <w:color w:val="000000"/>
                <w:sz w:val="28"/>
                <w:szCs w:val="28"/>
              </w:rPr>
            </w:pPr>
            <w:r w:rsidRPr="00290296">
              <w:rPr>
                <w:bCs/>
                <w:color w:val="000000"/>
                <w:sz w:val="28"/>
                <w:szCs w:val="28"/>
              </w:rPr>
              <w:t>51,91</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293 424 154,36</w:t>
            </w:r>
          </w:p>
        </w:tc>
        <w:tc>
          <w:tcPr>
            <w:tcW w:w="1539" w:type="dxa"/>
            <w:vAlign w:val="center"/>
          </w:tcPr>
          <w:p w:rsidR="00703A2D" w:rsidRPr="00290296" w:rsidRDefault="00703A2D" w:rsidP="00703A2D">
            <w:pPr>
              <w:jc w:val="right"/>
              <w:rPr>
                <w:bCs/>
                <w:color w:val="000000"/>
                <w:sz w:val="28"/>
                <w:szCs w:val="28"/>
              </w:rPr>
            </w:pPr>
            <w:r w:rsidRPr="00290296">
              <w:rPr>
                <w:bCs/>
                <w:color w:val="000000"/>
                <w:sz w:val="28"/>
                <w:szCs w:val="28"/>
              </w:rPr>
              <w:t>53,25</w:t>
            </w:r>
          </w:p>
        </w:tc>
      </w:tr>
      <w:tr w:rsidR="00703A2D" w:rsidRPr="00290296" w:rsidTr="00F47878">
        <w:tc>
          <w:tcPr>
            <w:tcW w:w="2977" w:type="dxa"/>
          </w:tcPr>
          <w:p w:rsidR="00703A2D" w:rsidRPr="00290296" w:rsidRDefault="00703A2D" w:rsidP="00286E04">
            <w:pPr>
              <w:jc w:val="both"/>
              <w:rPr>
                <w:sz w:val="28"/>
              </w:rPr>
            </w:pPr>
            <w:r w:rsidRPr="00290296">
              <w:rPr>
                <w:sz w:val="28"/>
              </w:rPr>
              <w:t>Культура, кинематография</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129 561 505,25</w:t>
            </w:r>
          </w:p>
        </w:tc>
        <w:tc>
          <w:tcPr>
            <w:tcW w:w="1564" w:type="dxa"/>
            <w:vAlign w:val="center"/>
          </w:tcPr>
          <w:p w:rsidR="00703A2D" w:rsidRPr="00290296" w:rsidRDefault="00703A2D" w:rsidP="00703A2D">
            <w:pPr>
              <w:jc w:val="right"/>
              <w:rPr>
                <w:bCs/>
                <w:color w:val="000000"/>
                <w:sz w:val="28"/>
                <w:szCs w:val="28"/>
              </w:rPr>
            </w:pPr>
            <w:r w:rsidRPr="00290296">
              <w:rPr>
                <w:bCs/>
                <w:color w:val="000000"/>
                <w:sz w:val="28"/>
                <w:szCs w:val="28"/>
              </w:rPr>
              <w:t>22,70</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121 622 141,23</w:t>
            </w:r>
          </w:p>
        </w:tc>
        <w:tc>
          <w:tcPr>
            <w:tcW w:w="1539" w:type="dxa"/>
            <w:vAlign w:val="center"/>
          </w:tcPr>
          <w:p w:rsidR="00703A2D" w:rsidRPr="00290296" w:rsidRDefault="00703A2D" w:rsidP="00703A2D">
            <w:pPr>
              <w:jc w:val="right"/>
              <w:rPr>
                <w:bCs/>
                <w:color w:val="000000"/>
                <w:sz w:val="28"/>
                <w:szCs w:val="28"/>
              </w:rPr>
            </w:pPr>
            <w:r w:rsidRPr="00290296">
              <w:rPr>
                <w:bCs/>
                <w:color w:val="000000"/>
                <w:sz w:val="28"/>
                <w:szCs w:val="28"/>
              </w:rPr>
              <w:t>22,07</w:t>
            </w:r>
          </w:p>
        </w:tc>
      </w:tr>
      <w:tr w:rsidR="00703A2D" w:rsidRPr="00290296" w:rsidTr="00F47878">
        <w:tc>
          <w:tcPr>
            <w:tcW w:w="2977" w:type="dxa"/>
          </w:tcPr>
          <w:p w:rsidR="00703A2D" w:rsidRPr="00290296" w:rsidRDefault="00703A2D" w:rsidP="00286E04">
            <w:pPr>
              <w:jc w:val="both"/>
              <w:rPr>
                <w:sz w:val="28"/>
              </w:rPr>
            </w:pPr>
            <w:r w:rsidRPr="00290296">
              <w:rPr>
                <w:sz w:val="28"/>
              </w:rPr>
              <w:t>Социальная политика</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12 557 992,00</w:t>
            </w:r>
          </w:p>
        </w:tc>
        <w:tc>
          <w:tcPr>
            <w:tcW w:w="1564" w:type="dxa"/>
            <w:vAlign w:val="center"/>
          </w:tcPr>
          <w:p w:rsidR="00703A2D" w:rsidRPr="00290296" w:rsidRDefault="00703A2D" w:rsidP="00703A2D">
            <w:pPr>
              <w:jc w:val="right"/>
              <w:rPr>
                <w:bCs/>
                <w:color w:val="000000"/>
                <w:sz w:val="28"/>
                <w:szCs w:val="28"/>
              </w:rPr>
            </w:pPr>
            <w:r w:rsidRPr="00290296">
              <w:rPr>
                <w:bCs/>
                <w:color w:val="000000"/>
                <w:sz w:val="28"/>
                <w:szCs w:val="28"/>
              </w:rPr>
              <w:t>2,20</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12 557 992,00</w:t>
            </w:r>
          </w:p>
        </w:tc>
        <w:tc>
          <w:tcPr>
            <w:tcW w:w="1539" w:type="dxa"/>
            <w:vAlign w:val="center"/>
          </w:tcPr>
          <w:p w:rsidR="00703A2D" w:rsidRPr="00290296" w:rsidRDefault="00703A2D" w:rsidP="00703A2D">
            <w:pPr>
              <w:jc w:val="right"/>
              <w:rPr>
                <w:bCs/>
                <w:color w:val="000000"/>
                <w:sz w:val="28"/>
                <w:szCs w:val="28"/>
              </w:rPr>
            </w:pPr>
            <w:r w:rsidRPr="00290296">
              <w:rPr>
                <w:bCs/>
                <w:color w:val="000000"/>
                <w:sz w:val="28"/>
                <w:szCs w:val="28"/>
              </w:rPr>
              <w:t>2,28</w:t>
            </w:r>
          </w:p>
        </w:tc>
      </w:tr>
      <w:tr w:rsidR="00703A2D" w:rsidRPr="00290296" w:rsidTr="00F47878">
        <w:tc>
          <w:tcPr>
            <w:tcW w:w="2977" w:type="dxa"/>
          </w:tcPr>
          <w:p w:rsidR="00703A2D" w:rsidRPr="00290296" w:rsidRDefault="00703A2D" w:rsidP="00286E04">
            <w:pPr>
              <w:jc w:val="both"/>
              <w:rPr>
                <w:sz w:val="28"/>
              </w:rPr>
            </w:pPr>
            <w:r w:rsidRPr="00290296">
              <w:rPr>
                <w:sz w:val="28"/>
              </w:rPr>
              <w:t>Физическая культура и спорт</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3 641 135,00</w:t>
            </w:r>
          </w:p>
        </w:tc>
        <w:tc>
          <w:tcPr>
            <w:tcW w:w="1564" w:type="dxa"/>
            <w:vAlign w:val="center"/>
          </w:tcPr>
          <w:p w:rsidR="00703A2D" w:rsidRPr="00290296" w:rsidRDefault="00703A2D" w:rsidP="00703A2D">
            <w:pPr>
              <w:jc w:val="right"/>
              <w:rPr>
                <w:bCs/>
                <w:color w:val="000000"/>
                <w:sz w:val="28"/>
                <w:szCs w:val="28"/>
              </w:rPr>
            </w:pPr>
            <w:r w:rsidRPr="00290296">
              <w:rPr>
                <w:bCs/>
                <w:color w:val="000000"/>
                <w:sz w:val="28"/>
                <w:szCs w:val="28"/>
              </w:rPr>
              <w:t>0,64</w:t>
            </w:r>
          </w:p>
        </w:tc>
        <w:tc>
          <w:tcPr>
            <w:tcW w:w="1980" w:type="dxa"/>
            <w:vAlign w:val="center"/>
          </w:tcPr>
          <w:p w:rsidR="00703A2D" w:rsidRPr="00290296" w:rsidRDefault="00703A2D" w:rsidP="00703A2D">
            <w:pPr>
              <w:jc w:val="right"/>
              <w:rPr>
                <w:bCs/>
                <w:color w:val="000000"/>
                <w:sz w:val="28"/>
                <w:szCs w:val="28"/>
              </w:rPr>
            </w:pPr>
            <w:r w:rsidRPr="00290296">
              <w:rPr>
                <w:bCs/>
                <w:color w:val="000000"/>
                <w:sz w:val="28"/>
                <w:szCs w:val="28"/>
              </w:rPr>
              <w:t>3 641 135,00</w:t>
            </w:r>
          </w:p>
        </w:tc>
        <w:tc>
          <w:tcPr>
            <w:tcW w:w="1539" w:type="dxa"/>
            <w:vAlign w:val="center"/>
          </w:tcPr>
          <w:p w:rsidR="00703A2D" w:rsidRPr="00290296" w:rsidRDefault="00703A2D" w:rsidP="00703A2D">
            <w:pPr>
              <w:jc w:val="right"/>
              <w:rPr>
                <w:bCs/>
                <w:color w:val="000000"/>
                <w:sz w:val="28"/>
                <w:szCs w:val="28"/>
              </w:rPr>
            </w:pPr>
            <w:r w:rsidRPr="00290296">
              <w:rPr>
                <w:bCs/>
                <w:color w:val="000000"/>
                <w:sz w:val="28"/>
                <w:szCs w:val="28"/>
              </w:rPr>
              <w:t>0,66</w:t>
            </w:r>
          </w:p>
        </w:tc>
      </w:tr>
    </w:tbl>
    <w:p w:rsidR="00F47878" w:rsidRPr="00290296" w:rsidRDefault="00F47878" w:rsidP="00F47878">
      <w:pPr>
        <w:pStyle w:val="a5"/>
        <w:spacing w:line="288" w:lineRule="auto"/>
        <w:outlineLvl w:val="0"/>
      </w:pPr>
    </w:p>
    <w:p w:rsidR="00F47878" w:rsidRPr="00290296" w:rsidRDefault="00F47878" w:rsidP="00F47878">
      <w:pPr>
        <w:pStyle w:val="a5"/>
        <w:spacing w:line="288" w:lineRule="auto"/>
        <w:outlineLvl w:val="0"/>
        <w:rPr>
          <w:b/>
        </w:rPr>
      </w:pPr>
      <w:r w:rsidRPr="00290296">
        <w:rPr>
          <w:b/>
        </w:rPr>
        <w:t>Общегосударственные вопросы</w:t>
      </w:r>
    </w:p>
    <w:p w:rsidR="00F47878" w:rsidRPr="00290296" w:rsidRDefault="00F47878" w:rsidP="00F47878">
      <w:pPr>
        <w:pStyle w:val="a5"/>
        <w:spacing w:line="288" w:lineRule="auto"/>
        <w:outlineLvl w:val="0"/>
      </w:pPr>
    </w:p>
    <w:p w:rsidR="00F47878" w:rsidRPr="00290296" w:rsidRDefault="00F47878" w:rsidP="00F47878">
      <w:pPr>
        <w:ind w:right="-6" w:firstLine="567"/>
        <w:jc w:val="both"/>
        <w:rPr>
          <w:sz w:val="28"/>
        </w:rPr>
      </w:pPr>
      <w:r w:rsidRPr="00290296">
        <w:rPr>
          <w:sz w:val="28"/>
        </w:rPr>
        <w:t>Общий объем бюджетных ассигнований по разделу «Общегосударственные вопросы» на 202</w:t>
      </w:r>
      <w:r w:rsidR="00703A2D" w:rsidRPr="00290296">
        <w:rPr>
          <w:sz w:val="28"/>
        </w:rPr>
        <w:t>5</w:t>
      </w:r>
      <w:r w:rsidRPr="00290296">
        <w:rPr>
          <w:sz w:val="28"/>
        </w:rPr>
        <w:t xml:space="preserve"> год запланирован в сумме </w:t>
      </w:r>
      <w:r w:rsidR="00703A2D" w:rsidRPr="00290296">
        <w:rPr>
          <w:color w:val="000000"/>
          <w:sz w:val="28"/>
          <w:szCs w:val="28"/>
        </w:rPr>
        <w:t>110 359 354,61</w:t>
      </w:r>
      <w:r w:rsidR="000458AD" w:rsidRPr="00290296">
        <w:rPr>
          <w:color w:val="000000"/>
          <w:sz w:val="28"/>
          <w:szCs w:val="28"/>
        </w:rPr>
        <w:t xml:space="preserve"> </w:t>
      </w:r>
      <w:r w:rsidRPr="00290296">
        <w:rPr>
          <w:sz w:val="28"/>
        </w:rPr>
        <w:t xml:space="preserve">рублей, </w:t>
      </w:r>
      <w:r w:rsidRPr="00290296">
        <w:rPr>
          <w:spacing w:val="-1"/>
          <w:sz w:val="28"/>
          <w:szCs w:val="28"/>
        </w:rPr>
        <w:t>на  плановый период</w:t>
      </w:r>
      <w:r w:rsidR="00703A2D" w:rsidRPr="00290296">
        <w:rPr>
          <w:spacing w:val="-1"/>
          <w:sz w:val="28"/>
          <w:szCs w:val="28"/>
        </w:rPr>
        <w:t xml:space="preserve"> </w:t>
      </w:r>
      <w:r w:rsidRPr="00290296">
        <w:rPr>
          <w:sz w:val="28"/>
          <w:szCs w:val="28"/>
        </w:rPr>
        <w:t>202</w:t>
      </w:r>
      <w:r w:rsidR="00703A2D" w:rsidRPr="00290296">
        <w:rPr>
          <w:sz w:val="28"/>
          <w:szCs w:val="28"/>
        </w:rPr>
        <w:t>6</w:t>
      </w:r>
      <w:r w:rsidRPr="00290296">
        <w:rPr>
          <w:sz w:val="28"/>
          <w:szCs w:val="28"/>
        </w:rPr>
        <w:t xml:space="preserve"> года - в сумме </w:t>
      </w:r>
      <w:r w:rsidR="00703A2D" w:rsidRPr="00290296">
        <w:rPr>
          <w:color w:val="000000"/>
          <w:sz w:val="28"/>
          <w:szCs w:val="28"/>
        </w:rPr>
        <w:t xml:space="preserve">107 514 729,04 </w:t>
      </w:r>
      <w:r w:rsidRPr="00290296">
        <w:rPr>
          <w:sz w:val="28"/>
          <w:szCs w:val="28"/>
        </w:rPr>
        <w:t>рублей и на</w:t>
      </w:r>
      <w:r w:rsidR="00703A2D" w:rsidRPr="00290296">
        <w:rPr>
          <w:sz w:val="28"/>
          <w:szCs w:val="28"/>
        </w:rPr>
        <w:t xml:space="preserve"> </w:t>
      </w:r>
      <w:r w:rsidRPr="00290296">
        <w:rPr>
          <w:sz w:val="28"/>
          <w:szCs w:val="28"/>
        </w:rPr>
        <w:t>202</w:t>
      </w:r>
      <w:r w:rsidR="000458AD" w:rsidRPr="00290296">
        <w:rPr>
          <w:sz w:val="28"/>
          <w:szCs w:val="28"/>
        </w:rPr>
        <w:t>6</w:t>
      </w:r>
      <w:r w:rsidRPr="00290296">
        <w:rPr>
          <w:spacing w:val="-1"/>
          <w:sz w:val="28"/>
          <w:szCs w:val="28"/>
        </w:rPr>
        <w:t xml:space="preserve">год - в сумме </w:t>
      </w:r>
      <w:r w:rsidR="00703A2D" w:rsidRPr="00290296">
        <w:rPr>
          <w:color w:val="000000"/>
          <w:sz w:val="28"/>
          <w:szCs w:val="28"/>
        </w:rPr>
        <w:t xml:space="preserve">103 783 230,12 </w:t>
      </w:r>
      <w:r w:rsidRPr="00290296">
        <w:rPr>
          <w:spacing w:val="-1"/>
          <w:sz w:val="28"/>
          <w:szCs w:val="28"/>
        </w:rPr>
        <w:t>рублей.</w:t>
      </w:r>
    </w:p>
    <w:p w:rsidR="00F47878" w:rsidRPr="00290296" w:rsidRDefault="00F47878" w:rsidP="00F47878">
      <w:pPr>
        <w:jc w:val="center"/>
        <w:rPr>
          <w:sz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975D29">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975D29">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lastRenderedPageBreak/>
        <w:t>Таблица №</w:t>
      </w:r>
      <w:r w:rsidR="00975D29" w:rsidRPr="00290296">
        <w:rPr>
          <w:rFonts w:ascii="Times New Roman CYR" w:hAnsi="Times New Roman CYR" w:cs="Times New Roman CYR"/>
          <w:sz w:val="28"/>
          <w:szCs w:val="28"/>
        </w:rPr>
        <w:t>7</w:t>
      </w:r>
    </w:p>
    <w:p w:rsidR="00975D29" w:rsidRPr="00290296" w:rsidRDefault="00975D29" w:rsidP="00975D29">
      <w:pPr>
        <w:jc w:val="center"/>
        <w:rPr>
          <w:sz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«Общегосударственные вопросы» на 202</w:t>
      </w:r>
      <w:r w:rsidR="00703A2D" w:rsidRPr="00290296">
        <w:rPr>
          <w:sz w:val="28"/>
        </w:rPr>
        <w:t>5</w:t>
      </w:r>
      <w:r w:rsidRPr="00290296">
        <w:rPr>
          <w:sz w:val="28"/>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2160"/>
        <w:gridCol w:w="2160"/>
      </w:tblGrid>
      <w:tr w:rsidR="00703A2D" w:rsidRPr="00290296" w:rsidTr="00975D29">
        <w:tc>
          <w:tcPr>
            <w:tcW w:w="5495" w:type="dxa"/>
            <w:shd w:val="clear" w:color="auto" w:fill="auto"/>
          </w:tcPr>
          <w:p w:rsidR="00703A2D" w:rsidRPr="00290296" w:rsidRDefault="00703A2D" w:rsidP="00286E04">
            <w:pPr>
              <w:jc w:val="center"/>
              <w:rPr>
                <w:sz w:val="28"/>
              </w:rPr>
            </w:pPr>
            <w:r w:rsidRPr="00290296">
              <w:rPr>
                <w:sz w:val="28"/>
              </w:rPr>
              <w:t>Наименование показателя</w:t>
            </w:r>
          </w:p>
        </w:tc>
        <w:tc>
          <w:tcPr>
            <w:tcW w:w="2160" w:type="dxa"/>
            <w:vAlign w:val="center"/>
          </w:tcPr>
          <w:p w:rsidR="00703A2D" w:rsidRPr="00290296" w:rsidRDefault="00703A2D" w:rsidP="00703A2D">
            <w:pPr>
              <w:jc w:val="center"/>
              <w:rPr>
                <w:sz w:val="28"/>
              </w:rPr>
            </w:pPr>
            <w:r w:rsidRPr="00290296">
              <w:rPr>
                <w:sz w:val="28"/>
              </w:rPr>
              <w:t>2024 год</w:t>
            </w:r>
          </w:p>
        </w:tc>
        <w:tc>
          <w:tcPr>
            <w:tcW w:w="2160" w:type="dxa"/>
            <w:vAlign w:val="center"/>
          </w:tcPr>
          <w:p w:rsidR="00703A2D" w:rsidRPr="00290296" w:rsidRDefault="00703A2D" w:rsidP="00703A2D">
            <w:pPr>
              <w:jc w:val="center"/>
              <w:rPr>
                <w:sz w:val="28"/>
              </w:rPr>
            </w:pPr>
            <w:r w:rsidRPr="00290296">
              <w:rPr>
                <w:sz w:val="28"/>
              </w:rPr>
              <w:t>2025 год</w:t>
            </w:r>
          </w:p>
        </w:tc>
      </w:tr>
      <w:tr w:rsidR="00703A2D" w:rsidRPr="00290296" w:rsidTr="00975D29">
        <w:tc>
          <w:tcPr>
            <w:tcW w:w="5495" w:type="dxa"/>
            <w:vAlign w:val="center"/>
          </w:tcPr>
          <w:p w:rsidR="00703A2D" w:rsidRPr="00290296" w:rsidRDefault="00703A2D" w:rsidP="00286E04">
            <w:pPr>
              <w:jc w:val="both"/>
              <w:rPr>
                <w:b/>
                <w:i/>
                <w:sz w:val="28"/>
              </w:rPr>
            </w:pPr>
            <w:r w:rsidRPr="00290296">
              <w:rPr>
                <w:sz w:val="28"/>
              </w:rPr>
              <w:t>Объем расходов, рублей</w:t>
            </w:r>
          </w:p>
        </w:tc>
        <w:tc>
          <w:tcPr>
            <w:tcW w:w="2160" w:type="dxa"/>
            <w:vAlign w:val="center"/>
          </w:tcPr>
          <w:p w:rsidR="00703A2D" w:rsidRPr="00290296" w:rsidRDefault="00703A2D" w:rsidP="00703A2D">
            <w:pPr>
              <w:jc w:val="right"/>
              <w:rPr>
                <w:sz w:val="28"/>
              </w:rPr>
            </w:pPr>
            <w:r w:rsidRPr="00290296">
              <w:rPr>
                <w:color w:val="000000"/>
                <w:sz w:val="28"/>
                <w:szCs w:val="28"/>
              </w:rPr>
              <w:t>100 668 322,52</w:t>
            </w:r>
          </w:p>
        </w:tc>
        <w:tc>
          <w:tcPr>
            <w:tcW w:w="2160" w:type="dxa"/>
            <w:vAlign w:val="center"/>
          </w:tcPr>
          <w:p w:rsidR="00703A2D" w:rsidRPr="00290296" w:rsidRDefault="00703A2D" w:rsidP="00286E04">
            <w:pPr>
              <w:jc w:val="right"/>
              <w:rPr>
                <w:sz w:val="28"/>
              </w:rPr>
            </w:pPr>
            <w:r w:rsidRPr="00290296">
              <w:rPr>
                <w:color w:val="000000"/>
                <w:sz w:val="28"/>
                <w:szCs w:val="28"/>
              </w:rPr>
              <w:t>110 359 354,61</w:t>
            </w:r>
          </w:p>
        </w:tc>
      </w:tr>
      <w:tr w:rsidR="00703A2D" w:rsidRPr="00290296" w:rsidTr="00975D29">
        <w:tc>
          <w:tcPr>
            <w:tcW w:w="5495" w:type="dxa"/>
            <w:vAlign w:val="center"/>
          </w:tcPr>
          <w:p w:rsidR="00703A2D" w:rsidRPr="00290296" w:rsidRDefault="00703A2D" w:rsidP="00286E04">
            <w:pPr>
              <w:jc w:val="both"/>
              <w:rPr>
                <w:sz w:val="28"/>
              </w:rPr>
            </w:pPr>
            <w:r w:rsidRPr="00290296">
              <w:rPr>
                <w:sz w:val="28"/>
                <w:szCs w:val="28"/>
              </w:rPr>
              <w:t>Доля в общем объеме расходов, процентов</w:t>
            </w:r>
          </w:p>
        </w:tc>
        <w:tc>
          <w:tcPr>
            <w:tcW w:w="2160" w:type="dxa"/>
            <w:vAlign w:val="center"/>
          </w:tcPr>
          <w:p w:rsidR="00703A2D" w:rsidRPr="00290296" w:rsidRDefault="00703A2D" w:rsidP="00703A2D">
            <w:pPr>
              <w:jc w:val="right"/>
              <w:rPr>
                <w:sz w:val="28"/>
              </w:rPr>
            </w:pPr>
            <w:r w:rsidRPr="00290296">
              <w:rPr>
                <w:sz w:val="28"/>
                <w:szCs w:val="28"/>
              </w:rPr>
              <w:t>18,37</w:t>
            </w:r>
          </w:p>
        </w:tc>
        <w:tc>
          <w:tcPr>
            <w:tcW w:w="2160" w:type="dxa"/>
            <w:vAlign w:val="center"/>
          </w:tcPr>
          <w:p w:rsidR="00703A2D" w:rsidRPr="00290296" w:rsidRDefault="00703A2D" w:rsidP="00286E04">
            <w:pPr>
              <w:jc w:val="right"/>
              <w:rPr>
                <w:sz w:val="28"/>
              </w:rPr>
            </w:pPr>
            <w:r w:rsidRPr="00290296">
              <w:rPr>
                <w:sz w:val="28"/>
                <w:szCs w:val="28"/>
              </w:rPr>
              <w:t>16,38</w:t>
            </w:r>
          </w:p>
        </w:tc>
      </w:tr>
      <w:tr w:rsidR="00F47878" w:rsidRPr="00290296" w:rsidTr="00975D29">
        <w:tc>
          <w:tcPr>
            <w:tcW w:w="5495" w:type="dxa"/>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2160" w:type="dxa"/>
            <w:vAlign w:val="center"/>
          </w:tcPr>
          <w:p w:rsidR="00F47878" w:rsidRPr="00290296" w:rsidRDefault="00F47878" w:rsidP="00286E04">
            <w:pPr>
              <w:jc w:val="both"/>
              <w:rPr>
                <w:sz w:val="28"/>
              </w:rPr>
            </w:pPr>
          </w:p>
        </w:tc>
        <w:tc>
          <w:tcPr>
            <w:tcW w:w="2160" w:type="dxa"/>
            <w:vAlign w:val="center"/>
          </w:tcPr>
          <w:p w:rsidR="00F47878" w:rsidRPr="00290296" w:rsidRDefault="005C62C8" w:rsidP="00703A2D">
            <w:pPr>
              <w:jc w:val="right"/>
              <w:rPr>
                <w:sz w:val="28"/>
              </w:rPr>
            </w:pPr>
            <w:r w:rsidRPr="00290296">
              <w:rPr>
                <w:sz w:val="28"/>
              </w:rPr>
              <w:t>+</w:t>
            </w:r>
            <w:r w:rsidR="00703A2D" w:rsidRPr="00290296">
              <w:rPr>
                <w:sz w:val="28"/>
              </w:rPr>
              <w:t>9 691 032,09</w:t>
            </w:r>
          </w:p>
        </w:tc>
      </w:tr>
      <w:tr w:rsidR="00F47878" w:rsidRPr="00290296" w:rsidTr="00975D29">
        <w:tc>
          <w:tcPr>
            <w:tcW w:w="5495" w:type="dxa"/>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160" w:type="dxa"/>
            <w:vAlign w:val="center"/>
          </w:tcPr>
          <w:p w:rsidR="00F47878" w:rsidRPr="00290296" w:rsidRDefault="00F47878" w:rsidP="00286E04">
            <w:pPr>
              <w:jc w:val="both"/>
              <w:rPr>
                <w:sz w:val="28"/>
              </w:rPr>
            </w:pPr>
          </w:p>
        </w:tc>
        <w:tc>
          <w:tcPr>
            <w:tcW w:w="2160" w:type="dxa"/>
            <w:vAlign w:val="center"/>
          </w:tcPr>
          <w:p w:rsidR="00F47878" w:rsidRPr="00290296" w:rsidRDefault="005C62C8" w:rsidP="00703A2D">
            <w:pPr>
              <w:jc w:val="right"/>
              <w:rPr>
                <w:sz w:val="28"/>
              </w:rPr>
            </w:pPr>
            <w:r w:rsidRPr="00290296">
              <w:rPr>
                <w:sz w:val="28"/>
              </w:rPr>
              <w:t>+</w:t>
            </w:r>
            <w:r w:rsidR="00703A2D" w:rsidRPr="00290296">
              <w:rPr>
                <w:sz w:val="28"/>
              </w:rPr>
              <w:t>9,6</w:t>
            </w:r>
          </w:p>
        </w:tc>
      </w:tr>
    </w:tbl>
    <w:p w:rsidR="00F47878" w:rsidRPr="00290296" w:rsidRDefault="00F47878" w:rsidP="00F47878">
      <w:pPr>
        <w:jc w:val="both"/>
        <w:rPr>
          <w:sz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 xml:space="preserve">Таблица № </w:t>
      </w:r>
      <w:r w:rsidR="00975D29" w:rsidRPr="00290296">
        <w:rPr>
          <w:rFonts w:ascii="Times New Roman CYR" w:hAnsi="Times New Roman CYR" w:cs="Times New Roman CYR"/>
          <w:sz w:val="28"/>
          <w:szCs w:val="28"/>
        </w:rPr>
        <w:t>8</w:t>
      </w:r>
    </w:p>
    <w:p w:rsidR="00F47878" w:rsidRPr="00290296" w:rsidRDefault="00F47878" w:rsidP="000F1510">
      <w:pPr>
        <w:jc w:val="center"/>
        <w:rPr>
          <w:sz w:val="28"/>
        </w:rPr>
      </w:pPr>
      <w:r w:rsidRPr="00290296">
        <w:rPr>
          <w:sz w:val="28"/>
        </w:rPr>
        <w:t>Динамика бюджетных ассигнований по разделу</w:t>
      </w:r>
    </w:p>
    <w:p w:rsidR="00F47878" w:rsidRPr="00290296" w:rsidRDefault="00F47878" w:rsidP="000F1510">
      <w:pPr>
        <w:spacing w:after="120"/>
        <w:jc w:val="center"/>
        <w:rPr>
          <w:sz w:val="28"/>
        </w:rPr>
      </w:pPr>
      <w:r w:rsidRPr="00290296">
        <w:rPr>
          <w:sz w:val="28"/>
        </w:rPr>
        <w:t>«Общегосударственные вопросы» на плановый период 202</w:t>
      </w:r>
      <w:r w:rsidR="00703A2D" w:rsidRPr="00290296">
        <w:rPr>
          <w:sz w:val="28"/>
        </w:rPr>
        <w:t>6</w:t>
      </w:r>
      <w:r w:rsidRPr="00290296">
        <w:rPr>
          <w:sz w:val="28"/>
        </w:rPr>
        <w:t xml:space="preserve"> и 202</w:t>
      </w:r>
      <w:r w:rsidR="00703A2D" w:rsidRPr="00290296">
        <w:rPr>
          <w:sz w:val="28"/>
        </w:rPr>
        <w:t xml:space="preserve">7 </w:t>
      </w:r>
      <w:r w:rsidRPr="00290296">
        <w:rPr>
          <w:sz w:val="28"/>
        </w:rPr>
        <w:t>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2160"/>
        <w:gridCol w:w="2160"/>
      </w:tblGrid>
      <w:tr w:rsidR="00F47878" w:rsidRPr="00290296" w:rsidTr="00975D29">
        <w:tc>
          <w:tcPr>
            <w:tcW w:w="5495" w:type="dxa"/>
            <w:vAlign w:val="center"/>
          </w:tcPr>
          <w:p w:rsidR="00F47878" w:rsidRPr="00290296" w:rsidRDefault="00F47878" w:rsidP="00286E04">
            <w:pPr>
              <w:jc w:val="center"/>
              <w:rPr>
                <w:sz w:val="28"/>
              </w:rPr>
            </w:pPr>
            <w:r w:rsidRPr="00290296">
              <w:rPr>
                <w:sz w:val="28"/>
              </w:rPr>
              <w:t>Наименование показателя</w:t>
            </w:r>
          </w:p>
        </w:tc>
        <w:tc>
          <w:tcPr>
            <w:tcW w:w="2160" w:type="dxa"/>
            <w:vAlign w:val="center"/>
          </w:tcPr>
          <w:p w:rsidR="00F47878" w:rsidRPr="00290296" w:rsidRDefault="00F47878" w:rsidP="00703A2D">
            <w:pPr>
              <w:jc w:val="center"/>
              <w:rPr>
                <w:sz w:val="28"/>
              </w:rPr>
            </w:pPr>
            <w:r w:rsidRPr="00290296">
              <w:rPr>
                <w:sz w:val="28"/>
              </w:rPr>
              <w:t>202</w:t>
            </w:r>
            <w:r w:rsidR="00703A2D" w:rsidRPr="00290296">
              <w:rPr>
                <w:sz w:val="28"/>
              </w:rPr>
              <w:t>6</w:t>
            </w:r>
            <w:r w:rsidRPr="00290296">
              <w:rPr>
                <w:sz w:val="28"/>
              </w:rPr>
              <w:t xml:space="preserve"> год</w:t>
            </w:r>
          </w:p>
        </w:tc>
        <w:tc>
          <w:tcPr>
            <w:tcW w:w="2160" w:type="dxa"/>
            <w:vAlign w:val="center"/>
          </w:tcPr>
          <w:p w:rsidR="00F47878" w:rsidRPr="00290296" w:rsidRDefault="00F47878" w:rsidP="00703A2D">
            <w:pPr>
              <w:jc w:val="center"/>
              <w:rPr>
                <w:sz w:val="28"/>
              </w:rPr>
            </w:pPr>
            <w:r w:rsidRPr="00290296">
              <w:rPr>
                <w:sz w:val="28"/>
              </w:rPr>
              <w:t>202</w:t>
            </w:r>
            <w:r w:rsidR="00703A2D" w:rsidRPr="00290296">
              <w:rPr>
                <w:sz w:val="28"/>
              </w:rPr>
              <w:t>7</w:t>
            </w:r>
            <w:r w:rsidRPr="00290296">
              <w:rPr>
                <w:sz w:val="28"/>
              </w:rPr>
              <w:t xml:space="preserve"> год</w:t>
            </w:r>
          </w:p>
        </w:tc>
      </w:tr>
      <w:tr w:rsidR="00F47878" w:rsidRPr="00290296" w:rsidTr="00975D29">
        <w:tc>
          <w:tcPr>
            <w:tcW w:w="5495" w:type="dxa"/>
            <w:vAlign w:val="center"/>
          </w:tcPr>
          <w:p w:rsidR="00F47878" w:rsidRPr="00290296" w:rsidRDefault="00F47878" w:rsidP="00286E04">
            <w:pPr>
              <w:jc w:val="both"/>
              <w:rPr>
                <w:b/>
                <w:i/>
                <w:sz w:val="28"/>
              </w:rPr>
            </w:pPr>
            <w:r w:rsidRPr="00290296">
              <w:rPr>
                <w:sz w:val="28"/>
              </w:rPr>
              <w:t>Объем расходов,рублей</w:t>
            </w:r>
          </w:p>
        </w:tc>
        <w:tc>
          <w:tcPr>
            <w:tcW w:w="2160" w:type="dxa"/>
            <w:vAlign w:val="center"/>
          </w:tcPr>
          <w:p w:rsidR="00F47878" w:rsidRPr="00290296" w:rsidRDefault="00703A2D" w:rsidP="000458AD">
            <w:pPr>
              <w:jc w:val="right"/>
              <w:rPr>
                <w:color w:val="000000"/>
                <w:sz w:val="28"/>
                <w:szCs w:val="28"/>
              </w:rPr>
            </w:pPr>
            <w:r w:rsidRPr="00290296">
              <w:rPr>
                <w:color w:val="000000"/>
                <w:sz w:val="28"/>
                <w:szCs w:val="28"/>
              </w:rPr>
              <w:t>107 514 729,04</w:t>
            </w:r>
          </w:p>
        </w:tc>
        <w:tc>
          <w:tcPr>
            <w:tcW w:w="2160" w:type="dxa"/>
            <w:vAlign w:val="center"/>
          </w:tcPr>
          <w:p w:rsidR="00F47878" w:rsidRPr="00290296" w:rsidRDefault="00703A2D" w:rsidP="000458AD">
            <w:pPr>
              <w:jc w:val="right"/>
              <w:rPr>
                <w:color w:val="000000"/>
                <w:sz w:val="28"/>
                <w:szCs w:val="28"/>
              </w:rPr>
            </w:pPr>
            <w:r w:rsidRPr="00290296">
              <w:rPr>
                <w:color w:val="000000"/>
                <w:sz w:val="28"/>
                <w:szCs w:val="28"/>
              </w:rPr>
              <w:t>103 783 230,12</w:t>
            </w:r>
          </w:p>
        </w:tc>
      </w:tr>
      <w:tr w:rsidR="00F47878" w:rsidRPr="00290296" w:rsidTr="00975D29">
        <w:tc>
          <w:tcPr>
            <w:tcW w:w="5495" w:type="dxa"/>
            <w:vAlign w:val="center"/>
          </w:tcPr>
          <w:p w:rsidR="00F47878" w:rsidRPr="00290296" w:rsidRDefault="00F47878" w:rsidP="00286E04">
            <w:pPr>
              <w:jc w:val="both"/>
              <w:rPr>
                <w:sz w:val="28"/>
              </w:rPr>
            </w:pPr>
            <w:r w:rsidRPr="00290296">
              <w:rPr>
                <w:sz w:val="28"/>
                <w:szCs w:val="28"/>
              </w:rPr>
              <w:t>Доля в общем объеме расходов,   процентов</w:t>
            </w:r>
          </w:p>
        </w:tc>
        <w:tc>
          <w:tcPr>
            <w:tcW w:w="2160" w:type="dxa"/>
            <w:vAlign w:val="center"/>
          </w:tcPr>
          <w:p w:rsidR="00F47878" w:rsidRPr="00290296" w:rsidRDefault="000458AD" w:rsidP="00703A2D">
            <w:pPr>
              <w:jc w:val="right"/>
              <w:rPr>
                <w:color w:val="000000"/>
                <w:sz w:val="28"/>
                <w:szCs w:val="28"/>
              </w:rPr>
            </w:pPr>
            <w:r w:rsidRPr="00290296">
              <w:rPr>
                <w:color w:val="000000"/>
                <w:sz w:val="28"/>
                <w:szCs w:val="28"/>
              </w:rPr>
              <w:t>18,</w:t>
            </w:r>
            <w:r w:rsidR="00703A2D" w:rsidRPr="00290296">
              <w:rPr>
                <w:color w:val="000000"/>
                <w:sz w:val="28"/>
                <w:szCs w:val="28"/>
              </w:rPr>
              <w:t>8</w:t>
            </w:r>
            <w:r w:rsidRPr="00290296">
              <w:rPr>
                <w:color w:val="000000"/>
                <w:sz w:val="28"/>
                <w:szCs w:val="28"/>
              </w:rPr>
              <w:t>4</w:t>
            </w:r>
          </w:p>
        </w:tc>
        <w:tc>
          <w:tcPr>
            <w:tcW w:w="2160" w:type="dxa"/>
            <w:vAlign w:val="center"/>
          </w:tcPr>
          <w:p w:rsidR="00F47878" w:rsidRPr="00290296" w:rsidRDefault="000458AD" w:rsidP="00703A2D">
            <w:pPr>
              <w:jc w:val="right"/>
              <w:rPr>
                <w:color w:val="000000"/>
                <w:sz w:val="28"/>
                <w:szCs w:val="28"/>
              </w:rPr>
            </w:pPr>
            <w:r w:rsidRPr="00290296">
              <w:rPr>
                <w:color w:val="000000"/>
                <w:sz w:val="28"/>
                <w:szCs w:val="28"/>
              </w:rPr>
              <w:t>18,</w:t>
            </w:r>
            <w:r w:rsidR="00703A2D" w:rsidRPr="00290296">
              <w:rPr>
                <w:color w:val="000000"/>
                <w:sz w:val="28"/>
                <w:szCs w:val="28"/>
              </w:rPr>
              <w:t>84</w:t>
            </w:r>
          </w:p>
        </w:tc>
      </w:tr>
      <w:tr w:rsidR="00F47878" w:rsidRPr="00290296" w:rsidTr="00975D29">
        <w:tc>
          <w:tcPr>
            <w:tcW w:w="5495" w:type="dxa"/>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2160" w:type="dxa"/>
            <w:vAlign w:val="center"/>
          </w:tcPr>
          <w:p w:rsidR="00F47878" w:rsidRPr="00290296" w:rsidRDefault="00E40B71" w:rsidP="00940EC6">
            <w:pPr>
              <w:jc w:val="right"/>
              <w:rPr>
                <w:color w:val="000000"/>
                <w:sz w:val="28"/>
                <w:szCs w:val="28"/>
              </w:rPr>
            </w:pPr>
            <w:r w:rsidRPr="00290296">
              <w:rPr>
                <w:color w:val="000000"/>
                <w:sz w:val="28"/>
                <w:szCs w:val="28"/>
              </w:rPr>
              <w:t>-</w:t>
            </w:r>
            <w:r w:rsidR="00940EC6" w:rsidRPr="00290296">
              <w:rPr>
                <w:color w:val="000000"/>
                <w:sz w:val="28"/>
                <w:szCs w:val="28"/>
              </w:rPr>
              <w:t>2 844 625,57</w:t>
            </w:r>
          </w:p>
        </w:tc>
        <w:tc>
          <w:tcPr>
            <w:tcW w:w="2160" w:type="dxa"/>
            <w:vAlign w:val="center"/>
          </w:tcPr>
          <w:p w:rsidR="00F47878" w:rsidRPr="00290296" w:rsidRDefault="00940EC6" w:rsidP="00E40B71">
            <w:pPr>
              <w:jc w:val="right"/>
              <w:rPr>
                <w:color w:val="000000"/>
                <w:sz w:val="28"/>
                <w:szCs w:val="28"/>
              </w:rPr>
            </w:pPr>
            <w:r w:rsidRPr="00290296">
              <w:rPr>
                <w:color w:val="000000"/>
                <w:sz w:val="28"/>
                <w:szCs w:val="28"/>
              </w:rPr>
              <w:t>-3 731 498,92</w:t>
            </w:r>
          </w:p>
        </w:tc>
      </w:tr>
      <w:tr w:rsidR="00F47878" w:rsidRPr="00290296" w:rsidTr="00975D29">
        <w:tc>
          <w:tcPr>
            <w:tcW w:w="5495" w:type="dxa"/>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160" w:type="dxa"/>
            <w:vAlign w:val="center"/>
          </w:tcPr>
          <w:p w:rsidR="00F47878" w:rsidRPr="00290296" w:rsidRDefault="00E40B71" w:rsidP="00940EC6">
            <w:pPr>
              <w:jc w:val="right"/>
              <w:rPr>
                <w:color w:val="000000"/>
                <w:sz w:val="28"/>
                <w:szCs w:val="28"/>
              </w:rPr>
            </w:pPr>
            <w:r w:rsidRPr="00290296">
              <w:rPr>
                <w:color w:val="000000"/>
                <w:sz w:val="28"/>
                <w:szCs w:val="28"/>
              </w:rPr>
              <w:t>-</w:t>
            </w:r>
            <w:r w:rsidR="00940EC6" w:rsidRPr="00290296">
              <w:rPr>
                <w:color w:val="000000"/>
                <w:sz w:val="28"/>
                <w:szCs w:val="28"/>
              </w:rPr>
              <w:t>2,6</w:t>
            </w:r>
          </w:p>
        </w:tc>
        <w:tc>
          <w:tcPr>
            <w:tcW w:w="2160" w:type="dxa"/>
            <w:vAlign w:val="center"/>
          </w:tcPr>
          <w:p w:rsidR="00F47878" w:rsidRPr="00290296" w:rsidRDefault="00940EC6" w:rsidP="00E40B71">
            <w:pPr>
              <w:jc w:val="right"/>
              <w:rPr>
                <w:color w:val="000000"/>
                <w:sz w:val="28"/>
                <w:szCs w:val="28"/>
              </w:rPr>
            </w:pPr>
            <w:r w:rsidRPr="00290296">
              <w:rPr>
                <w:color w:val="000000"/>
                <w:sz w:val="28"/>
                <w:szCs w:val="28"/>
              </w:rPr>
              <w:t>-3,5</w:t>
            </w:r>
          </w:p>
        </w:tc>
      </w:tr>
    </w:tbl>
    <w:p w:rsidR="000F1510" w:rsidRPr="00290296" w:rsidRDefault="000F1510" w:rsidP="00F47878">
      <w:pPr>
        <w:widowControl w:val="0"/>
        <w:autoSpaceDE w:val="0"/>
        <w:autoSpaceDN w:val="0"/>
        <w:adjustRightInd w:val="0"/>
        <w:ind w:firstLine="567"/>
        <w:jc w:val="both"/>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xml:space="preserve">Расходы по разделу «Общегосударственные вопросы» запланированы в рамках муниципальной программы </w:t>
      </w:r>
      <w:r w:rsidRPr="00290296">
        <w:rPr>
          <w:sz w:val="28"/>
        </w:rPr>
        <w:t>Тарского</w:t>
      </w:r>
      <w:r w:rsidRPr="00290296">
        <w:rPr>
          <w:rFonts w:ascii="Times New Roman CYR" w:hAnsi="Times New Roman CYR" w:cs="Times New Roman CYR"/>
          <w:sz w:val="28"/>
          <w:szCs w:val="28"/>
        </w:rPr>
        <w:t xml:space="preserve"> муниципального района Омской области «Развитие экономического потенциала </w:t>
      </w:r>
      <w:r w:rsidRPr="00290296">
        <w:rPr>
          <w:sz w:val="28"/>
        </w:rPr>
        <w:t>Тарского</w:t>
      </w:r>
      <w:r w:rsidRPr="00290296">
        <w:rPr>
          <w:rFonts w:ascii="Times New Roman CYR" w:hAnsi="Times New Roman CYR" w:cs="Times New Roman CYR"/>
          <w:sz w:val="28"/>
          <w:szCs w:val="28"/>
        </w:rPr>
        <w:t xml:space="preserve"> муниципального района Омской области» и непрограммных направлениях.</w:t>
      </w:r>
    </w:p>
    <w:p w:rsidR="00F47878" w:rsidRPr="00FE2A1D" w:rsidRDefault="00F47878" w:rsidP="00F47878">
      <w:pPr>
        <w:widowControl w:val="0"/>
        <w:autoSpaceDE w:val="0"/>
        <w:autoSpaceDN w:val="0"/>
        <w:adjustRightInd w:val="0"/>
        <w:ind w:firstLine="567"/>
        <w:jc w:val="both"/>
        <w:rPr>
          <w:sz w:val="28"/>
          <w:szCs w:val="28"/>
        </w:rPr>
      </w:pPr>
      <w:r w:rsidRPr="00290296">
        <w:rPr>
          <w:sz w:val="28"/>
        </w:rPr>
        <w:t xml:space="preserve">По </w:t>
      </w:r>
      <w:r w:rsidRPr="00FE2A1D">
        <w:rPr>
          <w:sz w:val="28"/>
        </w:rPr>
        <w:t xml:space="preserve">разделу </w:t>
      </w:r>
      <w:r w:rsidRPr="00FE2A1D">
        <w:rPr>
          <w:b/>
          <w:sz w:val="28"/>
        </w:rPr>
        <w:t>«</w:t>
      </w:r>
      <w:r w:rsidRPr="00FE2A1D">
        <w:rPr>
          <w:sz w:val="28"/>
        </w:rPr>
        <w:t>Общегосударственные вопросы» отражены расходы на функционирование высшего должностного лица муниципального района, функционирование законодательных (представительных) органов муниципального района, функционирование Администрации Тарского муниципального   района, Комитета финансов и контроля.</w:t>
      </w:r>
    </w:p>
    <w:p w:rsidR="00F47878" w:rsidRPr="00FE2A1D" w:rsidRDefault="00F47878" w:rsidP="00E40B71">
      <w:pPr>
        <w:widowControl w:val="0"/>
        <w:autoSpaceDE w:val="0"/>
        <w:autoSpaceDN w:val="0"/>
        <w:adjustRightInd w:val="0"/>
        <w:ind w:firstLine="567"/>
        <w:jc w:val="both"/>
        <w:rPr>
          <w:sz w:val="28"/>
          <w:szCs w:val="28"/>
        </w:rPr>
      </w:pPr>
      <w:proofErr w:type="gramStart"/>
      <w:r w:rsidRPr="00FE2A1D">
        <w:rPr>
          <w:sz w:val="28"/>
          <w:szCs w:val="28"/>
        </w:rPr>
        <w:t>В составе бюджетных ассигнований на решение общегосударственных вопросов в 202</w:t>
      </w:r>
      <w:r w:rsidR="00903FA4" w:rsidRPr="00FE2A1D">
        <w:rPr>
          <w:sz w:val="28"/>
          <w:szCs w:val="28"/>
        </w:rPr>
        <w:t>5</w:t>
      </w:r>
      <w:r w:rsidRPr="00FE2A1D">
        <w:rPr>
          <w:sz w:val="28"/>
          <w:szCs w:val="28"/>
        </w:rPr>
        <w:t xml:space="preserve"> году и в плановом периоде 202</w:t>
      </w:r>
      <w:r w:rsidR="00903FA4" w:rsidRPr="00FE2A1D">
        <w:rPr>
          <w:sz w:val="28"/>
          <w:szCs w:val="28"/>
        </w:rPr>
        <w:t>6</w:t>
      </w:r>
      <w:r w:rsidRPr="00FE2A1D">
        <w:rPr>
          <w:sz w:val="28"/>
          <w:szCs w:val="28"/>
        </w:rPr>
        <w:t xml:space="preserve"> и 202</w:t>
      </w:r>
      <w:r w:rsidR="00903FA4" w:rsidRPr="00FE2A1D">
        <w:rPr>
          <w:sz w:val="28"/>
          <w:szCs w:val="28"/>
        </w:rPr>
        <w:t>7</w:t>
      </w:r>
      <w:r w:rsidRPr="00FE2A1D">
        <w:rPr>
          <w:sz w:val="28"/>
          <w:szCs w:val="28"/>
        </w:rPr>
        <w:t xml:space="preserve"> годов предусмотрены расходы на руководство и управление в сфере установленных функций органов местного самоуправления, в том числе функционирование высшего должностного лица муниципального образования, представительного органа муниципального образования и местной администрации на 202</w:t>
      </w:r>
      <w:r w:rsidR="00903FA4" w:rsidRPr="00FE2A1D">
        <w:rPr>
          <w:sz w:val="28"/>
          <w:szCs w:val="28"/>
        </w:rPr>
        <w:t>5</w:t>
      </w:r>
      <w:r w:rsidRPr="00FE2A1D">
        <w:rPr>
          <w:sz w:val="28"/>
          <w:szCs w:val="28"/>
        </w:rPr>
        <w:t xml:space="preserve"> год в сумме </w:t>
      </w:r>
      <w:r w:rsidR="00422092" w:rsidRPr="00FE2A1D">
        <w:rPr>
          <w:sz w:val="28"/>
          <w:szCs w:val="28"/>
        </w:rPr>
        <w:t>61 342 015,67</w:t>
      </w:r>
      <w:r w:rsidRPr="00FE2A1D">
        <w:rPr>
          <w:sz w:val="28"/>
          <w:szCs w:val="28"/>
        </w:rPr>
        <w:t> руб., на 202</w:t>
      </w:r>
      <w:r w:rsidR="00E40B71" w:rsidRPr="00FE2A1D">
        <w:rPr>
          <w:sz w:val="28"/>
          <w:szCs w:val="28"/>
        </w:rPr>
        <w:t>5</w:t>
      </w:r>
      <w:r w:rsidRPr="00FE2A1D">
        <w:rPr>
          <w:sz w:val="28"/>
          <w:szCs w:val="28"/>
        </w:rPr>
        <w:t xml:space="preserve"> год</w:t>
      </w:r>
      <w:proofErr w:type="gramEnd"/>
      <w:r w:rsidRPr="00FE2A1D">
        <w:rPr>
          <w:sz w:val="28"/>
          <w:szCs w:val="28"/>
        </w:rPr>
        <w:t xml:space="preserve"> – </w:t>
      </w:r>
      <w:r w:rsidR="00422092" w:rsidRPr="00FE2A1D">
        <w:rPr>
          <w:sz w:val="28"/>
          <w:szCs w:val="28"/>
        </w:rPr>
        <w:t>61 342 015,67</w:t>
      </w:r>
      <w:r w:rsidRPr="00FE2A1D">
        <w:rPr>
          <w:sz w:val="28"/>
          <w:szCs w:val="28"/>
        </w:rPr>
        <w:t xml:space="preserve"> руб. и на 2025 год –</w:t>
      </w:r>
      <w:r w:rsidR="00E40B71" w:rsidRPr="00FE2A1D">
        <w:rPr>
          <w:sz w:val="28"/>
          <w:szCs w:val="28"/>
        </w:rPr>
        <w:t xml:space="preserve"> </w:t>
      </w:r>
      <w:r w:rsidR="00422092" w:rsidRPr="00FE2A1D">
        <w:rPr>
          <w:sz w:val="28"/>
          <w:szCs w:val="28"/>
        </w:rPr>
        <w:t>60 842 015,67</w:t>
      </w:r>
      <w:r w:rsidRPr="00FE2A1D">
        <w:rPr>
          <w:sz w:val="28"/>
          <w:szCs w:val="28"/>
        </w:rPr>
        <w:t xml:space="preserve"> руб.</w:t>
      </w:r>
    </w:p>
    <w:p w:rsidR="00F47878" w:rsidRPr="00FE2A1D" w:rsidRDefault="00F47878" w:rsidP="00F47878">
      <w:pPr>
        <w:widowControl w:val="0"/>
        <w:autoSpaceDE w:val="0"/>
        <w:autoSpaceDN w:val="0"/>
        <w:adjustRightInd w:val="0"/>
        <w:ind w:firstLine="567"/>
        <w:jc w:val="both"/>
        <w:rPr>
          <w:sz w:val="28"/>
          <w:szCs w:val="28"/>
        </w:rPr>
      </w:pPr>
      <w:r w:rsidRPr="00FE2A1D">
        <w:rPr>
          <w:color w:val="000000"/>
          <w:sz w:val="28"/>
          <w:szCs w:val="28"/>
        </w:rPr>
        <w:t xml:space="preserve">За счет субвенции из областного бюджета предусмотрены расходы на </w:t>
      </w:r>
      <w:r w:rsidRPr="00FE2A1D">
        <w:rPr>
          <w:sz w:val="28"/>
          <w:szCs w:val="28"/>
        </w:rPr>
        <w:t xml:space="preserve">составление (изменение) списков кандидатов в присяжные заседатели федеральных судов общей юрисдикции в Российской Федерации в сумме </w:t>
      </w:r>
    </w:p>
    <w:p w:rsidR="00F47878" w:rsidRPr="00FE2A1D" w:rsidRDefault="00903FA4" w:rsidP="00F47878">
      <w:pPr>
        <w:jc w:val="both"/>
        <w:rPr>
          <w:color w:val="000000"/>
          <w:sz w:val="28"/>
          <w:szCs w:val="28"/>
        </w:rPr>
      </w:pPr>
      <w:r w:rsidRPr="00FE2A1D">
        <w:rPr>
          <w:color w:val="000000"/>
          <w:sz w:val="28"/>
          <w:szCs w:val="28"/>
        </w:rPr>
        <w:lastRenderedPageBreak/>
        <w:t xml:space="preserve">462,32 </w:t>
      </w:r>
      <w:r w:rsidR="00F47878" w:rsidRPr="00FE2A1D">
        <w:rPr>
          <w:sz w:val="28"/>
          <w:szCs w:val="28"/>
        </w:rPr>
        <w:t xml:space="preserve">руб. – </w:t>
      </w:r>
      <w:r w:rsidR="00645E87" w:rsidRPr="00FE2A1D">
        <w:rPr>
          <w:sz w:val="28"/>
          <w:szCs w:val="28"/>
        </w:rPr>
        <w:t>на 202</w:t>
      </w:r>
      <w:r w:rsidRPr="00FE2A1D">
        <w:rPr>
          <w:sz w:val="28"/>
          <w:szCs w:val="28"/>
        </w:rPr>
        <w:t>5</w:t>
      </w:r>
      <w:r w:rsidR="00F47878" w:rsidRPr="00FE2A1D">
        <w:rPr>
          <w:sz w:val="28"/>
          <w:szCs w:val="28"/>
        </w:rPr>
        <w:t xml:space="preserve"> год, </w:t>
      </w:r>
      <w:r w:rsidRPr="00FE2A1D">
        <w:rPr>
          <w:color w:val="000000"/>
          <w:sz w:val="28"/>
          <w:szCs w:val="28"/>
        </w:rPr>
        <w:t xml:space="preserve">187 929,20 </w:t>
      </w:r>
      <w:r w:rsidR="00F47878" w:rsidRPr="00FE2A1D">
        <w:rPr>
          <w:sz w:val="28"/>
          <w:szCs w:val="28"/>
        </w:rPr>
        <w:t>руб. – на 202</w:t>
      </w:r>
      <w:r w:rsidRPr="00FE2A1D">
        <w:rPr>
          <w:sz w:val="28"/>
          <w:szCs w:val="28"/>
        </w:rPr>
        <w:t>6</w:t>
      </w:r>
      <w:r w:rsidR="00F47878" w:rsidRPr="00FE2A1D">
        <w:rPr>
          <w:sz w:val="28"/>
          <w:szCs w:val="28"/>
        </w:rPr>
        <w:t xml:space="preserve"> год и </w:t>
      </w:r>
      <w:r w:rsidR="00422092" w:rsidRPr="00FE2A1D">
        <w:rPr>
          <w:color w:val="000000"/>
          <w:sz w:val="28"/>
          <w:szCs w:val="28"/>
        </w:rPr>
        <w:t xml:space="preserve">468,64 </w:t>
      </w:r>
      <w:r w:rsidR="00F47878" w:rsidRPr="00FE2A1D">
        <w:rPr>
          <w:sz w:val="28"/>
          <w:szCs w:val="28"/>
        </w:rPr>
        <w:t>руб. на 202</w:t>
      </w:r>
      <w:r w:rsidRPr="00FE2A1D">
        <w:rPr>
          <w:sz w:val="28"/>
          <w:szCs w:val="28"/>
        </w:rPr>
        <w:t>7</w:t>
      </w:r>
      <w:r w:rsidR="00F47878" w:rsidRPr="00FE2A1D">
        <w:rPr>
          <w:sz w:val="28"/>
          <w:szCs w:val="28"/>
        </w:rPr>
        <w:t xml:space="preserve"> год.</w:t>
      </w:r>
    </w:p>
    <w:p w:rsidR="00F47878" w:rsidRPr="00FE2A1D" w:rsidRDefault="00F47878" w:rsidP="00280BBC">
      <w:pPr>
        <w:ind w:firstLine="567"/>
        <w:jc w:val="both"/>
        <w:rPr>
          <w:color w:val="000000"/>
          <w:sz w:val="28"/>
          <w:szCs w:val="28"/>
        </w:rPr>
      </w:pPr>
      <w:r w:rsidRPr="00FE2A1D">
        <w:rPr>
          <w:sz w:val="28"/>
          <w:szCs w:val="28"/>
        </w:rPr>
        <w:t xml:space="preserve">На реализацию мероприятий по подразделу «Обеспечение деятельности финансовых, налоговых и таможенных органов и органов финансового (финансово-бюджетного) надзора» проектом решения предусмотрено </w:t>
      </w:r>
      <w:r w:rsidR="00422092" w:rsidRPr="00FE2A1D">
        <w:rPr>
          <w:sz w:val="28"/>
          <w:szCs w:val="28"/>
        </w:rPr>
        <w:t>17</w:t>
      </w:r>
      <w:r w:rsidR="007C41C9" w:rsidRPr="00FE2A1D">
        <w:rPr>
          <w:sz w:val="28"/>
          <w:szCs w:val="28"/>
        </w:rPr>
        <w:t> </w:t>
      </w:r>
      <w:r w:rsidR="00422092" w:rsidRPr="00FE2A1D">
        <w:rPr>
          <w:sz w:val="28"/>
          <w:szCs w:val="28"/>
        </w:rPr>
        <w:t>712</w:t>
      </w:r>
      <w:r w:rsidR="007C41C9" w:rsidRPr="00FE2A1D">
        <w:rPr>
          <w:sz w:val="28"/>
          <w:szCs w:val="28"/>
        </w:rPr>
        <w:t> </w:t>
      </w:r>
      <w:r w:rsidR="00422092" w:rsidRPr="00FE2A1D">
        <w:rPr>
          <w:sz w:val="28"/>
          <w:szCs w:val="28"/>
        </w:rPr>
        <w:t>100</w:t>
      </w:r>
      <w:r w:rsidR="00FB3D24" w:rsidRPr="00FE2A1D">
        <w:rPr>
          <w:sz w:val="28"/>
          <w:szCs w:val="28"/>
        </w:rPr>
        <w:t>,00</w:t>
      </w:r>
      <w:r w:rsidR="00422092" w:rsidRPr="00FE2A1D">
        <w:rPr>
          <w:sz w:val="28"/>
          <w:szCs w:val="28"/>
        </w:rPr>
        <w:t xml:space="preserve"> </w:t>
      </w:r>
      <w:r w:rsidRPr="00FE2A1D">
        <w:rPr>
          <w:sz w:val="28"/>
          <w:szCs w:val="28"/>
        </w:rPr>
        <w:t>руб. – на 202</w:t>
      </w:r>
      <w:r w:rsidR="007C41C9" w:rsidRPr="00FE2A1D">
        <w:rPr>
          <w:sz w:val="28"/>
          <w:szCs w:val="28"/>
        </w:rPr>
        <w:t>5</w:t>
      </w:r>
      <w:r w:rsidRPr="00FE2A1D">
        <w:rPr>
          <w:sz w:val="28"/>
          <w:szCs w:val="28"/>
        </w:rPr>
        <w:t xml:space="preserve"> год, </w:t>
      </w:r>
      <w:r w:rsidR="007C41C9" w:rsidRPr="00FE2A1D">
        <w:rPr>
          <w:sz w:val="28"/>
          <w:szCs w:val="28"/>
        </w:rPr>
        <w:t xml:space="preserve">17 712 100,00 </w:t>
      </w:r>
      <w:r w:rsidRPr="00FE2A1D">
        <w:rPr>
          <w:sz w:val="28"/>
          <w:szCs w:val="28"/>
        </w:rPr>
        <w:t xml:space="preserve">руб. </w:t>
      </w:r>
      <w:r w:rsidR="007C41C9" w:rsidRPr="00FE2A1D">
        <w:rPr>
          <w:sz w:val="28"/>
          <w:szCs w:val="28"/>
        </w:rPr>
        <w:t>– на 2026 и 2027 годы соответственно</w:t>
      </w:r>
      <w:r w:rsidRPr="00FE2A1D">
        <w:rPr>
          <w:sz w:val="28"/>
          <w:szCs w:val="28"/>
        </w:rPr>
        <w:t xml:space="preserve">. Вышеуказанные расходы данного подраздела будут направлены на реализацию мероприятий </w:t>
      </w:r>
      <w:r w:rsidR="005A6D75" w:rsidRPr="00FE2A1D">
        <w:rPr>
          <w:sz w:val="28"/>
          <w:szCs w:val="28"/>
        </w:rPr>
        <w:t>по п</w:t>
      </w:r>
      <w:r w:rsidRPr="00FE2A1D">
        <w:rPr>
          <w:sz w:val="28"/>
          <w:szCs w:val="28"/>
        </w:rPr>
        <w:t>овышени</w:t>
      </w:r>
      <w:r w:rsidR="005A6D75" w:rsidRPr="00FE2A1D">
        <w:rPr>
          <w:sz w:val="28"/>
          <w:szCs w:val="28"/>
        </w:rPr>
        <w:t xml:space="preserve">ю </w:t>
      </w:r>
      <w:r w:rsidRPr="00FE2A1D">
        <w:rPr>
          <w:sz w:val="28"/>
          <w:szCs w:val="28"/>
        </w:rPr>
        <w:t>качества управления муниципальными финансами Тарского муниципального района Омской области</w:t>
      </w:r>
      <w:r w:rsidR="005A6D75" w:rsidRPr="00FE2A1D">
        <w:rPr>
          <w:sz w:val="28"/>
          <w:szCs w:val="28"/>
        </w:rPr>
        <w:t xml:space="preserve"> под</w:t>
      </w:r>
      <w:r w:rsidRPr="00FE2A1D">
        <w:rPr>
          <w:sz w:val="28"/>
          <w:szCs w:val="28"/>
        </w:rPr>
        <w:t>программы «</w:t>
      </w:r>
      <w:r w:rsidR="005A6D75" w:rsidRPr="00FE2A1D">
        <w:rPr>
          <w:sz w:val="28"/>
          <w:szCs w:val="28"/>
        </w:rPr>
        <w:t>Муниципальное управление, управление общественными финансами и имуществом в Тарском муниципальном районе</w:t>
      </w:r>
      <w:r w:rsidRPr="00FE2A1D">
        <w:rPr>
          <w:sz w:val="28"/>
          <w:szCs w:val="28"/>
        </w:rPr>
        <w:t>».</w:t>
      </w:r>
    </w:p>
    <w:p w:rsidR="00FB3D24" w:rsidRPr="00FE2A1D" w:rsidRDefault="00F47878" w:rsidP="00F47878">
      <w:pPr>
        <w:ind w:firstLine="567"/>
        <w:jc w:val="both"/>
        <w:rPr>
          <w:sz w:val="28"/>
          <w:szCs w:val="28"/>
        </w:rPr>
      </w:pPr>
      <w:r w:rsidRPr="00FE2A1D">
        <w:rPr>
          <w:sz w:val="28"/>
        </w:rPr>
        <w:t xml:space="preserve">Для финансового обеспечения непредвиденных расходов по подразделу «Резервные фонды» предусматривается формирование резервного фонда Администрации Тарского муниципального района в объеме </w:t>
      </w:r>
      <w:r w:rsidR="005A6D75" w:rsidRPr="00FE2A1D">
        <w:rPr>
          <w:sz w:val="28"/>
        </w:rPr>
        <w:t>1 5</w:t>
      </w:r>
      <w:r w:rsidRPr="00FE2A1D">
        <w:rPr>
          <w:sz w:val="28"/>
        </w:rPr>
        <w:t>00 000,00 рублей на 202</w:t>
      </w:r>
      <w:r w:rsidR="005A6D75" w:rsidRPr="00FE2A1D">
        <w:rPr>
          <w:sz w:val="28"/>
        </w:rPr>
        <w:t>5</w:t>
      </w:r>
      <w:r w:rsidR="00FB3D24" w:rsidRPr="00FE2A1D">
        <w:rPr>
          <w:sz w:val="28"/>
        </w:rPr>
        <w:t xml:space="preserve"> год</w:t>
      </w:r>
      <w:r w:rsidR="005A6D75" w:rsidRPr="00FE2A1D">
        <w:rPr>
          <w:sz w:val="28"/>
        </w:rPr>
        <w:t xml:space="preserve"> и плановый период</w:t>
      </w:r>
      <w:r w:rsidR="00FB3D24" w:rsidRPr="00FE2A1D">
        <w:rPr>
          <w:sz w:val="28"/>
          <w:szCs w:val="28"/>
        </w:rPr>
        <w:t xml:space="preserve"> 202</w:t>
      </w:r>
      <w:r w:rsidR="007C41C9" w:rsidRPr="00FE2A1D">
        <w:rPr>
          <w:sz w:val="28"/>
          <w:szCs w:val="28"/>
        </w:rPr>
        <w:t>6</w:t>
      </w:r>
      <w:r w:rsidR="00FB3D24" w:rsidRPr="00FE2A1D">
        <w:rPr>
          <w:sz w:val="28"/>
          <w:szCs w:val="28"/>
        </w:rPr>
        <w:t xml:space="preserve"> и 202</w:t>
      </w:r>
      <w:r w:rsidR="007C41C9" w:rsidRPr="00FE2A1D">
        <w:rPr>
          <w:sz w:val="28"/>
          <w:szCs w:val="28"/>
        </w:rPr>
        <w:t>7</w:t>
      </w:r>
      <w:r w:rsidR="00FB3D24" w:rsidRPr="00FE2A1D">
        <w:rPr>
          <w:sz w:val="28"/>
          <w:szCs w:val="28"/>
        </w:rPr>
        <w:t xml:space="preserve"> годы соответственно.</w:t>
      </w:r>
    </w:p>
    <w:p w:rsidR="00F47878" w:rsidRPr="00290296" w:rsidRDefault="00F47878" w:rsidP="00280BBC">
      <w:pPr>
        <w:ind w:firstLine="567"/>
        <w:jc w:val="both"/>
        <w:rPr>
          <w:color w:val="000000"/>
          <w:sz w:val="28"/>
          <w:szCs w:val="28"/>
        </w:rPr>
      </w:pPr>
      <w:proofErr w:type="gramStart"/>
      <w:r w:rsidRPr="00FE2A1D">
        <w:rPr>
          <w:color w:val="000000"/>
          <w:sz w:val="28"/>
          <w:szCs w:val="28"/>
        </w:rPr>
        <w:t>В рамках подраздела «Другие общегосударственные вопросы» планируются расходы по подпрограмме</w:t>
      </w:r>
      <w:r w:rsidRPr="00290296">
        <w:rPr>
          <w:rFonts w:ascii="Times New Roman CYR" w:hAnsi="Times New Roman CYR" w:cs="Times New Roman CYR"/>
          <w:color w:val="000000"/>
          <w:sz w:val="28"/>
          <w:szCs w:val="28"/>
        </w:rPr>
        <w:t xml:space="preserve"> «Повышение эффективности деятельности Администрации Тарского муниципального района Омской области» в сумме </w:t>
      </w:r>
      <w:r w:rsidR="000F3D67" w:rsidRPr="00290296">
        <w:rPr>
          <w:color w:val="000000"/>
          <w:sz w:val="28"/>
          <w:szCs w:val="28"/>
        </w:rPr>
        <w:t>35</w:t>
      </w:r>
      <w:r w:rsidR="00FD1DD9" w:rsidRPr="00290296">
        <w:rPr>
          <w:color w:val="000000"/>
          <w:sz w:val="28"/>
          <w:szCs w:val="28"/>
        </w:rPr>
        <w:t> </w:t>
      </w:r>
      <w:r w:rsidR="000F3D67" w:rsidRPr="00290296">
        <w:rPr>
          <w:color w:val="000000"/>
          <w:sz w:val="28"/>
          <w:szCs w:val="28"/>
        </w:rPr>
        <w:t>489</w:t>
      </w:r>
      <w:r w:rsidR="00FD1DD9" w:rsidRPr="00290296">
        <w:rPr>
          <w:color w:val="000000"/>
          <w:sz w:val="28"/>
          <w:szCs w:val="28"/>
        </w:rPr>
        <w:t xml:space="preserve"> </w:t>
      </w:r>
      <w:r w:rsidR="000F3D67" w:rsidRPr="00290296">
        <w:rPr>
          <w:color w:val="000000"/>
          <w:sz w:val="28"/>
          <w:szCs w:val="28"/>
        </w:rPr>
        <w:t>789,86</w:t>
      </w:r>
      <w:r w:rsidR="00FB3D24" w:rsidRPr="00290296">
        <w:rPr>
          <w:color w:val="000000"/>
          <w:sz w:val="28"/>
          <w:szCs w:val="28"/>
        </w:rPr>
        <w:t xml:space="preserve"> </w:t>
      </w:r>
      <w:r w:rsidRPr="00290296">
        <w:rPr>
          <w:rFonts w:ascii="Times New Roman CYR" w:hAnsi="Times New Roman CYR" w:cs="Times New Roman CYR"/>
          <w:color w:val="000000"/>
          <w:sz w:val="28"/>
          <w:szCs w:val="28"/>
        </w:rPr>
        <w:t>руб. на 202</w:t>
      </w:r>
      <w:r w:rsidR="000F3D67" w:rsidRPr="00290296">
        <w:rPr>
          <w:rFonts w:ascii="Times New Roman CYR" w:hAnsi="Times New Roman CYR" w:cs="Times New Roman CYR"/>
          <w:color w:val="000000"/>
          <w:sz w:val="28"/>
          <w:szCs w:val="28"/>
        </w:rPr>
        <w:t>5</w:t>
      </w:r>
      <w:r w:rsidRPr="00290296">
        <w:rPr>
          <w:rFonts w:ascii="Times New Roman CYR" w:hAnsi="Times New Roman CYR" w:cs="Times New Roman CYR"/>
          <w:color w:val="000000"/>
          <w:sz w:val="28"/>
          <w:szCs w:val="28"/>
        </w:rPr>
        <w:t xml:space="preserve"> год, </w:t>
      </w:r>
      <w:r w:rsidR="00FD1DD9" w:rsidRPr="00290296">
        <w:rPr>
          <w:color w:val="000000"/>
          <w:sz w:val="28"/>
          <w:szCs w:val="28"/>
        </w:rPr>
        <w:t>33 147 711,37</w:t>
      </w:r>
      <w:r w:rsidRPr="00290296">
        <w:rPr>
          <w:rFonts w:ascii="Times New Roman CYR" w:hAnsi="Times New Roman CYR" w:cs="Times New Roman CYR"/>
          <w:sz w:val="27"/>
          <w:szCs w:val="27"/>
        </w:rPr>
        <w:t xml:space="preserve"> руб. – на 202</w:t>
      </w:r>
      <w:r w:rsidR="00FD1DD9" w:rsidRPr="00290296">
        <w:rPr>
          <w:rFonts w:ascii="Times New Roman CYR" w:hAnsi="Times New Roman CYR" w:cs="Times New Roman CYR"/>
          <w:sz w:val="27"/>
          <w:szCs w:val="27"/>
        </w:rPr>
        <w:t>6</w:t>
      </w:r>
      <w:r w:rsidRPr="00290296">
        <w:rPr>
          <w:rFonts w:ascii="Times New Roman CYR" w:hAnsi="Times New Roman CYR" w:cs="Times New Roman CYR"/>
          <w:sz w:val="27"/>
          <w:szCs w:val="27"/>
        </w:rPr>
        <w:t xml:space="preserve"> год и </w:t>
      </w:r>
      <w:r w:rsidR="00FD1DD9" w:rsidRPr="00290296">
        <w:rPr>
          <w:color w:val="000000"/>
          <w:sz w:val="28"/>
          <w:szCs w:val="28"/>
        </w:rPr>
        <w:t>30 916 212,45</w:t>
      </w:r>
      <w:r w:rsidR="00FB3D24" w:rsidRPr="00290296">
        <w:rPr>
          <w:color w:val="000000"/>
          <w:sz w:val="28"/>
          <w:szCs w:val="28"/>
        </w:rPr>
        <w:t xml:space="preserve"> </w:t>
      </w:r>
      <w:r w:rsidRPr="00290296">
        <w:rPr>
          <w:rFonts w:ascii="Times New Roman CYR" w:hAnsi="Times New Roman CYR" w:cs="Times New Roman CYR"/>
          <w:color w:val="000000"/>
          <w:sz w:val="28"/>
          <w:szCs w:val="28"/>
        </w:rPr>
        <w:t>руб. – на 202</w:t>
      </w:r>
      <w:r w:rsidR="00FD1DD9" w:rsidRPr="00290296">
        <w:rPr>
          <w:rFonts w:ascii="Times New Roman CYR" w:hAnsi="Times New Roman CYR" w:cs="Times New Roman CYR"/>
          <w:color w:val="000000"/>
          <w:sz w:val="28"/>
          <w:szCs w:val="28"/>
        </w:rPr>
        <w:t>7</w:t>
      </w:r>
      <w:r w:rsidRPr="00290296">
        <w:rPr>
          <w:rFonts w:ascii="Times New Roman CYR" w:hAnsi="Times New Roman CYR" w:cs="Times New Roman CYR"/>
          <w:color w:val="000000"/>
          <w:sz w:val="28"/>
          <w:szCs w:val="28"/>
        </w:rPr>
        <w:t xml:space="preserve"> год (за исключением расходов, предусмотренных за счет субвенции из областного бюджета) на выполнение следующих мероприятий:</w:t>
      </w:r>
      <w:proofErr w:type="gramEnd"/>
    </w:p>
    <w:p w:rsidR="00F47878" w:rsidRPr="00290296" w:rsidRDefault="00F47878" w:rsidP="00F47878">
      <w:pPr>
        <w:numPr>
          <w:ilvl w:val="0"/>
          <w:numId w:val="2"/>
        </w:numPr>
        <w:tabs>
          <w:tab w:val="clear" w:pos="1152"/>
          <w:tab w:val="num" w:pos="0"/>
        </w:tabs>
        <w:ind w:left="0" w:firstLine="567"/>
        <w:jc w:val="both"/>
        <w:rPr>
          <w:sz w:val="28"/>
        </w:rPr>
      </w:pPr>
      <w:r w:rsidRPr="00290296">
        <w:rPr>
          <w:sz w:val="28"/>
        </w:rPr>
        <w:t>на обеспечение деятельности муниципального учреждения «Центр по обеспечению хозяйственного обслуживания» Администрации Тарского муниципального района</w:t>
      </w:r>
      <w:r w:rsidR="00A24157" w:rsidRPr="00290296">
        <w:rPr>
          <w:sz w:val="28"/>
        </w:rPr>
        <w:t xml:space="preserve"> </w:t>
      </w:r>
      <w:r w:rsidR="008C59C6" w:rsidRPr="00290296">
        <w:rPr>
          <w:sz w:val="28"/>
        </w:rPr>
        <w:t>35 119 789,86</w:t>
      </w:r>
      <w:r w:rsidRPr="00290296">
        <w:rPr>
          <w:sz w:val="28"/>
        </w:rPr>
        <w:t xml:space="preserve"> рублей на 202</w:t>
      </w:r>
      <w:r w:rsidR="008C59C6" w:rsidRPr="00290296">
        <w:rPr>
          <w:sz w:val="28"/>
        </w:rPr>
        <w:t>5</w:t>
      </w:r>
      <w:r w:rsidRPr="00290296">
        <w:rPr>
          <w:sz w:val="28"/>
        </w:rPr>
        <w:t xml:space="preserve"> год, </w:t>
      </w:r>
      <w:r w:rsidR="008C59C6" w:rsidRPr="00290296">
        <w:rPr>
          <w:sz w:val="28"/>
        </w:rPr>
        <w:t xml:space="preserve">32 777 711,37 </w:t>
      </w:r>
      <w:r w:rsidRPr="00290296">
        <w:rPr>
          <w:sz w:val="28"/>
        </w:rPr>
        <w:t xml:space="preserve"> рублей на 202</w:t>
      </w:r>
      <w:r w:rsidR="008C59C6" w:rsidRPr="00290296">
        <w:rPr>
          <w:sz w:val="28"/>
        </w:rPr>
        <w:t>6</w:t>
      </w:r>
      <w:r w:rsidRPr="00290296">
        <w:rPr>
          <w:sz w:val="28"/>
        </w:rPr>
        <w:t xml:space="preserve"> год и </w:t>
      </w:r>
      <w:r w:rsidR="008C59C6" w:rsidRPr="00290296">
        <w:rPr>
          <w:sz w:val="28"/>
        </w:rPr>
        <w:t>30 546 212,45</w:t>
      </w:r>
      <w:r w:rsidRPr="00290296">
        <w:rPr>
          <w:sz w:val="28"/>
        </w:rPr>
        <w:t xml:space="preserve"> рублей на 202</w:t>
      </w:r>
      <w:r w:rsidR="008C59C6" w:rsidRPr="00290296">
        <w:rPr>
          <w:sz w:val="28"/>
        </w:rPr>
        <w:t>7</w:t>
      </w:r>
      <w:r w:rsidRPr="00290296">
        <w:rPr>
          <w:sz w:val="28"/>
        </w:rPr>
        <w:t xml:space="preserve"> год;</w:t>
      </w:r>
    </w:p>
    <w:p w:rsidR="00F47878" w:rsidRPr="00290296" w:rsidRDefault="00276CA7" w:rsidP="00FB3D24">
      <w:pPr>
        <w:jc w:val="both"/>
        <w:rPr>
          <w:sz w:val="28"/>
        </w:rPr>
      </w:pPr>
      <w:r w:rsidRPr="00290296">
        <w:rPr>
          <w:sz w:val="28"/>
        </w:rPr>
        <w:t xml:space="preserve">       - </w:t>
      </w:r>
      <w:r w:rsidR="00F47878" w:rsidRPr="00290296">
        <w:rPr>
          <w:sz w:val="28"/>
        </w:rPr>
        <w:t xml:space="preserve">на функционирование Комитета по экономике и управлению муниципальной собственностью Администрации Тарского муниципального района – </w:t>
      </w:r>
      <w:r w:rsidR="008C59C6" w:rsidRPr="00290296">
        <w:rPr>
          <w:sz w:val="28"/>
          <w:szCs w:val="28"/>
        </w:rPr>
        <w:t xml:space="preserve">13 379 344,00 </w:t>
      </w:r>
      <w:r w:rsidR="00F47878" w:rsidRPr="00290296">
        <w:rPr>
          <w:sz w:val="28"/>
        </w:rPr>
        <w:t>рублей на 202</w:t>
      </w:r>
      <w:r w:rsidR="008C59C6" w:rsidRPr="00290296">
        <w:rPr>
          <w:sz w:val="28"/>
        </w:rPr>
        <w:t>5</w:t>
      </w:r>
      <w:r w:rsidR="00F47878" w:rsidRPr="00290296">
        <w:rPr>
          <w:sz w:val="28"/>
        </w:rPr>
        <w:t xml:space="preserve"> год, </w:t>
      </w:r>
      <w:r w:rsidR="008C59C6" w:rsidRPr="00290296">
        <w:rPr>
          <w:sz w:val="28"/>
          <w:szCs w:val="28"/>
        </w:rPr>
        <w:t>12 904 847,00</w:t>
      </w:r>
      <w:r w:rsidR="00835ED1" w:rsidRPr="00290296">
        <w:rPr>
          <w:sz w:val="28"/>
          <w:szCs w:val="28"/>
        </w:rPr>
        <w:t xml:space="preserve"> </w:t>
      </w:r>
      <w:r w:rsidR="00F47878" w:rsidRPr="00290296">
        <w:rPr>
          <w:sz w:val="28"/>
        </w:rPr>
        <w:t xml:space="preserve"> рублей на 202</w:t>
      </w:r>
      <w:r w:rsidR="008C59C6" w:rsidRPr="00290296">
        <w:rPr>
          <w:sz w:val="28"/>
        </w:rPr>
        <w:t>6</w:t>
      </w:r>
      <w:r w:rsidR="00F47878" w:rsidRPr="00290296">
        <w:rPr>
          <w:sz w:val="28"/>
        </w:rPr>
        <w:t xml:space="preserve"> год и </w:t>
      </w:r>
      <w:r w:rsidR="008C59C6" w:rsidRPr="00290296">
        <w:rPr>
          <w:sz w:val="28"/>
          <w:szCs w:val="28"/>
        </w:rPr>
        <w:t>11 904 847,00</w:t>
      </w:r>
      <w:r w:rsidR="00F47878" w:rsidRPr="00290296">
        <w:rPr>
          <w:sz w:val="28"/>
        </w:rPr>
        <w:t xml:space="preserve"> рублей на 202</w:t>
      </w:r>
      <w:r w:rsidR="008C59C6" w:rsidRPr="00290296">
        <w:rPr>
          <w:sz w:val="28"/>
        </w:rPr>
        <w:t>7</w:t>
      </w:r>
      <w:r w:rsidR="00F47878" w:rsidRPr="00290296">
        <w:rPr>
          <w:sz w:val="28"/>
        </w:rPr>
        <w:t xml:space="preserve"> год; </w:t>
      </w:r>
    </w:p>
    <w:p w:rsidR="00F47878" w:rsidRPr="00290296" w:rsidRDefault="00F47878" w:rsidP="00F47878">
      <w:pPr>
        <w:numPr>
          <w:ilvl w:val="0"/>
          <w:numId w:val="2"/>
        </w:numPr>
        <w:tabs>
          <w:tab w:val="clear" w:pos="1152"/>
          <w:tab w:val="num" w:pos="0"/>
        </w:tabs>
        <w:ind w:left="0" w:firstLine="567"/>
        <w:jc w:val="both"/>
        <w:rPr>
          <w:sz w:val="28"/>
        </w:rPr>
      </w:pPr>
      <w:r w:rsidRPr="00290296">
        <w:rPr>
          <w:sz w:val="28"/>
        </w:rPr>
        <w:t xml:space="preserve">на оформление технической документации на объекты муниципального имущества – </w:t>
      </w:r>
      <w:r w:rsidR="008C59C6" w:rsidRPr="00290296">
        <w:rPr>
          <w:sz w:val="28"/>
        </w:rPr>
        <w:t>250 000,00</w:t>
      </w:r>
      <w:r w:rsidRPr="00290296">
        <w:rPr>
          <w:sz w:val="28"/>
        </w:rPr>
        <w:t xml:space="preserve"> рублей на 202</w:t>
      </w:r>
      <w:r w:rsidR="008C59C6" w:rsidRPr="00290296">
        <w:rPr>
          <w:sz w:val="28"/>
        </w:rPr>
        <w:t>5</w:t>
      </w:r>
      <w:r w:rsidRPr="00290296">
        <w:rPr>
          <w:sz w:val="28"/>
        </w:rPr>
        <w:t xml:space="preserve"> год</w:t>
      </w:r>
      <w:r w:rsidR="00130766" w:rsidRPr="00290296">
        <w:rPr>
          <w:sz w:val="28"/>
        </w:rPr>
        <w:t>, 150 000,00 рублей</w:t>
      </w:r>
      <w:r w:rsidR="008C59C6" w:rsidRPr="00290296">
        <w:rPr>
          <w:sz w:val="28"/>
        </w:rPr>
        <w:t xml:space="preserve"> </w:t>
      </w:r>
      <w:r w:rsidR="00130766" w:rsidRPr="00290296">
        <w:rPr>
          <w:sz w:val="28"/>
        </w:rPr>
        <w:t xml:space="preserve">на </w:t>
      </w:r>
      <w:r w:rsidRPr="00290296">
        <w:rPr>
          <w:sz w:val="28"/>
        </w:rPr>
        <w:t>период 202</w:t>
      </w:r>
      <w:r w:rsidR="008C59C6" w:rsidRPr="00290296">
        <w:rPr>
          <w:sz w:val="28"/>
        </w:rPr>
        <w:t>6</w:t>
      </w:r>
      <w:r w:rsidRPr="00290296">
        <w:rPr>
          <w:sz w:val="28"/>
        </w:rPr>
        <w:t>-202</w:t>
      </w:r>
      <w:r w:rsidR="008C59C6" w:rsidRPr="00290296">
        <w:rPr>
          <w:sz w:val="28"/>
        </w:rPr>
        <w:t>7</w:t>
      </w:r>
      <w:r w:rsidRPr="00290296">
        <w:rPr>
          <w:sz w:val="28"/>
        </w:rPr>
        <w:t xml:space="preserve"> годов ежегодно;</w:t>
      </w:r>
    </w:p>
    <w:p w:rsidR="00F47878" w:rsidRPr="00290296" w:rsidRDefault="00F47878" w:rsidP="00F47878">
      <w:pPr>
        <w:numPr>
          <w:ilvl w:val="0"/>
          <w:numId w:val="2"/>
        </w:numPr>
        <w:tabs>
          <w:tab w:val="clear" w:pos="1152"/>
          <w:tab w:val="num" w:pos="0"/>
        </w:tabs>
        <w:ind w:left="0" w:firstLine="567"/>
        <w:jc w:val="both"/>
        <w:rPr>
          <w:sz w:val="28"/>
        </w:rPr>
      </w:pPr>
      <w:r w:rsidRPr="00290296">
        <w:rPr>
          <w:sz w:val="28"/>
        </w:rPr>
        <w:t>содержание имущества казны Тарского муниципального района-</w:t>
      </w:r>
      <w:r w:rsidR="008C59C6" w:rsidRPr="00290296">
        <w:rPr>
          <w:sz w:val="28"/>
        </w:rPr>
        <w:t>2 043 827,08</w:t>
      </w:r>
      <w:r w:rsidR="00854C35" w:rsidRPr="00290296">
        <w:rPr>
          <w:sz w:val="28"/>
        </w:rPr>
        <w:t xml:space="preserve"> </w:t>
      </w:r>
      <w:r w:rsidRPr="00290296">
        <w:rPr>
          <w:sz w:val="28"/>
        </w:rPr>
        <w:t xml:space="preserve"> рублей на 202</w:t>
      </w:r>
      <w:r w:rsidR="008C59C6" w:rsidRPr="00290296">
        <w:rPr>
          <w:sz w:val="28"/>
        </w:rPr>
        <w:t>5</w:t>
      </w:r>
      <w:r w:rsidRPr="00290296">
        <w:rPr>
          <w:sz w:val="28"/>
        </w:rPr>
        <w:t xml:space="preserve"> год, </w:t>
      </w:r>
      <w:r w:rsidR="008C59C6" w:rsidRPr="00290296">
        <w:rPr>
          <w:sz w:val="28"/>
        </w:rPr>
        <w:t>1 641 280,00</w:t>
      </w:r>
      <w:r w:rsidR="00854C35" w:rsidRPr="00290296">
        <w:rPr>
          <w:sz w:val="28"/>
        </w:rPr>
        <w:t xml:space="preserve">  </w:t>
      </w:r>
      <w:r w:rsidRPr="00290296">
        <w:rPr>
          <w:sz w:val="28"/>
        </w:rPr>
        <w:t>рублей на 202</w:t>
      </w:r>
      <w:r w:rsidR="008C59C6" w:rsidRPr="00290296">
        <w:rPr>
          <w:sz w:val="28"/>
        </w:rPr>
        <w:t>6</w:t>
      </w:r>
      <w:r w:rsidRPr="00290296">
        <w:rPr>
          <w:sz w:val="28"/>
        </w:rPr>
        <w:t xml:space="preserve"> год и </w:t>
      </w:r>
      <w:r w:rsidR="008C59C6" w:rsidRPr="00290296">
        <w:rPr>
          <w:sz w:val="28"/>
        </w:rPr>
        <w:t>641 280,00</w:t>
      </w:r>
      <w:r w:rsidR="00854C35" w:rsidRPr="00290296">
        <w:rPr>
          <w:sz w:val="28"/>
        </w:rPr>
        <w:t xml:space="preserve">  </w:t>
      </w:r>
      <w:r w:rsidRPr="00290296">
        <w:rPr>
          <w:sz w:val="28"/>
        </w:rPr>
        <w:t>рублей на 202</w:t>
      </w:r>
      <w:r w:rsidR="008C59C6" w:rsidRPr="00290296">
        <w:rPr>
          <w:sz w:val="28"/>
        </w:rPr>
        <w:t>7</w:t>
      </w:r>
      <w:r w:rsidRPr="00290296">
        <w:rPr>
          <w:sz w:val="28"/>
        </w:rPr>
        <w:t xml:space="preserve"> год.</w:t>
      </w:r>
    </w:p>
    <w:p w:rsidR="000F1510" w:rsidRPr="00290296" w:rsidRDefault="00F47878" w:rsidP="000F1510">
      <w:pPr>
        <w:ind w:firstLine="567"/>
        <w:jc w:val="both"/>
        <w:rPr>
          <w:rFonts w:ascii="Times New Roman CYR" w:hAnsi="Times New Roman CYR" w:cs="Times New Roman CYR"/>
          <w:color w:val="000000"/>
          <w:sz w:val="28"/>
          <w:szCs w:val="28"/>
        </w:rPr>
      </w:pPr>
      <w:r w:rsidRPr="00290296">
        <w:rPr>
          <w:rFonts w:ascii="Times New Roman CYR" w:hAnsi="Times New Roman CYR" w:cs="Times New Roman CYR"/>
          <w:color w:val="000000"/>
          <w:sz w:val="28"/>
          <w:szCs w:val="28"/>
        </w:rPr>
        <w:t xml:space="preserve">За счет субвенции из областного бюджета предусмотрены расходы на осуществление государственного полномочия по созданию административной комиссии, в том числе обеспечению ее деятельности в сумме </w:t>
      </w:r>
      <w:r w:rsidR="000F3D67" w:rsidRPr="00290296">
        <w:rPr>
          <w:color w:val="000000"/>
          <w:sz w:val="28"/>
          <w:szCs w:val="28"/>
        </w:rPr>
        <w:t>372 716</w:t>
      </w:r>
      <w:r w:rsidRPr="00290296">
        <w:rPr>
          <w:rFonts w:ascii="Times New Roman CYR" w:hAnsi="Times New Roman CYR" w:cs="Times New Roman CYR"/>
          <w:color w:val="000000"/>
          <w:sz w:val="28"/>
          <w:szCs w:val="28"/>
        </w:rPr>
        <w:t xml:space="preserve"> руб. на 202</w:t>
      </w:r>
      <w:r w:rsidR="000F3D67" w:rsidRPr="00290296">
        <w:rPr>
          <w:rFonts w:ascii="Times New Roman CYR" w:hAnsi="Times New Roman CYR" w:cs="Times New Roman CYR"/>
          <w:color w:val="000000"/>
          <w:sz w:val="28"/>
          <w:szCs w:val="28"/>
        </w:rPr>
        <w:t>5</w:t>
      </w:r>
      <w:r w:rsidRPr="00290296">
        <w:rPr>
          <w:rFonts w:ascii="Times New Roman CYR" w:hAnsi="Times New Roman CYR" w:cs="Times New Roman CYR"/>
          <w:color w:val="000000"/>
          <w:sz w:val="28"/>
          <w:szCs w:val="28"/>
        </w:rPr>
        <w:t xml:space="preserve"> год, в сумме </w:t>
      </w:r>
      <w:r w:rsidR="000F3D67" w:rsidRPr="00290296">
        <w:rPr>
          <w:color w:val="000000"/>
          <w:sz w:val="28"/>
          <w:szCs w:val="28"/>
        </w:rPr>
        <w:t>373 383</w:t>
      </w:r>
      <w:r w:rsidR="00EA77FE" w:rsidRPr="00290296">
        <w:rPr>
          <w:color w:val="000000"/>
          <w:sz w:val="28"/>
          <w:szCs w:val="28"/>
        </w:rPr>
        <w:t>,00</w:t>
      </w:r>
      <w:r w:rsidRPr="00290296">
        <w:rPr>
          <w:rFonts w:ascii="Times New Roman CYR" w:hAnsi="Times New Roman CYR" w:cs="Times New Roman CYR"/>
          <w:color w:val="000000"/>
          <w:sz w:val="28"/>
          <w:szCs w:val="28"/>
        </w:rPr>
        <w:t xml:space="preserve"> руб. на 202</w:t>
      </w:r>
      <w:r w:rsidR="000F3D67" w:rsidRPr="00290296">
        <w:rPr>
          <w:rFonts w:ascii="Times New Roman CYR" w:hAnsi="Times New Roman CYR" w:cs="Times New Roman CYR"/>
          <w:color w:val="000000"/>
          <w:sz w:val="28"/>
          <w:szCs w:val="28"/>
        </w:rPr>
        <w:t>6</w:t>
      </w:r>
      <w:r w:rsidRPr="00290296">
        <w:rPr>
          <w:rFonts w:ascii="Times New Roman CYR" w:hAnsi="Times New Roman CYR" w:cs="Times New Roman CYR"/>
          <w:color w:val="000000"/>
          <w:sz w:val="28"/>
          <w:szCs w:val="28"/>
        </w:rPr>
        <w:t xml:space="preserve"> год и в сумме </w:t>
      </w:r>
      <w:r w:rsidR="000F3D67" w:rsidRPr="00290296">
        <w:rPr>
          <w:color w:val="000000"/>
          <w:sz w:val="28"/>
          <w:szCs w:val="28"/>
        </w:rPr>
        <w:t>374 077</w:t>
      </w:r>
      <w:r w:rsidR="00EA77FE" w:rsidRPr="00290296">
        <w:rPr>
          <w:color w:val="000000"/>
          <w:sz w:val="28"/>
          <w:szCs w:val="28"/>
        </w:rPr>
        <w:t xml:space="preserve">,00 </w:t>
      </w:r>
      <w:r w:rsidRPr="00290296">
        <w:rPr>
          <w:rFonts w:ascii="Times New Roman CYR" w:hAnsi="Times New Roman CYR" w:cs="Times New Roman CYR"/>
          <w:color w:val="000000"/>
          <w:sz w:val="28"/>
          <w:szCs w:val="28"/>
        </w:rPr>
        <w:t>руб. на 202</w:t>
      </w:r>
      <w:r w:rsidR="000F3D67" w:rsidRPr="00290296">
        <w:rPr>
          <w:rFonts w:ascii="Times New Roman CYR" w:hAnsi="Times New Roman CYR" w:cs="Times New Roman CYR"/>
          <w:color w:val="000000"/>
          <w:sz w:val="28"/>
          <w:szCs w:val="28"/>
        </w:rPr>
        <w:t>7</w:t>
      </w:r>
      <w:r w:rsidRPr="00290296">
        <w:rPr>
          <w:rFonts w:ascii="Times New Roman CYR" w:hAnsi="Times New Roman CYR" w:cs="Times New Roman CYR"/>
          <w:color w:val="000000"/>
          <w:sz w:val="28"/>
          <w:szCs w:val="28"/>
        </w:rPr>
        <w:t xml:space="preserve"> год.</w:t>
      </w:r>
    </w:p>
    <w:p w:rsidR="00FE2A1D" w:rsidRDefault="00FE2A1D" w:rsidP="000F1510">
      <w:pPr>
        <w:ind w:firstLine="567"/>
        <w:jc w:val="center"/>
        <w:rPr>
          <w:b/>
          <w:spacing w:val="-1"/>
          <w:sz w:val="28"/>
          <w:szCs w:val="28"/>
        </w:rPr>
      </w:pPr>
    </w:p>
    <w:p w:rsidR="00FE2A1D" w:rsidRDefault="00FE2A1D" w:rsidP="000F1510">
      <w:pPr>
        <w:ind w:firstLine="567"/>
        <w:jc w:val="center"/>
        <w:rPr>
          <w:b/>
          <w:spacing w:val="-1"/>
          <w:sz w:val="28"/>
          <w:szCs w:val="28"/>
        </w:rPr>
      </w:pPr>
    </w:p>
    <w:p w:rsidR="00FE2A1D" w:rsidRDefault="00FE2A1D" w:rsidP="000F1510">
      <w:pPr>
        <w:ind w:firstLine="567"/>
        <w:jc w:val="center"/>
        <w:rPr>
          <w:b/>
          <w:spacing w:val="-1"/>
          <w:sz w:val="28"/>
          <w:szCs w:val="28"/>
        </w:rPr>
      </w:pPr>
    </w:p>
    <w:p w:rsidR="00FE2A1D" w:rsidRDefault="00FE2A1D" w:rsidP="000F1510">
      <w:pPr>
        <w:ind w:firstLine="567"/>
        <w:jc w:val="center"/>
        <w:rPr>
          <w:b/>
          <w:spacing w:val="-1"/>
          <w:sz w:val="28"/>
          <w:szCs w:val="28"/>
        </w:rPr>
      </w:pPr>
    </w:p>
    <w:p w:rsidR="00F47878" w:rsidRPr="00290296" w:rsidRDefault="00F47878" w:rsidP="000F1510">
      <w:pPr>
        <w:ind w:firstLine="567"/>
        <w:jc w:val="center"/>
        <w:rPr>
          <w:b/>
          <w:spacing w:val="-1"/>
          <w:sz w:val="28"/>
          <w:szCs w:val="28"/>
        </w:rPr>
      </w:pPr>
      <w:r w:rsidRPr="00290296">
        <w:rPr>
          <w:b/>
          <w:spacing w:val="-1"/>
          <w:sz w:val="28"/>
          <w:szCs w:val="28"/>
        </w:rPr>
        <w:lastRenderedPageBreak/>
        <w:t>Национальная оборона</w:t>
      </w:r>
    </w:p>
    <w:p w:rsidR="00554AF5" w:rsidRPr="00290296" w:rsidRDefault="00F47878" w:rsidP="00F47878">
      <w:pPr>
        <w:shd w:val="clear" w:color="auto" w:fill="FFFFFF"/>
        <w:spacing w:before="312" w:line="326" w:lineRule="exact"/>
        <w:ind w:right="178" w:firstLine="567"/>
        <w:jc w:val="both"/>
        <w:rPr>
          <w:sz w:val="28"/>
        </w:rPr>
      </w:pPr>
      <w:r w:rsidRPr="00290296">
        <w:rPr>
          <w:spacing w:val="-1"/>
          <w:sz w:val="28"/>
          <w:szCs w:val="28"/>
        </w:rPr>
        <w:t xml:space="preserve">Общий объем бюджетных ассигнований по разделу «Национальная </w:t>
      </w:r>
      <w:r w:rsidRPr="00290296">
        <w:rPr>
          <w:sz w:val="28"/>
          <w:szCs w:val="28"/>
        </w:rPr>
        <w:t xml:space="preserve">оборона» на </w:t>
      </w:r>
      <w:r w:rsidR="00554AF5" w:rsidRPr="00290296">
        <w:rPr>
          <w:sz w:val="28"/>
        </w:rPr>
        <w:t>2025 год и на плановый период 2026 и 2027 годов в сумме 187 000,00 рублей ежегодно</w:t>
      </w:r>
    </w:p>
    <w:p w:rsidR="00F47878" w:rsidRPr="00290296" w:rsidRDefault="00F47878" w:rsidP="00975D29">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 xml:space="preserve">Таблица № </w:t>
      </w:r>
      <w:r w:rsidR="00975D29" w:rsidRPr="00290296">
        <w:rPr>
          <w:rFonts w:ascii="Times New Roman CYR" w:hAnsi="Times New Roman CYR" w:cs="Times New Roman CYR"/>
          <w:sz w:val="28"/>
          <w:szCs w:val="28"/>
        </w:rPr>
        <w:t>9</w:t>
      </w:r>
    </w:p>
    <w:p w:rsidR="00975D29" w:rsidRPr="00290296" w:rsidRDefault="00F47878" w:rsidP="000F1510">
      <w:pPr>
        <w:shd w:val="clear" w:color="auto" w:fill="FFFFFF"/>
        <w:spacing w:before="120" w:after="120"/>
        <w:ind w:right="516"/>
        <w:jc w:val="center"/>
        <w:rPr>
          <w:sz w:val="28"/>
          <w:szCs w:val="28"/>
        </w:rPr>
      </w:pPr>
      <w:r w:rsidRPr="00290296">
        <w:rPr>
          <w:spacing w:val="-2"/>
          <w:sz w:val="28"/>
          <w:szCs w:val="28"/>
        </w:rPr>
        <w:t xml:space="preserve">Динамика объема бюджетных ассигнований по разделу </w:t>
      </w:r>
      <w:r w:rsidR="0074799C" w:rsidRPr="00290296">
        <w:rPr>
          <w:spacing w:val="-2"/>
          <w:sz w:val="28"/>
          <w:szCs w:val="28"/>
        </w:rPr>
        <w:t>«</w:t>
      </w:r>
      <w:r w:rsidRPr="00290296">
        <w:rPr>
          <w:spacing w:val="-2"/>
          <w:sz w:val="28"/>
          <w:szCs w:val="28"/>
        </w:rPr>
        <w:t>Национальная оборона</w:t>
      </w:r>
      <w:r w:rsidR="0074799C" w:rsidRPr="00290296">
        <w:rPr>
          <w:sz w:val="28"/>
          <w:szCs w:val="28"/>
        </w:rPr>
        <w:t>»</w:t>
      </w:r>
      <w:r w:rsidRPr="00290296">
        <w:rPr>
          <w:sz w:val="28"/>
          <w:szCs w:val="28"/>
        </w:rPr>
        <w:t xml:space="preserve"> на 202</w:t>
      </w:r>
      <w:r w:rsidR="004630CB" w:rsidRPr="00290296">
        <w:rPr>
          <w:sz w:val="28"/>
          <w:szCs w:val="28"/>
        </w:rPr>
        <w:t>5</w:t>
      </w:r>
      <w:r w:rsidRPr="00290296">
        <w:rPr>
          <w:sz w:val="28"/>
          <w:szCs w:val="28"/>
        </w:rPr>
        <w:t xml:space="preserve"> год</w:t>
      </w:r>
    </w:p>
    <w:tbl>
      <w:tblPr>
        <w:tblW w:w="961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20"/>
        <w:gridCol w:w="2338"/>
        <w:gridCol w:w="2352"/>
      </w:tblGrid>
      <w:tr w:rsidR="004630CB" w:rsidRPr="00290296" w:rsidTr="00286E04">
        <w:trPr>
          <w:trHeight w:hRule="exact" w:val="341"/>
        </w:trPr>
        <w:tc>
          <w:tcPr>
            <w:tcW w:w="4920" w:type="dxa"/>
            <w:shd w:val="clear" w:color="auto" w:fill="FFFFFF"/>
          </w:tcPr>
          <w:p w:rsidR="004630CB" w:rsidRPr="00290296" w:rsidRDefault="004630CB" w:rsidP="00286E04">
            <w:pPr>
              <w:shd w:val="clear" w:color="auto" w:fill="FFFFFF"/>
              <w:jc w:val="both"/>
            </w:pPr>
            <w:r w:rsidRPr="00290296">
              <w:rPr>
                <w:spacing w:val="-3"/>
                <w:sz w:val="28"/>
                <w:szCs w:val="28"/>
              </w:rPr>
              <w:t>Наименование показателя</w:t>
            </w:r>
          </w:p>
        </w:tc>
        <w:tc>
          <w:tcPr>
            <w:tcW w:w="2338" w:type="dxa"/>
            <w:shd w:val="clear" w:color="auto" w:fill="FFFFFF"/>
            <w:vAlign w:val="center"/>
          </w:tcPr>
          <w:p w:rsidR="004630CB" w:rsidRPr="00290296" w:rsidRDefault="004630CB" w:rsidP="00723FB2">
            <w:pPr>
              <w:shd w:val="clear" w:color="auto" w:fill="FFFFFF"/>
              <w:jc w:val="center"/>
            </w:pPr>
            <w:r w:rsidRPr="00290296">
              <w:rPr>
                <w:sz w:val="28"/>
                <w:szCs w:val="28"/>
              </w:rPr>
              <w:t>2024 год</w:t>
            </w:r>
          </w:p>
        </w:tc>
        <w:tc>
          <w:tcPr>
            <w:tcW w:w="2352" w:type="dxa"/>
            <w:shd w:val="clear" w:color="auto" w:fill="FFFFFF"/>
            <w:vAlign w:val="center"/>
          </w:tcPr>
          <w:p w:rsidR="004630CB" w:rsidRPr="00290296" w:rsidRDefault="004630CB" w:rsidP="004630CB">
            <w:pPr>
              <w:shd w:val="clear" w:color="auto" w:fill="FFFFFF"/>
              <w:jc w:val="center"/>
            </w:pPr>
            <w:r w:rsidRPr="00290296">
              <w:rPr>
                <w:sz w:val="28"/>
                <w:szCs w:val="28"/>
              </w:rPr>
              <w:t>2025 год</w:t>
            </w:r>
          </w:p>
        </w:tc>
      </w:tr>
      <w:tr w:rsidR="004630CB" w:rsidRPr="00290296" w:rsidTr="00286E04">
        <w:trPr>
          <w:trHeight w:hRule="exact" w:val="336"/>
        </w:trPr>
        <w:tc>
          <w:tcPr>
            <w:tcW w:w="4920" w:type="dxa"/>
            <w:shd w:val="clear" w:color="auto" w:fill="FFFFFF"/>
            <w:vAlign w:val="center"/>
          </w:tcPr>
          <w:p w:rsidR="004630CB" w:rsidRPr="00290296" w:rsidRDefault="004630CB" w:rsidP="00286E04">
            <w:pPr>
              <w:jc w:val="both"/>
              <w:rPr>
                <w:b/>
                <w:i/>
                <w:sz w:val="28"/>
              </w:rPr>
            </w:pPr>
            <w:r w:rsidRPr="00290296">
              <w:rPr>
                <w:sz w:val="28"/>
              </w:rPr>
              <w:t>Объем расходов,рублей</w:t>
            </w:r>
          </w:p>
        </w:tc>
        <w:tc>
          <w:tcPr>
            <w:tcW w:w="2338" w:type="dxa"/>
            <w:shd w:val="clear" w:color="auto" w:fill="FFFFFF"/>
            <w:vAlign w:val="center"/>
          </w:tcPr>
          <w:p w:rsidR="004630CB" w:rsidRPr="00290296" w:rsidRDefault="004630CB" w:rsidP="00FE2A1D">
            <w:pPr>
              <w:shd w:val="clear" w:color="auto" w:fill="FFFFFF"/>
              <w:jc w:val="right"/>
              <w:rPr>
                <w:sz w:val="28"/>
                <w:szCs w:val="28"/>
              </w:rPr>
            </w:pPr>
            <w:r w:rsidRPr="00290296">
              <w:rPr>
                <w:sz w:val="28"/>
              </w:rPr>
              <w:t>157 000,00</w:t>
            </w:r>
          </w:p>
        </w:tc>
        <w:tc>
          <w:tcPr>
            <w:tcW w:w="2352" w:type="dxa"/>
            <w:shd w:val="clear" w:color="auto" w:fill="FFFFFF"/>
            <w:vAlign w:val="center"/>
          </w:tcPr>
          <w:p w:rsidR="004630CB" w:rsidRPr="00290296" w:rsidRDefault="004630CB" w:rsidP="00FE2A1D">
            <w:pPr>
              <w:shd w:val="clear" w:color="auto" w:fill="FFFFFF"/>
              <w:jc w:val="right"/>
              <w:rPr>
                <w:sz w:val="28"/>
                <w:szCs w:val="28"/>
              </w:rPr>
            </w:pPr>
            <w:r w:rsidRPr="00290296">
              <w:rPr>
                <w:sz w:val="28"/>
              </w:rPr>
              <w:t>187 000,00</w:t>
            </w:r>
          </w:p>
        </w:tc>
      </w:tr>
      <w:tr w:rsidR="004630CB" w:rsidRPr="00290296" w:rsidTr="00286E04">
        <w:trPr>
          <w:trHeight w:hRule="exact" w:val="658"/>
        </w:trPr>
        <w:tc>
          <w:tcPr>
            <w:tcW w:w="4920" w:type="dxa"/>
            <w:shd w:val="clear" w:color="auto" w:fill="FFFFFF"/>
            <w:vAlign w:val="center"/>
          </w:tcPr>
          <w:p w:rsidR="004630CB" w:rsidRPr="00290296" w:rsidRDefault="004630CB" w:rsidP="00286E04">
            <w:pPr>
              <w:jc w:val="both"/>
              <w:rPr>
                <w:sz w:val="28"/>
              </w:rPr>
            </w:pPr>
            <w:r w:rsidRPr="00290296">
              <w:rPr>
                <w:sz w:val="28"/>
                <w:szCs w:val="28"/>
              </w:rPr>
              <w:t>Доля в общем объеме расходов, процентов</w:t>
            </w:r>
          </w:p>
        </w:tc>
        <w:tc>
          <w:tcPr>
            <w:tcW w:w="2338" w:type="dxa"/>
            <w:shd w:val="clear" w:color="auto" w:fill="FFFFFF"/>
            <w:vAlign w:val="center"/>
          </w:tcPr>
          <w:p w:rsidR="004630CB" w:rsidRPr="00290296" w:rsidRDefault="004630CB" w:rsidP="00FE2A1D">
            <w:pPr>
              <w:shd w:val="clear" w:color="auto" w:fill="FFFFFF"/>
              <w:jc w:val="right"/>
              <w:rPr>
                <w:sz w:val="28"/>
                <w:szCs w:val="28"/>
              </w:rPr>
            </w:pPr>
            <w:r w:rsidRPr="00290296">
              <w:rPr>
                <w:sz w:val="28"/>
                <w:szCs w:val="28"/>
              </w:rPr>
              <w:t>0,03</w:t>
            </w:r>
          </w:p>
        </w:tc>
        <w:tc>
          <w:tcPr>
            <w:tcW w:w="2352" w:type="dxa"/>
            <w:shd w:val="clear" w:color="auto" w:fill="FFFFFF"/>
            <w:vAlign w:val="center"/>
          </w:tcPr>
          <w:p w:rsidR="004630CB" w:rsidRPr="00290296" w:rsidRDefault="004630CB" w:rsidP="00FE2A1D">
            <w:pPr>
              <w:shd w:val="clear" w:color="auto" w:fill="FFFFFF"/>
              <w:jc w:val="right"/>
              <w:rPr>
                <w:sz w:val="28"/>
                <w:szCs w:val="28"/>
              </w:rPr>
            </w:pPr>
            <w:r w:rsidRPr="00290296">
              <w:rPr>
                <w:sz w:val="28"/>
                <w:szCs w:val="28"/>
              </w:rPr>
              <w:t>0,03</w:t>
            </w:r>
          </w:p>
        </w:tc>
      </w:tr>
      <w:tr w:rsidR="00F47878" w:rsidRPr="00290296" w:rsidTr="00286E04">
        <w:trPr>
          <w:trHeight w:hRule="exact" w:val="658"/>
        </w:trPr>
        <w:tc>
          <w:tcPr>
            <w:tcW w:w="4920" w:type="dxa"/>
            <w:shd w:val="clear" w:color="auto" w:fill="FFFFFF"/>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2338" w:type="dxa"/>
            <w:shd w:val="clear" w:color="auto" w:fill="FFFFFF"/>
            <w:vAlign w:val="center"/>
          </w:tcPr>
          <w:p w:rsidR="00F47878" w:rsidRPr="00290296" w:rsidRDefault="00F47878" w:rsidP="00FE2A1D">
            <w:pPr>
              <w:shd w:val="clear" w:color="auto" w:fill="FFFFFF"/>
              <w:jc w:val="right"/>
            </w:pPr>
          </w:p>
          <w:p w:rsidR="00F47878" w:rsidRPr="00290296" w:rsidRDefault="00F47878" w:rsidP="00FE2A1D">
            <w:pPr>
              <w:shd w:val="clear" w:color="auto" w:fill="FFFFFF"/>
              <w:jc w:val="right"/>
            </w:pPr>
          </w:p>
        </w:tc>
        <w:tc>
          <w:tcPr>
            <w:tcW w:w="2352" w:type="dxa"/>
            <w:shd w:val="clear" w:color="auto" w:fill="FFFFFF"/>
            <w:vAlign w:val="center"/>
          </w:tcPr>
          <w:p w:rsidR="00F47878" w:rsidRPr="00290296" w:rsidRDefault="005C62C8" w:rsidP="00FE2A1D">
            <w:pPr>
              <w:shd w:val="clear" w:color="auto" w:fill="FFFFFF"/>
              <w:jc w:val="right"/>
              <w:rPr>
                <w:sz w:val="28"/>
                <w:szCs w:val="28"/>
              </w:rPr>
            </w:pPr>
            <w:r w:rsidRPr="00290296">
              <w:rPr>
                <w:sz w:val="28"/>
              </w:rPr>
              <w:t>+</w:t>
            </w:r>
            <w:r w:rsidR="00EA77FE" w:rsidRPr="00290296">
              <w:rPr>
                <w:sz w:val="28"/>
              </w:rPr>
              <w:t>5</w:t>
            </w:r>
            <w:r w:rsidR="00F47878" w:rsidRPr="00290296">
              <w:rPr>
                <w:sz w:val="28"/>
              </w:rPr>
              <w:t xml:space="preserve"> 000,00</w:t>
            </w:r>
          </w:p>
        </w:tc>
      </w:tr>
      <w:tr w:rsidR="00F47878" w:rsidRPr="00290296" w:rsidTr="00286E04">
        <w:trPr>
          <w:trHeight w:hRule="exact" w:val="667"/>
        </w:trPr>
        <w:tc>
          <w:tcPr>
            <w:tcW w:w="4920" w:type="dxa"/>
            <w:shd w:val="clear" w:color="auto" w:fill="FFFFFF"/>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338" w:type="dxa"/>
            <w:shd w:val="clear" w:color="auto" w:fill="FFFFFF"/>
            <w:vAlign w:val="center"/>
          </w:tcPr>
          <w:p w:rsidR="00F47878" w:rsidRPr="00290296" w:rsidRDefault="00F47878" w:rsidP="00FE2A1D">
            <w:pPr>
              <w:shd w:val="clear" w:color="auto" w:fill="FFFFFF"/>
              <w:jc w:val="right"/>
            </w:pPr>
          </w:p>
        </w:tc>
        <w:tc>
          <w:tcPr>
            <w:tcW w:w="2352" w:type="dxa"/>
            <w:shd w:val="clear" w:color="auto" w:fill="FFFFFF"/>
            <w:vAlign w:val="center"/>
          </w:tcPr>
          <w:p w:rsidR="00F47878" w:rsidRPr="00290296" w:rsidRDefault="005C62C8" w:rsidP="00FE2A1D">
            <w:pPr>
              <w:shd w:val="clear" w:color="auto" w:fill="FFFFFF"/>
              <w:jc w:val="right"/>
              <w:rPr>
                <w:sz w:val="28"/>
                <w:szCs w:val="28"/>
              </w:rPr>
            </w:pPr>
            <w:r w:rsidRPr="00290296">
              <w:rPr>
                <w:sz w:val="28"/>
                <w:szCs w:val="28"/>
              </w:rPr>
              <w:t>+</w:t>
            </w:r>
            <w:r w:rsidR="00EA77FE" w:rsidRPr="00290296">
              <w:rPr>
                <w:sz w:val="28"/>
                <w:szCs w:val="28"/>
              </w:rPr>
              <w:t>3,3</w:t>
            </w:r>
          </w:p>
        </w:tc>
      </w:tr>
    </w:tbl>
    <w:p w:rsidR="0074799C" w:rsidRPr="00290296" w:rsidRDefault="0074799C" w:rsidP="0074799C">
      <w:pPr>
        <w:widowControl w:val="0"/>
        <w:autoSpaceDE w:val="0"/>
        <w:autoSpaceDN w:val="0"/>
        <w:adjustRightInd w:val="0"/>
        <w:ind w:firstLine="720"/>
        <w:jc w:val="right"/>
        <w:rPr>
          <w:rFonts w:ascii="Times New Roman CYR" w:hAnsi="Times New Roman CYR" w:cs="Times New Roman CYR"/>
          <w:sz w:val="28"/>
          <w:szCs w:val="28"/>
        </w:rPr>
      </w:pPr>
    </w:p>
    <w:p w:rsidR="0074799C" w:rsidRPr="00290296" w:rsidRDefault="0074799C" w:rsidP="0074799C">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10</w:t>
      </w:r>
    </w:p>
    <w:p w:rsidR="0074799C" w:rsidRPr="00290296" w:rsidRDefault="0074799C" w:rsidP="0074799C">
      <w:pPr>
        <w:jc w:val="center"/>
        <w:rPr>
          <w:sz w:val="28"/>
        </w:rPr>
      </w:pPr>
      <w:r w:rsidRPr="00290296">
        <w:rPr>
          <w:sz w:val="28"/>
        </w:rPr>
        <w:t>Динамика бюджетных ассигнований по разделу</w:t>
      </w:r>
    </w:p>
    <w:p w:rsidR="0074799C" w:rsidRPr="00290296" w:rsidRDefault="0074799C" w:rsidP="000F1510">
      <w:pPr>
        <w:spacing w:after="120"/>
        <w:jc w:val="center"/>
        <w:rPr>
          <w:sz w:val="28"/>
        </w:rPr>
      </w:pPr>
      <w:r w:rsidRPr="00290296">
        <w:rPr>
          <w:spacing w:val="-2"/>
          <w:sz w:val="28"/>
          <w:szCs w:val="28"/>
        </w:rPr>
        <w:t>«Национальная оборона</w:t>
      </w:r>
      <w:r w:rsidRPr="00290296">
        <w:rPr>
          <w:sz w:val="28"/>
          <w:szCs w:val="28"/>
        </w:rPr>
        <w:t>»</w:t>
      </w:r>
      <w:r w:rsidRPr="00290296">
        <w:rPr>
          <w:sz w:val="28"/>
        </w:rPr>
        <w:t xml:space="preserve"> на плановый период 202</w:t>
      </w:r>
      <w:r w:rsidR="004630CB" w:rsidRPr="00290296">
        <w:rPr>
          <w:sz w:val="28"/>
        </w:rPr>
        <w:t>6</w:t>
      </w:r>
      <w:r w:rsidRPr="00290296">
        <w:rPr>
          <w:sz w:val="28"/>
        </w:rPr>
        <w:t xml:space="preserve"> и 202</w:t>
      </w:r>
      <w:r w:rsidR="004630CB" w:rsidRPr="00290296">
        <w:rPr>
          <w:sz w:val="28"/>
        </w:rPr>
        <w:t>7</w:t>
      </w:r>
      <w:r w:rsidRPr="00290296">
        <w:rPr>
          <w:sz w:val="28"/>
        </w:rPr>
        <w:t xml:space="preserve">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2160"/>
        <w:gridCol w:w="2160"/>
      </w:tblGrid>
      <w:tr w:rsidR="0074799C" w:rsidRPr="00290296" w:rsidTr="00530D44">
        <w:tc>
          <w:tcPr>
            <w:tcW w:w="5495" w:type="dxa"/>
            <w:vAlign w:val="center"/>
          </w:tcPr>
          <w:p w:rsidR="0074799C" w:rsidRPr="00290296" w:rsidRDefault="0074799C" w:rsidP="00530D44">
            <w:pPr>
              <w:jc w:val="center"/>
              <w:rPr>
                <w:sz w:val="28"/>
              </w:rPr>
            </w:pPr>
            <w:r w:rsidRPr="00290296">
              <w:rPr>
                <w:sz w:val="28"/>
              </w:rPr>
              <w:t>Наименование показателя</w:t>
            </w:r>
          </w:p>
        </w:tc>
        <w:tc>
          <w:tcPr>
            <w:tcW w:w="2160" w:type="dxa"/>
            <w:vAlign w:val="center"/>
          </w:tcPr>
          <w:p w:rsidR="0074799C" w:rsidRPr="00290296" w:rsidRDefault="0074799C" w:rsidP="004630CB">
            <w:pPr>
              <w:jc w:val="center"/>
              <w:rPr>
                <w:sz w:val="28"/>
              </w:rPr>
            </w:pPr>
            <w:r w:rsidRPr="00290296">
              <w:rPr>
                <w:sz w:val="28"/>
              </w:rPr>
              <w:t>202</w:t>
            </w:r>
            <w:r w:rsidR="004630CB" w:rsidRPr="00290296">
              <w:rPr>
                <w:sz w:val="28"/>
              </w:rPr>
              <w:t>6</w:t>
            </w:r>
            <w:r w:rsidRPr="00290296">
              <w:rPr>
                <w:sz w:val="28"/>
              </w:rPr>
              <w:t xml:space="preserve"> год</w:t>
            </w:r>
          </w:p>
        </w:tc>
        <w:tc>
          <w:tcPr>
            <w:tcW w:w="2160" w:type="dxa"/>
            <w:vAlign w:val="center"/>
          </w:tcPr>
          <w:p w:rsidR="0074799C" w:rsidRPr="00290296" w:rsidRDefault="0074799C" w:rsidP="004630CB">
            <w:pPr>
              <w:jc w:val="center"/>
              <w:rPr>
                <w:sz w:val="28"/>
              </w:rPr>
            </w:pPr>
            <w:r w:rsidRPr="00290296">
              <w:rPr>
                <w:sz w:val="28"/>
              </w:rPr>
              <w:t>202</w:t>
            </w:r>
            <w:r w:rsidR="004630CB" w:rsidRPr="00290296">
              <w:rPr>
                <w:sz w:val="28"/>
              </w:rPr>
              <w:t>7</w:t>
            </w:r>
            <w:r w:rsidRPr="00290296">
              <w:rPr>
                <w:sz w:val="28"/>
              </w:rPr>
              <w:t xml:space="preserve"> год</w:t>
            </w:r>
          </w:p>
        </w:tc>
      </w:tr>
      <w:tr w:rsidR="0074799C" w:rsidRPr="00290296" w:rsidTr="00530D44">
        <w:tc>
          <w:tcPr>
            <w:tcW w:w="5495" w:type="dxa"/>
            <w:vAlign w:val="center"/>
          </w:tcPr>
          <w:p w:rsidR="0074799C" w:rsidRPr="00290296" w:rsidRDefault="0074799C" w:rsidP="00530D44">
            <w:pPr>
              <w:jc w:val="both"/>
              <w:rPr>
                <w:b/>
                <w:i/>
                <w:sz w:val="28"/>
              </w:rPr>
            </w:pPr>
            <w:r w:rsidRPr="00290296">
              <w:rPr>
                <w:sz w:val="28"/>
              </w:rPr>
              <w:t>Объем расходов,рублей</w:t>
            </w:r>
          </w:p>
        </w:tc>
        <w:tc>
          <w:tcPr>
            <w:tcW w:w="2160" w:type="dxa"/>
            <w:vAlign w:val="center"/>
          </w:tcPr>
          <w:p w:rsidR="0074799C" w:rsidRPr="00290296" w:rsidRDefault="0074799C" w:rsidP="00530D44">
            <w:pPr>
              <w:jc w:val="right"/>
              <w:rPr>
                <w:color w:val="000000"/>
                <w:sz w:val="28"/>
                <w:szCs w:val="28"/>
              </w:rPr>
            </w:pPr>
            <w:r w:rsidRPr="00290296">
              <w:rPr>
                <w:color w:val="000000"/>
                <w:sz w:val="28"/>
                <w:szCs w:val="28"/>
              </w:rPr>
              <w:t>187 000,00</w:t>
            </w:r>
          </w:p>
        </w:tc>
        <w:tc>
          <w:tcPr>
            <w:tcW w:w="2160" w:type="dxa"/>
            <w:vAlign w:val="center"/>
          </w:tcPr>
          <w:p w:rsidR="0074799C" w:rsidRPr="00290296" w:rsidRDefault="0074799C" w:rsidP="0074799C">
            <w:pPr>
              <w:jc w:val="right"/>
              <w:rPr>
                <w:color w:val="000000"/>
                <w:sz w:val="28"/>
                <w:szCs w:val="28"/>
              </w:rPr>
            </w:pPr>
            <w:r w:rsidRPr="00290296">
              <w:rPr>
                <w:color w:val="000000"/>
                <w:sz w:val="28"/>
                <w:szCs w:val="28"/>
              </w:rPr>
              <w:t>166 876,00</w:t>
            </w:r>
          </w:p>
        </w:tc>
      </w:tr>
      <w:tr w:rsidR="0074799C" w:rsidRPr="00290296" w:rsidTr="00530D44">
        <w:tc>
          <w:tcPr>
            <w:tcW w:w="5495" w:type="dxa"/>
            <w:vAlign w:val="center"/>
          </w:tcPr>
          <w:p w:rsidR="0074799C" w:rsidRPr="00290296" w:rsidRDefault="0074799C" w:rsidP="00530D44">
            <w:pPr>
              <w:jc w:val="both"/>
              <w:rPr>
                <w:sz w:val="28"/>
              </w:rPr>
            </w:pPr>
            <w:r w:rsidRPr="00290296">
              <w:rPr>
                <w:sz w:val="28"/>
                <w:szCs w:val="28"/>
              </w:rPr>
              <w:t>Доля в общем объеме расходов,   процентов</w:t>
            </w:r>
          </w:p>
        </w:tc>
        <w:tc>
          <w:tcPr>
            <w:tcW w:w="2160" w:type="dxa"/>
            <w:vAlign w:val="center"/>
          </w:tcPr>
          <w:p w:rsidR="0074799C" w:rsidRPr="00290296" w:rsidRDefault="0074799C" w:rsidP="004630CB">
            <w:pPr>
              <w:jc w:val="right"/>
              <w:rPr>
                <w:color w:val="000000"/>
                <w:sz w:val="28"/>
                <w:szCs w:val="28"/>
              </w:rPr>
            </w:pPr>
            <w:r w:rsidRPr="00290296">
              <w:rPr>
                <w:color w:val="000000"/>
                <w:sz w:val="28"/>
                <w:szCs w:val="28"/>
              </w:rPr>
              <w:t>0,0</w:t>
            </w:r>
            <w:r w:rsidR="004630CB" w:rsidRPr="00290296">
              <w:rPr>
                <w:color w:val="000000"/>
                <w:sz w:val="28"/>
                <w:szCs w:val="28"/>
              </w:rPr>
              <w:t>3</w:t>
            </w:r>
          </w:p>
        </w:tc>
        <w:tc>
          <w:tcPr>
            <w:tcW w:w="2160" w:type="dxa"/>
            <w:vAlign w:val="center"/>
          </w:tcPr>
          <w:p w:rsidR="0074799C" w:rsidRPr="00290296" w:rsidRDefault="0074799C" w:rsidP="00530D44">
            <w:pPr>
              <w:jc w:val="right"/>
              <w:rPr>
                <w:color w:val="000000"/>
                <w:sz w:val="28"/>
                <w:szCs w:val="28"/>
              </w:rPr>
            </w:pPr>
            <w:r w:rsidRPr="00290296">
              <w:rPr>
                <w:color w:val="000000"/>
                <w:sz w:val="28"/>
                <w:szCs w:val="28"/>
              </w:rPr>
              <w:t>0,03</w:t>
            </w:r>
          </w:p>
        </w:tc>
      </w:tr>
      <w:tr w:rsidR="0074799C" w:rsidRPr="00290296" w:rsidTr="00530D44">
        <w:tc>
          <w:tcPr>
            <w:tcW w:w="5495" w:type="dxa"/>
            <w:vAlign w:val="center"/>
          </w:tcPr>
          <w:p w:rsidR="0074799C" w:rsidRPr="00290296" w:rsidRDefault="0074799C" w:rsidP="00530D44">
            <w:pPr>
              <w:jc w:val="both"/>
              <w:rPr>
                <w:sz w:val="28"/>
              </w:rPr>
            </w:pPr>
            <w:r w:rsidRPr="00290296">
              <w:rPr>
                <w:sz w:val="28"/>
              </w:rPr>
              <w:t>Прирост (снижение) к предыдущему году, рублей</w:t>
            </w:r>
          </w:p>
        </w:tc>
        <w:tc>
          <w:tcPr>
            <w:tcW w:w="2160" w:type="dxa"/>
            <w:vAlign w:val="center"/>
          </w:tcPr>
          <w:p w:rsidR="0074799C" w:rsidRPr="00290296" w:rsidRDefault="004630CB" w:rsidP="00530D44">
            <w:pPr>
              <w:jc w:val="right"/>
              <w:rPr>
                <w:color w:val="000000"/>
                <w:sz w:val="28"/>
                <w:szCs w:val="28"/>
              </w:rPr>
            </w:pPr>
            <w:r w:rsidRPr="00290296">
              <w:rPr>
                <w:color w:val="000000"/>
                <w:sz w:val="28"/>
                <w:szCs w:val="28"/>
              </w:rPr>
              <w:t>0,0</w:t>
            </w:r>
          </w:p>
        </w:tc>
        <w:tc>
          <w:tcPr>
            <w:tcW w:w="2160" w:type="dxa"/>
            <w:vAlign w:val="center"/>
          </w:tcPr>
          <w:p w:rsidR="0074799C" w:rsidRPr="00290296" w:rsidRDefault="004630CB" w:rsidP="0074799C">
            <w:pPr>
              <w:jc w:val="right"/>
              <w:rPr>
                <w:color w:val="000000"/>
                <w:sz w:val="28"/>
                <w:szCs w:val="28"/>
              </w:rPr>
            </w:pPr>
            <w:r w:rsidRPr="00290296">
              <w:rPr>
                <w:color w:val="000000"/>
                <w:sz w:val="28"/>
                <w:szCs w:val="28"/>
              </w:rPr>
              <w:t>0,0</w:t>
            </w:r>
          </w:p>
        </w:tc>
      </w:tr>
      <w:tr w:rsidR="0074799C" w:rsidRPr="00290296" w:rsidTr="00530D44">
        <w:tc>
          <w:tcPr>
            <w:tcW w:w="5495" w:type="dxa"/>
            <w:vAlign w:val="center"/>
          </w:tcPr>
          <w:p w:rsidR="0074799C" w:rsidRPr="00290296" w:rsidRDefault="0074799C" w:rsidP="00530D4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160" w:type="dxa"/>
            <w:vAlign w:val="center"/>
          </w:tcPr>
          <w:p w:rsidR="0074799C" w:rsidRPr="00290296" w:rsidRDefault="004630CB" w:rsidP="00530D44">
            <w:pPr>
              <w:jc w:val="right"/>
              <w:rPr>
                <w:color w:val="000000"/>
                <w:sz w:val="28"/>
                <w:szCs w:val="28"/>
              </w:rPr>
            </w:pPr>
            <w:r w:rsidRPr="00290296">
              <w:rPr>
                <w:color w:val="000000"/>
                <w:sz w:val="28"/>
                <w:szCs w:val="28"/>
              </w:rPr>
              <w:t>0,0</w:t>
            </w:r>
          </w:p>
        </w:tc>
        <w:tc>
          <w:tcPr>
            <w:tcW w:w="2160" w:type="dxa"/>
            <w:vAlign w:val="center"/>
          </w:tcPr>
          <w:p w:rsidR="0074799C" w:rsidRPr="00290296" w:rsidRDefault="004630CB" w:rsidP="0074799C">
            <w:pPr>
              <w:jc w:val="right"/>
              <w:rPr>
                <w:color w:val="000000"/>
                <w:sz w:val="28"/>
                <w:szCs w:val="28"/>
              </w:rPr>
            </w:pPr>
            <w:r w:rsidRPr="00290296">
              <w:rPr>
                <w:color w:val="000000"/>
                <w:sz w:val="28"/>
                <w:szCs w:val="28"/>
              </w:rPr>
              <w:t>0,0</w:t>
            </w:r>
          </w:p>
        </w:tc>
      </w:tr>
    </w:tbl>
    <w:p w:rsidR="00F47878" w:rsidRPr="00290296" w:rsidRDefault="00F47878" w:rsidP="00F47878">
      <w:pPr>
        <w:shd w:val="clear" w:color="auto" w:fill="FFFFFF"/>
        <w:spacing w:line="322" w:lineRule="exact"/>
        <w:ind w:right="168" w:firstLine="567"/>
        <w:jc w:val="both"/>
        <w:rPr>
          <w:sz w:val="28"/>
          <w:szCs w:val="28"/>
        </w:rPr>
      </w:pPr>
      <w:r w:rsidRPr="00290296">
        <w:rPr>
          <w:sz w:val="28"/>
          <w:szCs w:val="28"/>
        </w:rPr>
        <w:t xml:space="preserve">По данному разделу осуществляются расходы на реализацию мероприятий муниципальной программы </w:t>
      </w:r>
      <w:r w:rsidR="004630CB" w:rsidRPr="00290296">
        <w:rPr>
          <w:sz w:val="28"/>
          <w:szCs w:val="28"/>
        </w:rPr>
        <w:t>«</w:t>
      </w:r>
      <w:r w:rsidRPr="00290296">
        <w:rPr>
          <w:sz w:val="28"/>
          <w:szCs w:val="28"/>
        </w:rPr>
        <w:t>Развитие социально-культурной сферы Тарского муниципального района Омской области</w:t>
      </w:r>
      <w:r w:rsidR="004630CB" w:rsidRPr="00290296">
        <w:rPr>
          <w:sz w:val="28"/>
          <w:szCs w:val="28"/>
        </w:rPr>
        <w:t>»</w:t>
      </w:r>
      <w:r w:rsidRPr="00290296">
        <w:rPr>
          <w:sz w:val="28"/>
          <w:szCs w:val="28"/>
        </w:rPr>
        <w:t xml:space="preserve"> на 2020-202</w:t>
      </w:r>
      <w:r w:rsidR="00EA77FE" w:rsidRPr="00290296">
        <w:rPr>
          <w:sz w:val="28"/>
          <w:szCs w:val="28"/>
        </w:rPr>
        <w:t>6</w:t>
      </w:r>
      <w:r w:rsidRPr="00290296">
        <w:rPr>
          <w:sz w:val="28"/>
          <w:szCs w:val="28"/>
        </w:rPr>
        <w:t xml:space="preserve"> годы подпрограммы </w:t>
      </w:r>
      <w:r w:rsidR="004630CB" w:rsidRPr="00290296">
        <w:rPr>
          <w:sz w:val="28"/>
          <w:szCs w:val="28"/>
        </w:rPr>
        <w:t>«</w:t>
      </w:r>
      <w:r w:rsidRPr="00290296">
        <w:rPr>
          <w:sz w:val="28"/>
          <w:szCs w:val="28"/>
        </w:rPr>
        <w:t>Защита населения и территории от чрезвычайных ситуаций, обеспечение безопасности населения Тарского муниципального района</w:t>
      </w:r>
      <w:r w:rsidR="004630CB" w:rsidRPr="00290296">
        <w:rPr>
          <w:sz w:val="28"/>
          <w:szCs w:val="28"/>
        </w:rPr>
        <w:t>»</w:t>
      </w:r>
      <w:r w:rsidRPr="00290296">
        <w:rPr>
          <w:sz w:val="28"/>
          <w:szCs w:val="28"/>
        </w:rPr>
        <w:t xml:space="preserve"> в частности </w:t>
      </w:r>
      <w:proofErr w:type="gramStart"/>
      <w:r w:rsidRPr="00290296">
        <w:rPr>
          <w:sz w:val="28"/>
          <w:szCs w:val="28"/>
        </w:rPr>
        <w:t>средства</w:t>
      </w:r>
      <w:proofErr w:type="gramEnd"/>
      <w:r w:rsidRPr="00290296">
        <w:rPr>
          <w:sz w:val="28"/>
          <w:szCs w:val="28"/>
        </w:rPr>
        <w:t xml:space="preserve"> будут направлены на поддержание в постоянной боевой готовности муниципальных систем оповещения и информирования населения о чрезвычайных ситуациях.</w:t>
      </w:r>
    </w:p>
    <w:p w:rsidR="005F6C12" w:rsidRPr="00290296" w:rsidRDefault="005F6C12" w:rsidP="005F6C12">
      <w:pPr>
        <w:shd w:val="clear" w:color="auto" w:fill="FFFFFF"/>
        <w:tabs>
          <w:tab w:val="left" w:pos="9637"/>
        </w:tabs>
        <w:ind w:right="-2"/>
        <w:jc w:val="center"/>
        <w:rPr>
          <w:b/>
          <w:spacing w:val="-1"/>
          <w:sz w:val="28"/>
          <w:szCs w:val="28"/>
        </w:rPr>
      </w:pPr>
    </w:p>
    <w:p w:rsidR="00F47878" w:rsidRPr="00290296" w:rsidRDefault="00F47878" w:rsidP="005F6C12">
      <w:pPr>
        <w:shd w:val="clear" w:color="auto" w:fill="FFFFFF"/>
        <w:tabs>
          <w:tab w:val="left" w:pos="9637"/>
        </w:tabs>
        <w:ind w:right="-2"/>
        <w:jc w:val="center"/>
        <w:rPr>
          <w:b/>
          <w:spacing w:val="-3"/>
          <w:sz w:val="28"/>
          <w:szCs w:val="28"/>
        </w:rPr>
      </w:pPr>
      <w:r w:rsidRPr="00290296">
        <w:rPr>
          <w:b/>
          <w:spacing w:val="-1"/>
          <w:sz w:val="28"/>
          <w:szCs w:val="28"/>
        </w:rPr>
        <w:t xml:space="preserve">Национальная безопасность </w:t>
      </w:r>
      <w:r w:rsidRPr="00290296">
        <w:rPr>
          <w:b/>
          <w:spacing w:val="-3"/>
          <w:sz w:val="28"/>
          <w:szCs w:val="28"/>
        </w:rPr>
        <w:t>и правоохранительная деятельность</w:t>
      </w:r>
    </w:p>
    <w:p w:rsidR="005F6C12" w:rsidRPr="00290296" w:rsidRDefault="005F6C12" w:rsidP="005F6C12">
      <w:pPr>
        <w:shd w:val="clear" w:color="auto" w:fill="FFFFFF"/>
        <w:ind w:right="176" w:firstLine="567"/>
        <w:jc w:val="both"/>
        <w:rPr>
          <w:spacing w:val="-1"/>
          <w:sz w:val="28"/>
          <w:szCs w:val="28"/>
        </w:rPr>
      </w:pPr>
    </w:p>
    <w:p w:rsidR="00F47878" w:rsidRPr="00290296" w:rsidRDefault="00F47878" w:rsidP="005F6C12">
      <w:pPr>
        <w:shd w:val="clear" w:color="auto" w:fill="FFFFFF"/>
        <w:ind w:right="176" w:firstLine="567"/>
        <w:jc w:val="both"/>
        <w:rPr>
          <w:rFonts w:ascii="Times New Roman CYR" w:hAnsi="Times New Roman CYR" w:cs="Times New Roman CYR"/>
          <w:color w:val="000000"/>
          <w:sz w:val="28"/>
          <w:szCs w:val="28"/>
        </w:rPr>
      </w:pPr>
      <w:r w:rsidRPr="00290296">
        <w:rPr>
          <w:spacing w:val="-1"/>
          <w:sz w:val="28"/>
          <w:szCs w:val="28"/>
        </w:rPr>
        <w:t xml:space="preserve">Общий объем бюджетных ассигнований по разделу «Национальная </w:t>
      </w:r>
      <w:r w:rsidRPr="00290296">
        <w:rPr>
          <w:sz w:val="28"/>
          <w:szCs w:val="28"/>
        </w:rPr>
        <w:t>безопасность и правоохранительная деятельность»</w:t>
      </w:r>
      <w:r w:rsidR="00554AF5" w:rsidRPr="00290296">
        <w:rPr>
          <w:sz w:val="28"/>
          <w:szCs w:val="28"/>
        </w:rPr>
        <w:t xml:space="preserve"> </w:t>
      </w:r>
      <w:r w:rsidRPr="00290296">
        <w:rPr>
          <w:sz w:val="28"/>
          <w:szCs w:val="28"/>
        </w:rPr>
        <w:t>на 202</w:t>
      </w:r>
      <w:r w:rsidR="00554AF5" w:rsidRPr="00290296">
        <w:rPr>
          <w:sz w:val="28"/>
          <w:szCs w:val="28"/>
        </w:rPr>
        <w:t>5</w:t>
      </w:r>
      <w:r w:rsidRPr="00290296">
        <w:rPr>
          <w:sz w:val="28"/>
          <w:szCs w:val="28"/>
        </w:rPr>
        <w:t xml:space="preserve"> год запланирован в сумме </w:t>
      </w:r>
      <w:r w:rsidR="00554AF5" w:rsidRPr="00290296">
        <w:rPr>
          <w:sz w:val="28"/>
          <w:szCs w:val="28"/>
        </w:rPr>
        <w:t>56</w:t>
      </w:r>
      <w:r w:rsidR="00F01E79" w:rsidRPr="00290296">
        <w:rPr>
          <w:sz w:val="28"/>
          <w:szCs w:val="28"/>
        </w:rPr>
        <w:t>0</w:t>
      </w:r>
      <w:r w:rsidRPr="00290296">
        <w:rPr>
          <w:sz w:val="28"/>
          <w:szCs w:val="28"/>
        </w:rPr>
        <w:t> 000,00 рублей</w:t>
      </w:r>
      <w:r w:rsidR="00554AF5" w:rsidRPr="00290296">
        <w:rPr>
          <w:sz w:val="28"/>
          <w:szCs w:val="28"/>
        </w:rPr>
        <w:t xml:space="preserve"> </w:t>
      </w:r>
      <w:r w:rsidRPr="00290296">
        <w:rPr>
          <w:rFonts w:ascii="Times New Roman CYR" w:hAnsi="Times New Roman CYR" w:cs="Times New Roman CYR"/>
          <w:color w:val="000000"/>
          <w:sz w:val="28"/>
          <w:szCs w:val="28"/>
        </w:rPr>
        <w:t>(за исключением расходов, предусмотренных за счет субвенции из областного бюджета)</w:t>
      </w:r>
    </w:p>
    <w:p w:rsidR="005C62C8" w:rsidRPr="00290296" w:rsidRDefault="005C62C8" w:rsidP="005C62C8">
      <w:pPr>
        <w:shd w:val="clear" w:color="auto" w:fill="FFFFFF"/>
        <w:ind w:right="176" w:firstLine="567"/>
        <w:jc w:val="both"/>
        <w:rPr>
          <w:rFonts w:ascii="Times New Roman CYR" w:hAnsi="Times New Roman CYR" w:cs="Times New Roman CYR"/>
          <w:color w:val="000000"/>
          <w:sz w:val="28"/>
          <w:szCs w:val="28"/>
        </w:rPr>
      </w:pPr>
      <w:r w:rsidRPr="00290296">
        <w:rPr>
          <w:sz w:val="28"/>
          <w:szCs w:val="28"/>
        </w:rPr>
        <w:lastRenderedPageBreak/>
        <w:t xml:space="preserve">Общий объем бюджетных ассигнований по разделу </w:t>
      </w:r>
      <w:r w:rsidRPr="00290296">
        <w:rPr>
          <w:spacing w:val="-1"/>
          <w:sz w:val="28"/>
          <w:szCs w:val="28"/>
        </w:rPr>
        <w:t xml:space="preserve">«Национальная </w:t>
      </w:r>
      <w:r w:rsidRPr="00290296">
        <w:rPr>
          <w:sz w:val="28"/>
          <w:szCs w:val="28"/>
        </w:rPr>
        <w:t>безопасность и правоохранительная деятельность» на плановый период 202</w:t>
      </w:r>
      <w:r w:rsidR="00554AF5" w:rsidRPr="00290296">
        <w:rPr>
          <w:sz w:val="28"/>
          <w:szCs w:val="28"/>
        </w:rPr>
        <w:t>6</w:t>
      </w:r>
      <w:r w:rsidRPr="00290296">
        <w:rPr>
          <w:sz w:val="28"/>
          <w:szCs w:val="28"/>
        </w:rPr>
        <w:t xml:space="preserve"> и 202</w:t>
      </w:r>
      <w:r w:rsidR="00554AF5" w:rsidRPr="00290296">
        <w:rPr>
          <w:sz w:val="28"/>
          <w:szCs w:val="28"/>
        </w:rPr>
        <w:t>7</w:t>
      </w:r>
      <w:r w:rsidRPr="00290296">
        <w:rPr>
          <w:sz w:val="28"/>
          <w:szCs w:val="28"/>
        </w:rPr>
        <w:t xml:space="preserve"> годов запланирован в сумме </w:t>
      </w:r>
      <w:r w:rsidR="00554AF5" w:rsidRPr="00290296">
        <w:rPr>
          <w:sz w:val="28"/>
          <w:szCs w:val="28"/>
        </w:rPr>
        <w:t>5</w:t>
      </w:r>
      <w:r w:rsidRPr="00290296">
        <w:rPr>
          <w:sz w:val="28"/>
          <w:szCs w:val="28"/>
        </w:rPr>
        <w:t>0 000,00 рублей соответственно.</w:t>
      </w:r>
    </w:p>
    <w:p w:rsidR="005C62C8" w:rsidRPr="00290296" w:rsidRDefault="005C62C8"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 xml:space="preserve">Таблица № </w:t>
      </w:r>
      <w:r w:rsidR="00975D29" w:rsidRPr="00290296">
        <w:rPr>
          <w:rFonts w:ascii="Times New Roman CYR" w:hAnsi="Times New Roman CYR" w:cs="Times New Roman CYR"/>
          <w:sz w:val="28"/>
          <w:szCs w:val="28"/>
        </w:rPr>
        <w:t>1</w:t>
      </w:r>
      <w:r w:rsidR="0074799C" w:rsidRPr="00290296">
        <w:rPr>
          <w:rFonts w:ascii="Times New Roman CYR" w:hAnsi="Times New Roman CYR" w:cs="Times New Roman CYR"/>
          <w:sz w:val="28"/>
          <w:szCs w:val="28"/>
        </w:rPr>
        <w:t>1</w:t>
      </w:r>
    </w:p>
    <w:p w:rsidR="00F47878" w:rsidRPr="00290296" w:rsidRDefault="00F47878" w:rsidP="00F47878">
      <w:pPr>
        <w:shd w:val="clear" w:color="auto" w:fill="FFFFFF"/>
        <w:spacing w:before="331" w:line="322" w:lineRule="exact"/>
        <w:ind w:right="518"/>
        <w:jc w:val="center"/>
        <w:rPr>
          <w:sz w:val="28"/>
          <w:szCs w:val="28"/>
        </w:rPr>
      </w:pPr>
      <w:r w:rsidRPr="00290296">
        <w:rPr>
          <w:spacing w:val="-2"/>
          <w:sz w:val="28"/>
          <w:szCs w:val="28"/>
        </w:rPr>
        <w:t xml:space="preserve">Динамика объема бюджетных ассигнований по разделу </w:t>
      </w:r>
      <w:r w:rsidR="00554AF5" w:rsidRPr="00290296">
        <w:rPr>
          <w:spacing w:val="-2"/>
          <w:sz w:val="28"/>
          <w:szCs w:val="28"/>
        </w:rPr>
        <w:t>«</w:t>
      </w:r>
      <w:r w:rsidRPr="00290296">
        <w:rPr>
          <w:spacing w:val="-2"/>
          <w:sz w:val="28"/>
          <w:szCs w:val="28"/>
        </w:rPr>
        <w:t xml:space="preserve">Национальная </w:t>
      </w:r>
      <w:r w:rsidRPr="00290296">
        <w:rPr>
          <w:sz w:val="28"/>
          <w:szCs w:val="28"/>
        </w:rPr>
        <w:t>безопасность и правоохранительная деятельность</w:t>
      </w:r>
      <w:r w:rsidR="00554AF5" w:rsidRPr="00290296">
        <w:rPr>
          <w:sz w:val="28"/>
          <w:szCs w:val="28"/>
        </w:rPr>
        <w:t>»</w:t>
      </w:r>
      <w:r w:rsidRPr="00290296">
        <w:rPr>
          <w:sz w:val="28"/>
          <w:szCs w:val="28"/>
        </w:rPr>
        <w:t xml:space="preserve"> на 202</w:t>
      </w:r>
      <w:r w:rsidR="00554AF5" w:rsidRPr="00290296">
        <w:rPr>
          <w:sz w:val="28"/>
          <w:szCs w:val="28"/>
        </w:rPr>
        <w:t>5</w:t>
      </w:r>
      <w:r w:rsidRPr="00290296">
        <w:rPr>
          <w:sz w:val="28"/>
          <w:szCs w:val="28"/>
        </w:rPr>
        <w:t xml:space="preserve"> год</w:t>
      </w:r>
    </w:p>
    <w:p w:rsidR="00F47878" w:rsidRPr="00290296" w:rsidRDefault="00F47878" w:rsidP="00F47878">
      <w:pPr>
        <w:shd w:val="clear" w:color="auto" w:fill="FFFFFF"/>
        <w:jc w:val="center"/>
        <w:rPr>
          <w:sz w:val="28"/>
          <w:szCs w:val="28"/>
        </w:rPr>
      </w:pPr>
    </w:p>
    <w:tbl>
      <w:tblPr>
        <w:tblW w:w="961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20"/>
        <w:gridCol w:w="2338"/>
        <w:gridCol w:w="2352"/>
      </w:tblGrid>
      <w:tr w:rsidR="00554AF5" w:rsidRPr="00290296" w:rsidTr="00286E04">
        <w:trPr>
          <w:trHeight w:hRule="exact" w:val="341"/>
        </w:trPr>
        <w:tc>
          <w:tcPr>
            <w:tcW w:w="4920" w:type="dxa"/>
            <w:shd w:val="clear" w:color="auto" w:fill="FFFFFF"/>
          </w:tcPr>
          <w:p w:rsidR="00554AF5" w:rsidRPr="00290296" w:rsidRDefault="00554AF5" w:rsidP="00286E04">
            <w:pPr>
              <w:shd w:val="clear" w:color="auto" w:fill="FFFFFF"/>
              <w:jc w:val="both"/>
            </w:pPr>
            <w:r w:rsidRPr="00290296">
              <w:rPr>
                <w:spacing w:val="-3"/>
                <w:sz w:val="28"/>
                <w:szCs w:val="28"/>
              </w:rPr>
              <w:t>Наименование показателя</w:t>
            </w:r>
          </w:p>
        </w:tc>
        <w:tc>
          <w:tcPr>
            <w:tcW w:w="2338" w:type="dxa"/>
            <w:shd w:val="clear" w:color="auto" w:fill="FFFFFF"/>
            <w:vAlign w:val="center"/>
          </w:tcPr>
          <w:p w:rsidR="00554AF5" w:rsidRPr="00290296" w:rsidRDefault="00554AF5" w:rsidP="00554AF5">
            <w:pPr>
              <w:shd w:val="clear" w:color="auto" w:fill="FFFFFF"/>
              <w:jc w:val="center"/>
            </w:pPr>
            <w:r w:rsidRPr="00290296">
              <w:rPr>
                <w:sz w:val="28"/>
                <w:szCs w:val="28"/>
              </w:rPr>
              <w:t>2024 год</w:t>
            </w:r>
          </w:p>
        </w:tc>
        <w:tc>
          <w:tcPr>
            <w:tcW w:w="2352" w:type="dxa"/>
            <w:shd w:val="clear" w:color="auto" w:fill="FFFFFF"/>
            <w:vAlign w:val="center"/>
          </w:tcPr>
          <w:p w:rsidR="00554AF5" w:rsidRPr="00290296" w:rsidRDefault="00554AF5" w:rsidP="00554AF5">
            <w:pPr>
              <w:shd w:val="clear" w:color="auto" w:fill="FFFFFF"/>
              <w:jc w:val="center"/>
            </w:pPr>
            <w:r w:rsidRPr="00290296">
              <w:rPr>
                <w:sz w:val="28"/>
                <w:szCs w:val="28"/>
              </w:rPr>
              <w:t>2025 год</w:t>
            </w:r>
          </w:p>
        </w:tc>
      </w:tr>
      <w:tr w:rsidR="00554AF5" w:rsidRPr="00290296" w:rsidTr="00286E04">
        <w:trPr>
          <w:trHeight w:hRule="exact" w:val="336"/>
        </w:trPr>
        <w:tc>
          <w:tcPr>
            <w:tcW w:w="4920" w:type="dxa"/>
            <w:shd w:val="clear" w:color="auto" w:fill="FFFFFF"/>
            <w:vAlign w:val="center"/>
          </w:tcPr>
          <w:p w:rsidR="00554AF5" w:rsidRPr="00290296" w:rsidRDefault="00554AF5" w:rsidP="00286E04">
            <w:pPr>
              <w:jc w:val="both"/>
              <w:rPr>
                <w:b/>
                <w:i/>
                <w:sz w:val="28"/>
              </w:rPr>
            </w:pPr>
            <w:r w:rsidRPr="00290296">
              <w:rPr>
                <w:sz w:val="28"/>
              </w:rPr>
              <w:t>Объем расходов,</w:t>
            </w:r>
            <w:r w:rsidR="00FE2A1D">
              <w:rPr>
                <w:sz w:val="28"/>
              </w:rPr>
              <w:t xml:space="preserve"> </w:t>
            </w:r>
            <w:r w:rsidRPr="00290296">
              <w:rPr>
                <w:sz w:val="28"/>
              </w:rPr>
              <w:t>рублей</w:t>
            </w:r>
          </w:p>
        </w:tc>
        <w:tc>
          <w:tcPr>
            <w:tcW w:w="2338" w:type="dxa"/>
            <w:shd w:val="clear" w:color="auto" w:fill="FFFFFF"/>
            <w:vAlign w:val="center"/>
          </w:tcPr>
          <w:p w:rsidR="00554AF5" w:rsidRPr="00290296" w:rsidRDefault="00554AF5" w:rsidP="00FE2A1D">
            <w:pPr>
              <w:shd w:val="clear" w:color="auto" w:fill="FFFFFF"/>
              <w:jc w:val="right"/>
              <w:rPr>
                <w:sz w:val="28"/>
                <w:szCs w:val="28"/>
              </w:rPr>
            </w:pPr>
            <w:r w:rsidRPr="00290296">
              <w:rPr>
                <w:sz w:val="28"/>
                <w:szCs w:val="28"/>
              </w:rPr>
              <w:t>310 000,00</w:t>
            </w:r>
          </w:p>
        </w:tc>
        <w:tc>
          <w:tcPr>
            <w:tcW w:w="2352" w:type="dxa"/>
            <w:shd w:val="clear" w:color="auto" w:fill="FFFFFF"/>
            <w:vAlign w:val="center"/>
          </w:tcPr>
          <w:p w:rsidR="00554AF5" w:rsidRPr="00290296" w:rsidRDefault="00554AF5" w:rsidP="00FE2A1D">
            <w:pPr>
              <w:shd w:val="clear" w:color="auto" w:fill="FFFFFF"/>
              <w:jc w:val="right"/>
              <w:rPr>
                <w:sz w:val="28"/>
                <w:szCs w:val="28"/>
              </w:rPr>
            </w:pPr>
            <w:r w:rsidRPr="00290296">
              <w:rPr>
                <w:sz w:val="28"/>
                <w:szCs w:val="28"/>
              </w:rPr>
              <w:t>560 000,00</w:t>
            </w:r>
          </w:p>
        </w:tc>
      </w:tr>
      <w:tr w:rsidR="00554AF5" w:rsidRPr="00290296" w:rsidTr="00286E04">
        <w:trPr>
          <w:trHeight w:hRule="exact" w:val="658"/>
        </w:trPr>
        <w:tc>
          <w:tcPr>
            <w:tcW w:w="4920" w:type="dxa"/>
            <w:shd w:val="clear" w:color="auto" w:fill="FFFFFF"/>
            <w:vAlign w:val="center"/>
          </w:tcPr>
          <w:p w:rsidR="00554AF5" w:rsidRPr="00290296" w:rsidRDefault="00554AF5" w:rsidP="00286E04">
            <w:pPr>
              <w:jc w:val="both"/>
              <w:rPr>
                <w:sz w:val="28"/>
              </w:rPr>
            </w:pPr>
            <w:r w:rsidRPr="00290296">
              <w:rPr>
                <w:sz w:val="28"/>
                <w:szCs w:val="28"/>
              </w:rPr>
              <w:t>Доля в общем объеме расходов, процентов</w:t>
            </w:r>
          </w:p>
        </w:tc>
        <w:tc>
          <w:tcPr>
            <w:tcW w:w="2338" w:type="dxa"/>
            <w:shd w:val="clear" w:color="auto" w:fill="FFFFFF"/>
            <w:vAlign w:val="center"/>
          </w:tcPr>
          <w:p w:rsidR="00554AF5" w:rsidRPr="00290296" w:rsidRDefault="00554AF5" w:rsidP="00FE2A1D">
            <w:pPr>
              <w:shd w:val="clear" w:color="auto" w:fill="FFFFFF"/>
              <w:jc w:val="right"/>
              <w:rPr>
                <w:sz w:val="28"/>
                <w:szCs w:val="28"/>
              </w:rPr>
            </w:pPr>
            <w:r w:rsidRPr="00290296">
              <w:rPr>
                <w:sz w:val="28"/>
                <w:szCs w:val="28"/>
              </w:rPr>
              <w:t>0,06</w:t>
            </w:r>
          </w:p>
        </w:tc>
        <w:tc>
          <w:tcPr>
            <w:tcW w:w="2352" w:type="dxa"/>
            <w:shd w:val="clear" w:color="auto" w:fill="FFFFFF"/>
            <w:vAlign w:val="center"/>
          </w:tcPr>
          <w:p w:rsidR="00554AF5" w:rsidRPr="00290296" w:rsidRDefault="00554AF5" w:rsidP="00FE2A1D">
            <w:pPr>
              <w:shd w:val="clear" w:color="auto" w:fill="FFFFFF"/>
              <w:jc w:val="right"/>
              <w:rPr>
                <w:sz w:val="28"/>
                <w:szCs w:val="28"/>
              </w:rPr>
            </w:pPr>
            <w:r w:rsidRPr="00290296">
              <w:rPr>
                <w:sz w:val="28"/>
                <w:szCs w:val="28"/>
              </w:rPr>
              <w:t>0,08</w:t>
            </w:r>
          </w:p>
        </w:tc>
      </w:tr>
      <w:tr w:rsidR="00F47878" w:rsidRPr="00290296" w:rsidTr="00286E04">
        <w:trPr>
          <w:trHeight w:hRule="exact" w:val="658"/>
        </w:trPr>
        <w:tc>
          <w:tcPr>
            <w:tcW w:w="4920" w:type="dxa"/>
            <w:shd w:val="clear" w:color="auto" w:fill="FFFFFF"/>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2338" w:type="dxa"/>
            <w:shd w:val="clear" w:color="auto" w:fill="FFFFFF"/>
            <w:vAlign w:val="center"/>
          </w:tcPr>
          <w:p w:rsidR="00F47878" w:rsidRPr="00290296" w:rsidRDefault="00F47878" w:rsidP="00FE2A1D">
            <w:pPr>
              <w:shd w:val="clear" w:color="auto" w:fill="FFFFFF"/>
              <w:jc w:val="right"/>
            </w:pPr>
          </w:p>
        </w:tc>
        <w:tc>
          <w:tcPr>
            <w:tcW w:w="2352" w:type="dxa"/>
            <w:shd w:val="clear" w:color="auto" w:fill="FFFFFF"/>
            <w:vAlign w:val="center"/>
          </w:tcPr>
          <w:p w:rsidR="00F47878" w:rsidRPr="00290296" w:rsidRDefault="00554AF5" w:rsidP="00FE2A1D">
            <w:pPr>
              <w:shd w:val="clear" w:color="auto" w:fill="FFFFFF"/>
              <w:jc w:val="right"/>
              <w:rPr>
                <w:sz w:val="28"/>
                <w:szCs w:val="28"/>
              </w:rPr>
            </w:pPr>
            <w:r w:rsidRPr="00290296">
              <w:rPr>
                <w:sz w:val="28"/>
                <w:szCs w:val="28"/>
              </w:rPr>
              <w:t>+250 000</w:t>
            </w:r>
            <w:r w:rsidR="00F47878" w:rsidRPr="00290296">
              <w:rPr>
                <w:sz w:val="28"/>
                <w:szCs w:val="28"/>
              </w:rPr>
              <w:t>,00</w:t>
            </w:r>
          </w:p>
        </w:tc>
      </w:tr>
      <w:tr w:rsidR="00F47878" w:rsidRPr="00290296" w:rsidTr="00286E04">
        <w:trPr>
          <w:trHeight w:hRule="exact" w:val="667"/>
        </w:trPr>
        <w:tc>
          <w:tcPr>
            <w:tcW w:w="4920" w:type="dxa"/>
            <w:shd w:val="clear" w:color="auto" w:fill="FFFFFF"/>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338" w:type="dxa"/>
            <w:shd w:val="clear" w:color="auto" w:fill="FFFFFF"/>
            <w:vAlign w:val="center"/>
          </w:tcPr>
          <w:p w:rsidR="00F47878" w:rsidRPr="00290296" w:rsidRDefault="00F47878" w:rsidP="00FE2A1D">
            <w:pPr>
              <w:shd w:val="clear" w:color="auto" w:fill="FFFFFF"/>
              <w:jc w:val="right"/>
            </w:pPr>
          </w:p>
        </w:tc>
        <w:tc>
          <w:tcPr>
            <w:tcW w:w="2352" w:type="dxa"/>
            <w:shd w:val="clear" w:color="auto" w:fill="FFFFFF"/>
            <w:vAlign w:val="center"/>
          </w:tcPr>
          <w:p w:rsidR="00F47878" w:rsidRPr="00290296" w:rsidRDefault="00554AF5" w:rsidP="00FE2A1D">
            <w:pPr>
              <w:shd w:val="clear" w:color="auto" w:fill="FFFFFF"/>
              <w:jc w:val="right"/>
              <w:rPr>
                <w:sz w:val="28"/>
                <w:szCs w:val="28"/>
              </w:rPr>
            </w:pPr>
            <w:r w:rsidRPr="00290296">
              <w:rPr>
                <w:sz w:val="28"/>
                <w:szCs w:val="28"/>
              </w:rPr>
              <w:t>+80,65</w:t>
            </w:r>
          </w:p>
        </w:tc>
      </w:tr>
    </w:tbl>
    <w:p w:rsidR="00F47878" w:rsidRPr="00290296" w:rsidRDefault="00F47878" w:rsidP="00F47878">
      <w:pPr>
        <w:spacing w:after="264" w:line="1" w:lineRule="exact"/>
        <w:jc w:val="both"/>
        <w:rPr>
          <w:sz w:val="2"/>
          <w:szCs w:val="2"/>
        </w:rPr>
      </w:pPr>
    </w:p>
    <w:p w:rsidR="005C62C8" w:rsidRPr="00290296" w:rsidRDefault="005C62C8" w:rsidP="005C62C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12</w:t>
      </w:r>
    </w:p>
    <w:p w:rsidR="005C62C8" w:rsidRPr="00290296" w:rsidRDefault="005C62C8" w:rsidP="005C62C8">
      <w:pPr>
        <w:jc w:val="center"/>
        <w:rPr>
          <w:sz w:val="28"/>
        </w:rPr>
      </w:pPr>
    </w:p>
    <w:p w:rsidR="005C62C8" w:rsidRPr="00290296" w:rsidRDefault="005C62C8" w:rsidP="005C62C8">
      <w:pPr>
        <w:jc w:val="center"/>
        <w:rPr>
          <w:sz w:val="28"/>
        </w:rPr>
      </w:pPr>
      <w:r w:rsidRPr="00290296">
        <w:rPr>
          <w:sz w:val="28"/>
        </w:rPr>
        <w:t>Динамика бюджетных ассигнований по разделу</w:t>
      </w:r>
    </w:p>
    <w:p w:rsidR="005C62C8" w:rsidRPr="00290296" w:rsidRDefault="005C62C8" w:rsidP="005C62C8">
      <w:pPr>
        <w:jc w:val="center"/>
        <w:rPr>
          <w:sz w:val="28"/>
        </w:rPr>
      </w:pPr>
      <w:r w:rsidRPr="00290296">
        <w:rPr>
          <w:spacing w:val="-2"/>
          <w:sz w:val="28"/>
          <w:szCs w:val="28"/>
        </w:rPr>
        <w:t xml:space="preserve">«Национальная </w:t>
      </w:r>
      <w:r w:rsidRPr="00290296">
        <w:rPr>
          <w:sz w:val="28"/>
          <w:szCs w:val="28"/>
        </w:rPr>
        <w:t>безопасность и правоохранительная деятельность»</w:t>
      </w:r>
      <w:r w:rsidRPr="00290296">
        <w:rPr>
          <w:sz w:val="28"/>
        </w:rPr>
        <w:t xml:space="preserve"> на плановый период 202</w:t>
      </w:r>
      <w:r w:rsidR="00554AF5" w:rsidRPr="00290296">
        <w:rPr>
          <w:sz w:val="28"/>
        </w:rPr>
        <w:t>6</w:t>
      </w:r>
      <w:r w:rsidRPr="00290296">
        <w:rPr>
          <w:sz w:val="28"/>
        </w:rPr>
        <w:t xml:space="preserve"> и 202</w:t>
      </w:r>
      <w:r w:rsidR="00554AF5" w:rsidRPr="00290296">
        <w:rPr>
          <w:sz w:val="28"/>
        </w:rPr>
        <w:t>7</w:t>
      </w:r>
      <w:r w:rsidRPr="00290296">
        <w:rPr>
          <w:sz w:val="28"/>
        </w:rPr>
        <w:t xml:space="preserve">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2160"/>
        <w:gridCol w:w="2160"/>
      </w:tblGrid>
      <w:tr w:rsidR="005C62C8" w:rsidRPr="00290296" w:rsidTr="005C62C8">
        <w:tc>
          <w:tcPr>
            <w:tcW w:w="5495" w:type="dxa"/>
            <w:vAlign w:val="center"/>
          </w:tcPr>
          <w:p w:rsidR="005C62C8" w:rsidRPr="00290296" w:rsidRDefault="005C62C8" w:rsidP="005C62C8">
            <w:pPr>
              <w:jc w:val="center"/>
              <w:rPr>
                <w:sz w:val="28"/>
              </w:rPr>
            </w:pPr>
            <w:r w:rsidRPr="00290296">
              <w:rPr>
                <w:sz w:val="28"/>
              </w:rPr>
              <w:t>Наименование показателя</w:t>
            </w:r>
          </w:p>
        </w:tc>
        <w:tc>
          <w:tcPr>
            <w:tcW w:w="2160" w:type="dxa"/>
            <w:vAlign w:val="center"/>
          </w:tcPr>
          <w:p w:rsidR="005C62C8" w:rsidRPr="00290296" w:rsidRDefault="005C62C8" w:rsidP="005C62C8">
            <w:pPr>
              <w:jc w:val="center"/>
              <w:rPr>
                <w:sz w:val="28"/>
              </w:rPr>
            </w:pPr>
            <w:r w:rsidRPr="00290296">
              <w:rPr>
                <w:sz w:val="28"/>
              </w:rPr>
              <w:t>2025 год</w:t>
            </w:r>
          </w:p>
        </w:tc>
        <w:tc>
          <w:tcPr>
            <w:tcW w:w="2160" w:type="dxa"/>
            <w:vAlign w:val="center"/>
          </w:tcPr>
          <w:p w:rsidR="005C62C8" w:rsidRPr="00290296" w:rsidRDefault="005C62C8" w:rsidP="005C62C8">
            <w:pPr>
              <w:jc w:val="center"/>
              <w:rPr>
                <w:sz w:val="28"/>
              </w:rPr>
            </w:pPr>
            <w:r w:rsidRPr="00290296">
              <w:rPr>
                <w:sz w:val="28"/>
              </w:rPr>
              <w:t>2026 год</w:t>
            </w:r>
          </w:p>
        </w:tc>
      </w:tr>
      <w:tr w:rsidR="005C62C8" w:rsidRPr="00290296" w:rsidTr="005C62C8">
        <w:tc>
          <w:tcPr>
            <w:tcW w:w="5495" w:type="dxa"/>
            <w:vAlign w:val="center"/>
          </w:tcPr>
          <w:p w:rsidR="005C62C8" w:rsidRPr="00290296" w:rsidRDefault="005C62C8" w:rsidP="005C62C8">
            <w:pPr>
              <w:jc w:val="both"/>
              <w:rPr>
                <w:b/>
                <w:i/>
                <w:sz w:val="28"/>
              </w:rPr>
            </w:pPr>
            <w:r w:rsidRPr="00290296">
              <w:rPr>
                <w:sz w:val="28"/>
              </w:rPr>
              <w:t>Объем расходов,рублей</w:t>
            </w:r>
          </w:p>
        </w:tc>
        <w:tc>
          <w:tcPr>
            <w:tcW w:w="2160" w:type="dxa"/>
            <w:vAlign w:val="center"/>
          </w:tcPr>
          <w:p w:rsidR="005C62C8" w:rsidRPr="00290296" w:rsidRDefault="00554AF5" w:rsidP="005C62C8">
            <w:pPr>
              <w:jc w:val="right"/>
              <w:rPr>
                <w:color w:val="000000"/>
                <w:sz w:val="28"/>
                <w:szCs w:val="28"/>
              </w:rPr>
            </w:pPr>
            <w:r w:rsidRPr="00290296">
              <w:rPr>
                <w:color w:val="000000"/>
                <w:sz w:val="28"/>
                <w:szCs w:val="28"/>
              </w:rPr>
              <w:t>5</w:t>
            </w:r>
            <w:r w:rsidR="005C62C8" w:rsidRPr="00290296">
              <w:rPr>
                <w:color w:val="000000"/>
                <w:sz w:val="28"/>
                <w:szCs w:val="28"/>
              </w:rPr>
              <w:t>0 000,00</w:t>
            </w:r>
          </w:p>
        </w:tc>
        <w:tc>
          <w:tcPr>
            <w:tcW w:w="2160" w:type="dxa"/>
            <w:vAlign w:val="center"/>
          </w:tcPr>
          <w:p w:rsidR="005C62C8" w:rsidRPr="00290296" w:rsidRDefault="00554AF5" w:rsidP="005C62C8">
            <w:pPr>
              <w:jc w:val="right"/>
              <w:rPr>
                <w:color w:val="000000"/>
                <w:sz w:val="28"/>
                <w:szCs w:val="28"/>
              </w:rPr>
            </w:pPr>
            <w:r w:rsidRPr="00290296">
              <w:rPr>
                <w:color w:val="000000"/>
                <w:sz w:val="28"/>
                <w:szCs w:val="28"/>
              </w:rPr>
              <w:t>5</w:t>
            </w:r>
            <w:r w:rsidR="005C62C8" w:rsidRPr="00290296">
              <w:rPr>
                <w:color w:val="000000"/>
                <w:sz w:val="28"/>
                <w:szCs w:val="28"/>
              </w:rPr>
              <w:t>0 000,00</w:t>
            </w:r>
          </w:p>
        </w:tc>
      </w:tr>
      <w:tr w:rsidR="005C62C8" w:rsidRPr="00290296" w:rsidTr="005C62C8">
        <w:tc>
          <w:tcPr>
            <w:tcW w:w="5495" w:type="dxa"/>
            <w:vAlign w:val="center"/>
          </w:tcPr>
          <w:p w:rsidR="005C62C8" w:rsidRPr="00290296" w:rsidRDefault="005C62C8" w:rsidP="005C62C8">
            <w:pPr>
              <w:jc w:val="both"/>
              <w:rPr>
                <w:sz w:val="28"/>
              </w:rPr>
            </w:pPr>
            <w:r w:rsidRPr="00290296">
              <w:rPr>
                <w:sz w:val="28"/>
                <w:szCs w:val="28"/>
              </w:rPr>
              <w:t>Доля в общем объеме расходов,   процентов</w:t>
            </w:r>
          </w:p>
        </w:tc>
        <w:tc>
          <w:tcPr>
            <w:tcW w:w="2160" w:type="dxa"/>
            <w:vAlign w:val="center"/>
          </w:tcPr>
          <w:p w:rsidR="005C62C8" w:rsidRPr="00290296" w:rsidRDefault="005C62C8" w:rsidP="00554AF5">
            <w:pPr>
              <w:jc w:val="right"/>
              <w:rPr>
                <w:color w:val="000000"/>
                <w:sz w:val="28"/>
                <w:szCs w:val="28"/>
              </w:rPr>
            </w:pPr>
            <w:r w:rsidRPr="00290296">
              <w:rPr>
                <w:color w:val="000000"/>
                <w:sz w:val="28"/>
                <w:szCs w:val="28"/>
              </w:rPr>
              <w:t>0,0</w:t>
            </w:r>
            <w:r w:rsidR="00554AF5" w:rsidRPr="00290296">
              <w:rPr>
                <w:color w:val="000000"/>
                <w:sz w:val="28"/>
                <w:szCs w:val="28"/>
              </w:rPr>
              <w:t>1</w:t>
            </w:r>
          </w:p>
        </w:tc>
        <w:tc>
          <w:tcPr>
            <w:tcW w:w="2160" w:type="dxa"/>
            <w:vAlign w:val="center"/>
          </w:tcPr>
          <w:p w:rsidR="005C62C8" w:rsidRPr="00290296" w:rsidRDefault="005C62C8" w:rsidP="00554AF5">
            <w:pPr>
              <w:jc w:val="right"/>
              <w:rPr>
                <w:color w:val="000000"/>
                <w:sz w:val="28"/>
                <w:szCs w:val="28"/>
              </w:rPr>
            </w:pPr>
            <w:r w:rsidRPr="00290296">
              <w:rPr>
                <w:color w:val="000000"/>
                <w:sz w:val="28"/>
                <w:szCs w:val="28"/>
              </w:rPr>
              <w:t>0,0</w:t>
            </w:r>
            <w:r w:rsidR="00554AF5" w:rsidRPr="00290296">
              <w:rPr>
                <w:color w:val="000000"/>
                <w:sz w:val="28"/>
                <w:szCs w:val="28"/>
              </w:rPr>
              <w:t>1</w:t>
            </w:r>
          </w:p>
        </w:tc>
      </w:tr>
      <w:tr w:rsidR="005C62C8" w:rsidRPr="00290296" w:rsidTr="005C62C8">
        <w:tc>
          <w:tcPr>
            <w:tcW w:w="5495" w:type="dxa"/>
            <w:vAlign w:val="center"/>
          </w:tcPr>
          <w:p w:rsidR="005C62C8" w:rsidRPr="00290296" w:rsidRDefault="005C62C8" w:rsidP="005C62C8">
            <w:pPr>
              <w:jc w:val="both"/>
              <w:rPr>
                <w:sz w:val="28"/>
              </w:rPr>
            </w:pPr>
            <w:r w:rsidRPr="00290296">
              <w:rPr>
                <w:sz w:val="28"/>
              </w:rPr>
              <w:t>Прирост (снижение) к предыдущему году, рублей</w:t>
            </w:r>
          </w:p>
        </w:tc>
        <w:tc>
          <w:tcPr>
            <w:tcW w:w="2160" w:type="dxa"/>
            <w:vAlign w:val="center"/>
          </w:tcPr>
          <w:p w:rsidR="005C62C8" w:rsidRPr="00290296" w:rsidRDefault="00554AF5" w:rsidP="005C62C8">
            <w:pPr>
              <w:jc w:val="right"/>
              <w:rPr>
                <w:color w:val="000000"/>
                <w:sz w:val="28"/>
                <w:szCs w:val="28"/>
              </w:rPr>
            </w:pPr>
            <w:r w:rsidRPr="00290296">
              <w:rPr>
                <w:color w:val="000000"/>
                <w:sz w:val="28"/>
                <w:szCs w:val="28"/>
              </w:rPr>
              <w:t>-510 000</w:t>
            </w:r>
            <w:r w:rsidR="005C62C8" w:rsidRPr="00290296">
              <w:rPr>
                <w:color w:val="000000"/>
                <w:sz w:val="28"/>
                <w:szCs w:val="28"/>
              </w:rPr>
              <w:t>,00</w:t>
            </w:r>
          </w:p>
        </w:tc>
        <w:tc>
          <w:tcPr>
            <w:tcW w:w="2160" w:type="dxa"/>
            <w:vAlign w:val="center"/>
          </w:tcPr>
          <w:p w:rsidR="005C62C8" w:rsidRPr="00290296" w:rsidRDefault="005C62C8" w:rsidP="005C62C8">
            <w:pPr>
              <w:jc w:val="right"/>
              <w:rPr>
                <w:color w:val="000000"/>
                <w:sz w:val="28"/>
                <w:szCs w:val="28"/>
              </w:rPr>
            </w:pPr>
            <w:r w:rsidRPr="00290296">
              <w:rPr>
                <w:color w:val="000000"/>
                <w:sz w:val="28"/>
                <w:szCs w:val="28"/>
              </w:rPr>
              <w:t>0,0</w:t>
            </w:r>
          </w:p>
        </w:tc>
      </w:tr>
      <w:tr w:rsidR="005C62C8" w:rsidRPr="00290296" w:rsidTr="005C62C8">
        <w:tc>
          <w:tcPr>
            <w:tcW w:w="5495" w:type="dxa"/>
            <w:vAlign w:val="center"/>
          </w:tcPr>
          <w:p w:rsidR="005C62C8" w:rsidRPr="00290296" w:rsidRDefault="005C62C8" w:rsidP="005C62C8">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160" w:type="dxa"/>
            <w:vAlign w:val="center"/>
          </w:tcPr>
          <w:p w:rsidR="005C62C8" w:rsidRPr="00290296" w:rsidRDefault="00554AF5" w:rsidP="005C62C8">
            <w:pPr>
              <w:jc w:val="right"/>
              <w:rPr>
                <w:color w:val="000000"/>
                <w:sz w:val="28"/>
                <w:szCs w:val="28"/>
              </w:rPr>
            </w:pPr>
            <w:r w:rsidRPr="00290296">
              <w:rPr>
                <w:color w:val="000000"/>
                <w:sz w:val="28"/>
                <w:szCs w:val="28"/>
              </w:rPr>
              <w:t>-91,1</w:t>
            </w:r>
          </w:p>
        </w:tc>
        <w:tc>
          <w:tcPr>
            <w:tcW w:w="2160" w:type="dxa"/>
            <w:vAlign w:val="center"/>
          </w:tcPr>
          <w:p w:rsidR="005C62C8" w:rsidRPr="00290296" w:rsidRDefault="005C62C8" w:rsidP="005C62C8">
            <w:pPr>
              <w:jc w:val="right"/>
              <w:rPr>
                <w:color w:val="000000"/>
                <w:sz w:val="28"/>
                <w:szCs w:val="28"/>
              </w:rPr>
            </w:pPr>
            <w:r w:rsidRPr="00290296">
              <w:rPr>
                <w:color w:val="000000"/>
                <w:sz w:val="28"/>
                <w:szCs w:val="28"/>
              </w:rPr>
              <w:t>0,0</w:t>
            </w:r>
          </w:p>
        </w:tc>
      </w:tr>
    </w:tbl>
    <w:p w:rsidR="00F47878" w:rsidRPr="00290296" w:rsidRDefault="00F47878" w:rsidP="00F47878">
      <w:pPr>
        <w:shd w:val="clear" w:color="auto" w:fill="FFFFFF"/>
        <w:spacing w:line="322" w:lineRule="exact"/>
        <w:ind w:right="168" w:firstLine="567"/>
        <w:jc w:val="both"/>
        <w:rPr>
          <w:sz w:val="28"/>
          <w:szCs w:val="28"/>
        </w:rPr>
      </w:pPr>
      <w:r w:rsidRPr="00290296">
        <w:rPr>
          <w:sz w:val="28"/>
          <w:szCs w:val="28"/>
        </w:rPr>
        <w:t>В рамках указанного подраздела осуществляются расходы на реализацию мероприятий муниципальной программы «Развитие социально-культурной сферы Тарского муниципального района Омской области" на 2020-202</w:t>
      </w:r>
      <w:r w:rsidR="0074799C" w:rsidRPr="00290296">
        <w:rPr>
          <w:sz w:val="28"/>
          <w:szCs w:val="28"/>
        </w:rPr>
        <w:t>6</w:t>
      </w:r>
      <w:r w:rsidRPr="00290296">
        <w:rPr>
          <w:sz w:val="28"/>
          <w:szCs w:val="28"/>
        </w:rPr>
        <w:t xml:space="preserve"> годы подпрограммы </w:t>
      </w:r>
      <w:r w:rsidR="00554AF5" w:rsidRPr="00290296">
        <w:rPr>
          <w:sz w:val="28"/>
          <w:szCs w:val="28"/>
        </w:rPr>
        <w:t>«</w:t>
      </w:r>
      <w:r w:rsidRPr="00290296">
        <w:rPr>
          <w:sz w:val="28"/>
          <w:szCs w:val="28"/>
        </w:rPr>
        <w:t xml:space="preserve">Защита населения и территории от чрезвычайных ситуаций, </w:t>
      </w:r>
      <w:r w:rsidR="008C59C6" w:rsidRPr="00290296">
        <w:rPr>
          <w:sz w:val="28"/>
          <w:szCs w:val="28"/>
        </w:rPr>
        <w:t xml:space="preserve"> </w:t>
      </w:r>
      <w:r w:rsidRPr="00290296">
        <w:rPr>
          <w:sz w:val="28"/>
          <w:szCs w:val="28"/>
        </w:rPr>
        <w:t xml:space="preserve">обеспечение безопасности населения Тарского муниципального района» в частности </w:t>
      </w:r>
      <w:proofErr w:type="gramStart"/>
      <w:r w:rsidRPr="00290296">
        <w:rPr>
          <w:sz w:val="28"/>
          <w:szCs w:val="28"/>
        </w:rPr>
        <w:t>средства</w:t>
      </w:r>
      <w:proofErr w:type="gramEnd"/>
      <w:r w:rsidRPr="00290296">
        <w:rPr>
          <w:sz w:val="28"/>
          <w:szCs w:val="28"/>
        </w:rPr>
        <w:t xml:space="preserve"> будут направлены:</w:t>
      </w:r>
    </w:p>
    <w:p w:rsidR="00F47878" w:rsidRPr="00290296" w:rsidRDefault="00F47878" w:rsidP="00F47878">
      <w:pPr>
        <w:shd w:val="clear" w:color="auto" w:fill="FFFFFF"/>
        <w:spacing w:line="322" w:lineRule="exact"/>
        <w:ind w:right="168" w:firstLine="567"/>
        <w:jc w:val="both"/>
        <w:rPr>
          <w:sz w:val="28"/>
          <w:szCs w:val="28"/>
        </w:rPr>
      </w:pPr>
      <w:r w:rsidRPr="00290296">
        <w:rPr>
          <w:sz w:val="28"/>
          <w:szCs w:val="28"/>
        </w:rPr>
        <w:t xml:space="preserve">- на обеспечение деятельности народных дружин – </w:t>
      </w:r>
      <w:r w:rsidR="0074799C" w:rsidRPr="00290296">
        <w:rPr>
          <w:sz w:val="28"/>
          <w:szCs w:val="28"/>
        </w:rPr>
        <w:t>90 000</w:t>
      </w:r>
      <w:r w:rsidRPr="00290296">
        <w:rPr>
          <w:sz w:val="28"/>
          <w:szCs w:val="28"/>
        </w:rPr>
        <w:t>,00 рублей</w:t>
      </w:r>
      <w:r w:rsidR="008C59C6" w:rsidRPr="00290296">
        <w:rPr>
          <w:sz w:val="28"/>
          <w:szCs w:val="28"/>
        </w:rPr>
        <w:t xml:space="preserve"> в 2025г, 50 000,00</w:t>
      </w:r>
      <w:r w:rsidR="008C59C6" w:rsidRPr="00290296">
        <w:rPr>
          <w:sz w:val="28"/>
        </w:rPr>
        <w:t xml:space="preserve"> рублей - на период 2026-2027 годов ежегодно</w:t>
      </w:r>
      <w:proofErr w:type="gramStart"/>
      <w:r w:rsidR="008C59C6" w:rsidRPr="00290296">
        <w:rPr>
          <w:sz w:val="28"/>
          <w:szCs w:val="28"/>
        </w:rPr>
        <w:t xml:space="preserve"> </w:t>
      </w:r>
      <w:r w:rsidRPr="00290296">
        <w:rPr>
          <w:sz w:val="28"/>
          <w:szCs w:val="28"/>
        </w:rPr>
        <w:t>;</w:t>
      </w:r>
      <w:proofErr w:type="gramEnd"/>
    </w:p>
    <w:p w:rsidR="00F47878" w:rsidRPr="00290296" w:rsidRDefault="00F47878" w:rsidP="00F47878">
      <w:pPr>
        <w:shd w:val="clear" w:color="auto" w:fill="FFFFFF"/>
        <w:spacing w:line="322" w:lineRule="exact"/>
        <w:ind w:right="168" w:firstLine="567"/>
        <w:jc w:val="both"/>
        <w:rPr>
          <w:sz w:val="28"/>
          <w:szCs w:val="28"/>
        </w:rPr>
      </w:pPr>
      <w:r w:rsidRPr="00290296">
        <w:rPr>
          <w:sz w:val="28"/>
          <w:szCs w:val="28"/>
        </w:rPr>
        <w:t xml:space="preserve">- на создание резервов материальных ресурсов - </w:t>
      </w:r>
      <w:r w:rsidR="008C59C6" w:rsidRPr="00290296">
        <w:rPr>
          <w:sz w:val="28"/>
          <w:szCs w:val="28"/>
        </w:rPr>
        <w:t>4</w:t>
      </w:r>
      <w:r w:rsidR="00CF5CA8" w:rsidRPr="00290296">
        <w:rPr>
          <w:sz w:val="28"/>
          <w:szCs w:val="28"/>
        </w:rPr>
        <w:t>0</w:t>
      </w:r>
      <w:r w:rsidR="0074799C" w:rsidRPr="00290296">
        <w:rPr>
          <w:sz w:val="28"/>
          <w:szCs w:val="28"/>
        </w:rPr>
        <w:t>0</w:t>
      </w:r>
      <w:r w:rsidR="00D27F79" w:rsidRPr="00290296">
        <w:rPr>
          <w:sz w:val="28"/>
          <w:szCs w:val="28"/>
        </w:rPr>
        <w:t> 000,00 рублей</w:t>
      </w:r>
      <w:r w:rsidR="008C59C6" w:rsidRPr="00290296">
        <w:rPr>
          <w:sz w:val="28"/>
          <w:szCs w:val="28"/>
        </w:rPr>
        <w:t xml:space="preserve"> в 2025 году</w:t>
      </w:r>
      <w:r w:rsidR="002A234E" w:rsidRPr="00290296">
        <w:rPr>
          <w:sz w:val="28"/>
          <w:szCs w:val="28"/>
        </w:rPr>
        <w:t>, на период 2026-2027гг средства в бюджете не планируются</w:t>
      </w:r>
      <w:r w:rsidR="00D27F79" w:rsidRPr="00290296">
        <w:rPr>
          <w:sz w:val="28"/>
          <w:szCs w:val="28"/>
        </w:rPr>
        <w:t>;</w:t>
      </w:r>
    </w:p>
    <w:p w:rsidR="00D27F79" w:rsidRPr="00290296" w:rsidRDefault="00D27F79" w:rsidP="00F47878">
      <w:pPr>
        <w:shd w:val="clear" w:color="auto" w:fill="FFFFFF"/>
        <w:spacing w:line="322" w:lineRule="exact"/>
        <w:ind w:right="168" w:firstLine="567"/>
        <w:jc w:val="both"/>
        <w:rPr>
          <w:sz w:val="28"/>
          <w:szCs w:val="28"/>
        </w:rPr>
      </w:pPr>
      <w:r w:rsidRPr="00290296">
        <w:rPr>
          <w:sz w:val="28"/>
          <w:szCs w:val="28"/>
        </w:rPr>
        <w:t>- на создание и поддержание в постоянной готовности муниципальных систем оповещения и информирования населения о чрезвычайных ситуациях -</w:t>
      </w:r>
      <w:r w:rsidR="008C59C6" w:rsidRPr="00290296">
        <w:rPr>
          <w:sz w:val="28"/>
          <w:szCs w:val="28"/>
        </w:rPr>
        <w:t>7</w:t>
      </w:r>
      <w:r w:rsidRPr="00290296">
        <w:rPr>
          <w:sz w:val="28"/>
          <w:szCs w:val="28"/>
        </w:rPr>
        <w:t>0 000,00 рублей в 202</w:t>
      </w:r>
      <w:r w:rsidR="008C59C6" w:rsidRPr="00290296">
        <w:rPr>
          <w:sz w:val="28"/>
          <w:szCs w:val="28"/>
        </w:rPr>
        <w:t>5</w:t>
      </w:r>
      <w:r w:rsidR="002A234E" w:rsidRPr="00290296">
        <w:rPr>
          <w:sz w:val="28"/>
          <w:szCs w:val="28"/>
        </w:rPr>
        <w:t xml:space="preserve"> году, на период 2026-2027гг средства в бюджете не планируются</w:t>
      </w:r>
      <w:r w:rsidRPr="00290296">
        <w:rPr>
          <w:sz w:val="28"/>
          <w:szCs w:val="28"/>
        </w:rPr>
        <w:t>.</w:t>
      </w:r>
    </w:p>
    <w:p w:rsidR="00F47878" w:rsidRPr="00290296" w:rsidRDefault="00F47878" w:rsidP="00F47878">
      <w:pPr>
        <w:spacing w:after="264" w:line="1" w:lineRule="exact"/>
        <w:jc w:val="both"/>
        <w:rPr>
          <w:sz w:val="2"/>
          <w:szCs w:val="2"/>
        </w:rPr>
      </w:pPr>
    </w:p>
    <w:p w:rsidR="00F47878" w:rsidRPr="00290296" w:rsidRDefault="00F47878" w:rsidP="00F47878">
      <w:pPr>
        <w:jc w:val="center"/>
        <w:outlineLvl w:val="0"/>
        <w:rPr>
          <w:b/>
          <w:sz w:val="28"/>
        </w:rPr>
      </w:pPr>
      <w:r w:rsidRPr="00290296">
        <w:rPr>
          <w:b/>
          <w:sz w:val="28"/>
        </w:rPr>
        <w:lastRenderedPageBreak/>
        <w:t>Национальная экономика</w:t>
      </w:r>
    </w:p>
    <w:p w:rsidR="00F47878" w:rsidRPr="00290296" w:rsidRDefault="00F47878" w:rsidP="00F47878">
      <w:pPr>
        <w:shd w:val="clear" w:color="auto" w:fill="FFFFFF"/>
        <w:spacing w:before="283" w:line="322" w:lineRule="exact"/>
        <w:ind w:right="149" w:firstLine="567"/>
        <w:jc w:val="both"/>
      </w:pPr>
      <w:r w:rsidRPr="00290296">
        <w:rPr>
          <w:spacing w:val="-1"/>
          <w:sz w:val="28"/>
          <w:szCs w:val="28"/>
        </w:rPr>
        <w:t xml:space="preserve">Общий объем бюджетных ассигнований по разделу </w:t>
      </w:r>
      <w:r w:rsidR="00712924" w:rsidRPr="00290296">
        <w:rPr>
          <w:spacing w:val="-1"/>
          <w:sz w:val="28"/>
          <w:szCs w:val="28"/>
        </w:rPr>
        <w:t>«</w:t>
      </w:r>
      <w:r w:rsidRPr="00290296">
        <w:rPr>
          <w:spacing w:val="-1"/>
          <w:sz w:val="28"/>
          <w:szCs w:val="28"/>
        </w:rPr>
        <w:t>Национальная экономика</w:t>
      </w:r>
      <w:r w:rsidR="00712924" w:rsidRPr="00290296">
        <w:rPr>
          <w:spacing w:val="-1"/>
          <w:sz w:val="28"/>
          <w:szCs w:val="28"/>
        </w:rPr>
        <w:t>»</w:t>
      </w:r>
      <w:r w:rsidRPr="00290296">
        <w:rPr>
          <w:spacing w:val="-1"/>
          <w:sz w:val="28"/>
          <w:szCs w:val="28"/>
        </w:rPr>
        <w:t xml:space="preserve"> на 202</w:t>
      </w:r>
      <w:r w:rsidR="00712924" w:rsidRPr="00290296">
        <w:rPr>
          <w:spacing w:val="-1"/>
          <w:sz w:val="28"/>
          <w:szCs w:val="28"/>
        </w:rPr>
        <w:t>5</w:t>
      </w:r>
      <w:r w:rsidRPr="00290296">
        <w:rPr>
          <w:spacing w:val="-1"/>
          <w:sz w:val="28"/>
          <w:szCs w:val="28"/>
        </w:rPr>
        <w:t xml:space="preserve"> год запланирован в сумме </w:t>
      </w:r>
      <w:r w:rsidR="00712924" w:rsidRPr="00290296">
        <w:rPr>
          <w:sz w:val="28"/>
        </w:rPr>
        <w:t xml:space="preserve">21 172 006,00 </w:t>
      </w:r>
      <w:r w:rsidRPr="00290296">
        <w:rPr>
          <w:spacing w:val="-1"/>
          <w:sz w:val="28"/>
          <w:szCs w:val="28"/>
        </w:rPr>
        <w:t>рублей.</w:t>
      </w:r>
    </w:p>
    <w:p w:rsidR="00F47878" w:rsidRPr="00290296" w:rsidRDefault="00F47878" w:rsidP="005C62C8">
      <w:pPr>
        <w:ind w:firstLine="567"/>
        <w:jc w:val="both"/>
        <w:rPr>
          <w:spacing w:val="-1"/>
          <w:sz w:val="28"/>
          <w:szCs w:val="28"/>
        </w:rPr>
      </w:pPr>
      <w:r w:rsidRPr="00290296">
        <w:rPr>
          <w:sz w:val="28"/>
          <w:szCs w:val="28"/>
        </w:rPr>
        <w:t xml:space="preserve">Общий объем бюджетных ассигнований по разделу </w:t>
      </w:r>
      <w:r w:rsidR="00712924" w:rsidRPr="00290296">
        <w:rPr>
          <w:spacing w:val="-1"/>
          <w:sz w:val="28"/>
          <w:szCs w:val="28"/>
        </w:rPr>
        <w:t>«Национальная экономика»</w:t>
      </w:r>
      <w:r w:rsidRPr="00290296">
        <w:rPr>
          <w:sz w:val="28"/>
          <w:szCs w:val="28"/>
        </w:rPr>
        <w:t xml:space="preserve"> на плановый период 202</w:t>
      </w:r>
      <w:r w:rsidR="008D4088">
        <w:rPr>
          <w:sz w:val="28"/>
          <w:szCs w:val="28"/>
        </w:rPr>
        <w:t>6</w:t>
      </w:r>
      <w:r w:rsidRPr="00290296">
        <w:rPr>
          <w:sz w:val="28"/>
          <w:szCs w:val="28"/>
        </w:rPr>
        <w:t xml:space="preserve"> и 202</w:t>
      </w:r>
      <w:r w:rsidR="008D4088">
        <w:rPr>
          <w:sz w:val="28"/>
          <w:szCs w:val="28"/>
        </w:rPr>
        <w:t>7</w:t>
      </w:r>
      <w:r w:rsidRPr="00290296">
        <w:rPr>
          <w:sz w:val="28"/>
          <w:szCs w:val="28"/>
        </w:rPr>
        <w:t xml:space="preserve"> годов запланирован в сумме </w:t>
      </w:r>
      <w:r w:rsidR="005C62C8" w:rsidRPr="00290296">
        <w:rPr>
          <w:sz w:val="28"/>
          <w:szCs w:val="28"/>
        </w:rPr>
        <w:t>16</w:t>
      </w:r>
      <w:r w:rsidR="005F6C12" w:rsidRPr="00290296">
        <w:rPr>
          <w:sz w:val="28"/>
          <w:szCs w:val="28"/>
        </w:rPr>
        <w:t> </w:t>
      </w:r>
      <w:r w:rsidR="005C62C8" w:rsidRPr="00290296">
        <w:rPr>
          <w:sz w:val="28"/>
          <w:szCs w:val="28"/>
        </w:rPr>
        <w:t>349</w:t>
      </w:r>
      <w:r w:rsidR="005F6C12" w:rsidRPr="00290296">
        <w:rPr>
          <w:sz w:val="28"/>
          <w:szCs w:val="28"/>
        </w:rPr>
        <w:t> </w:t>
      </w:r>
      <w:r w:rsidR="005C62C8" w:rsidRPr="00290296">
        <w:rPr>
          <w:sz w:val="28"/>
          <w:szCs w:val="28"/>
        </w:rPr>
        <w:t>032,46</w:t>
      </w:r>
      <w:r w:rsidRPr="00290296">
        <w:rPr>
          <w:sz w:val="28"/>
          <w:szCs w:val="28"/>
        </w:rPr>
        <w:t xml:space="preserve"> рублей и </w:t>
      </w:r>
      <w:r w:rsidR="005C62C8" w:rsidRPr="00290296">
        <w:rPr>
          <w:bCs/>
          <w:sz w:val="28"/>
          <w:szCs w:val="28"/>
        </w:rPr>
        <w:t>17 686 332,46</w:t>
      </w:r>
      <w:r w:rsidRPr="00290296">
        <w:rPr>
          <w:sz w:val="28"/>
          <w:szCs w:val="28"/>
        </w:rPr>
        <w:t>рублей соответственно.</w:t>
      </w:r>
    </w:p>
    <w:p w:rsidR="005C62C8" w:rsidRPr="00290296" w:rsidRDefault="005C62C8"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w:t>
      </w:r>
      <w:r w:rsidR="005C62C8" w:rsidRPr="00290296">
        <w:rPr>
          <w:rFonts w:ascii="Times New Roman CYR" w:hAnsi="Times New Roman CYR" w:cs="Times New Roman CYR"/>
          <w:sz w:val="28"/>
          <w:szCs w:val="28"/>
        </w:rPr>
        <w:t>3</w:t>
      </w:r>
    </w:p>
    <w:p w:rsidR="00F47878" w:rsidRPr="00290296" w:rsidRDefault="00F47878" w:rsidP="00F47878">
      <w:pPr>
        <w:jc w:val="center"/>
        <w:rPr>
          <w:sz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«Национальная экономика» на 202</w:t>
      </w:r>
      <w:r w:rsidR="00290296">
        <w:rPr>
          <w:sz w:val="28"/>
        </w:rPr>
        <w:t>5</w:t>
      </w:r>
      <w:r w:rsidRPr="00290296">
        <w:rPr>
          <w:sz w:val="28"/>
        </w:rPr>
        <w:t xml:space="preserve"> год</w:t>
      </w:r>
    </w:p>
    <w:tbl>
      <w:tblPr>
        <w:tblW w:w="5000" w:type="pct"/>
        <w:tblLook w:val="0000" w:firstRow="0" w:lastRow="0" w:firstColumn="0" w:lastColumn="0" w:noHBand="0" w:noVBand="0"/>
      </w:tblPr>
      <w:tblGrid>
        <w:gridCol w:w="5671"/>
        <w:gridCol w:w="2038"/>
        <w:gridCol w:w="2144"/>
      </w:tblGrid>
      <w:tr w:rsidR="00F47878"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712924">
            <w:pPr>
              <w:jc w:val="center"/>
              <w:rPr>
                <w:sz w:val="28"/>
                <w:szCs w:val="28"/>
              </w:rPr>
            </w:pPr>
            <w:r w:rsidRPr="00290296">
              <w:rPr>
                <w:sz w:val="28"/>
                <w:szCs w:val="28"/>
              </w:rPr>
              <w:t>202</w:t>
            </w:r>
            <w:r w:rsidR="00712924" w:rsidRPr="00290296">
              <w:rPr>
                <w:sz w:val="28"/>
                <w:szCs w:val="28"/>
              </w:rPr>
              <w:t>4</w:t>
            </w:r>
            <w:r w:rsidRPr="00290296">
              <w:rPr>
                <w:sz w:val="28"/>
                <w:szCs w:val="28"/>
              </w:rPr>
              <w:t xml:space="preserve"> год</w:t>
            </w:r>
          </w:p>
        </w:tc>
        <w:tc>
          <w:tcPr>
            <w:tcW w:w="1088" w:type="pct"/>
            <w:tcBorders>
              <w:top w:val="single" w:sz="4" w:space="0" w:color="auto"/>
              <w:left w:val="nil"/>
              <w:right w:val="single" w:sz="4" w:space="0" w:color="auto"/>
            </w:tcBorders>
            <w:vAlign w:val="center"/>
          </w:tcPr>
          <w:p w:rsidR="00F47878" w:rsidRPr="00290296" w:rsidRDefault="00712924" w:rsidP="00286E04">
            <w:pPr>
              <w:jc w:val="center"/>
              <w:rPr>
                <w:sz w:val="28"/>
                <w:szCs w:val="28"/>
              </w:rPr>
            </w:pPr>
            <w:r w:rsidRPr="00290296">
              <w:rPr>
                <w:sz w:val="28"/>
                <w:szCs w:val="28"/>
              </w:rPr>
              <w:t>2025</w:t>
            </w:r>
            <w:r w:rsidR="00F47878" w:rsidRPr="00290296">
              <w:rPr>
                <w:sz w:val="28"/>
                <w:szCs w:val="28"/>
              </w:rPr>
              <w:t>год</w:t>
            </w:r>
          </w:p>
        </w:tc>
      </w:tr>
      <w:tr w:rsidR="00712924"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712924" w:rsidRPr="00290296" w:rsidRDefault="00712924" w:rsidP="00286E04">
            <w:pPr>
              <w:jc w:val="both"/>
              <w:rPr>
                <w:b/>
                <w:i/>
                <w:sz w:val="28"/>
              </w:rPr>
            </w:pPr>
            <w:r w:rsidRPr="00290296">
              <w:rPr>
                <w:sz w:val="28"/>
              </w:rPr>
              <w:t>Объем расходов, рублей</w:t>
            </w:r>
          </w:p>
        </w:tc>
        <w:tc>
          <w:tcPr>
            <w:tcW w:w="1034" w:type="pct"/>
            <w:tcBorders>
              <w:top w:val="single" w:sz="4" w:space="0" w:color="auto"/>
              <w:left w:val="nil"/>
              <w:bottom w:val="single" w:sz="4" w:space="0" w:color="auto"/>
              <w:right w:val="single" w:sz="4" w:space="0" w:color="auto"/>
            </w:tcBorders>
            <w:vAlign w:val="center"/>
          </w:tcPr>
          <w:p w:rsidR="00712924" w:rsidRPr="00290296" w:rsidRDefault="00712924" w:rsidP="00FE2A1D">
            <w:pPr>
              <w:jc w:val="right"/>
              <w:rPr>
                <w:sz w:val="28"/>
                <w:szCs w:val="28"/>
              </w:rPr>
            </w:pPr>
            <w:r w:rsidRPr="00290296">
              <w:rPr>
                <w:sz w:val="28"/>
              </w:rPr>
              <w:t>18 546 732,46</w:t>
            </w:r>
          </w:p>
        </w:tc>
        <w:tc>
          <w:tcPr>
            <w:tcW w:w="1088" w:type="pct"/>
            <w:tcBorders>
              <w:top w:val="single" w:sz="4" w:space="0" w:color="auto"/>
              <w:left w:val="nil"/>
              <w:bottom w:val="single" w:sz="4" w:space="0" w:color="auto"/>
              <w:right w:val="single" w:sz="4" w:space="0" w:color="auto"/>
            </w:tcBorders>
            <w:vAlign w:val="center"/>
          </w:tcPr>
          <w:p w:rsidR="00712924" w:rsidRPr="00290296" w:rsidRDefault="00712924" w:rsidP="00FE2A1D">
            <w:pPr>
              <w:jc w:val="right"/>
              <w:rPr>
                <w:sz w:val="28"/>
                <w:szCs w:val="28"/>
              </w:rPr>
            </w:pPr>
            <w:r w:rsidRPr="00290296">
              <w:rPr>
                <w:sz w:val="28"/>
              </w:rPr>
              <w:t>21 172 006,00</w:t>
            </w:r>
          </w:p>
        </w:tc>
      </w:tr>
      <w:tr w:rsidR="00712924"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712924" w:rsidRPr="00290296" w:rsidRDefault="00712924"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712924" w:rsidRPr="00290296" w:rsidRDefault="00712924" w:rsidP="00FE2A1D">
            <w:pPr>
              <w:jc w:val="right"/>
              <w:rPr>
                <w:sz w:val="28"/>
                <w:szCs w:val="28"/>
              </w:rPr>
            </w:pPr>
            <w:r w:rsidRPr="00290296">
              <w:rPr>
                <w:sz w:val="28"/>
                <w:szCs w:val="28"/>
              </w:rPr>
              <w:t>3,38</w:t>
            </w:r>
          </w:p>
        </w:tc>
        <w:tc>
          <w:tcPr>
            <w:tcW w:w="1088" w:type="pct"/>
            <w:tcBorders>
              <w:top w:val="single" w:sz="4" w:space="0" w:color="auto"/>
              <w:left w:val="nil"/>
              <w:bottom w:val="single" w:sz="4" w:space="0" w:color="auto"/>
              <w:right w:val="single" w:sz="4" w:space="0" w:color="auto"/>
            </w:tcBorders>
            <w:vAlign w:val="center"/>
          </w:tcPr>
          <w:p w:rsidR="00712924" w:rsidRPr="00290296" w:rsidRDefault="00712924" w:rsidP="00FE2A1D">
            <w:pPr>
              <w:jc w:val="right"/>
              <w:rPr>
                <w:sz w:val="28"/>
                <w:szCs w:val="28"/>
              </w:rPr>
            </w:pPr>
            <w:r w:rsidRPr="00290296">
              <w:rPr>
                <w:sz w:val="28"/>
                <w:szCs w:val="28"/>
              </w:rPr>
              <w:t>3,14</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w:t>
            </w:r>
            <w:r w:rsidR="00712924" w:rsidRPr="00290296">
              <w:rPr>
                <w:sz w:val="28"/>
                <w:szCs w:val="28"/>
              </w:rPr>
              <w:t>2 625 273,54</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w:t>
            </w:r>
            <w:r w:rsidR="00712924" w:rsidRPr="00290296">
              <w:rPr>
                <w:sz w:val="28"/>
                <w:szCs w:val="28"/>
              </w:rPr>
              <w:t>14,15</w:t>
            </w:r>
          </w:p>
        </w:tc>
      </w:tr>
    </w:tbl>
    <w:p w:rsidR="00F47878" w:rsidRPr="00290296" w:rsidRDefault="00F47878" w:rsidP="00F47878">
      <w:pPr>
        <w:jc w:val="both"/>
        <w:rPr>
          <w:sz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w:t>
      </w:r>
      <w:r w:rsidR="005C62C8" w:rsidRPr="00290296">
        <w:rPr>
          <w:rFonts w:ascii="Times New Roman CYR" w:hAnsi="Times New Roman CYR" w:cs="Times New Roman CYR"/>
          <w:sz w:val="28"/>
          <w:szCs w:val="28"/>
        </w:rPr>
        <w:t>4</w:t>
      </w:r>
    </w:p>
    <w:p w:rsidR="00F47878" w:rsidRPr="00290296" w:rsidRDefault="00F47878" w:rsidP="000F1510">
      <w:pPr>
        <w:spacing w:before="120" w:after="120"/>
        <w:jc w:val="center"/>
        <w:rPr>
          <w:sz w:val="28"/>
        </w:rPr>
      </w:pPr>
      <w:r w:rsidRPr="00290296">
        <w:rPr>
          <w:sz w:val="28"/>
        </w:rPr>
        <w:t>Динамика бюджетных ассигнований по разделу «Национальная экономика» на плановый период  202</w:t>
      </w:r>
      <w:r w:rsidR="008D4088">
        <w:rPr>
          <w:sz w:val="28"/>
        </w:rPr>
        <w:t>6</w:t>
      </w:r>
      <w:r w:rsidRPr="00290296">
        <w:rPr>
          <w:sz w:val="28"/>
        </w:rPr>
        <w:t xml:space="preserve"> и 202</w:t>
      </w:r>
      <w:r w:rsidR="008D4088">
        <w:rPr>
          <w:sz w:val="28"/>
        </w:rPr>
        <w:t>7</w:t>
      </w:r>
      <w:r w:rsidRPr="00290296">
        <w:rPr>
          <w:sz w:val="28"/>
        </w:rPr>
        <w:t xml:space="preserve"> годов</w:t>
      </w:r>
    </w:p>
    <w:tbl>
      <w:tblPr>
        <w:tblW w:w="5000" w:type="pct"/>
        <w:tblLook w:val="0000" w:firstRow="0" w:lastRow="0" w:firstColumn="0" w:lastColumn="0" w:noHBand="0" w:noVBand="0"/>
      </w:tblPr>
      <w:tblGrid>
        <w:gridCol w:w="5671"/>
        <w:gridCol w:w="2038"/>
        <w:gridCol w:w="2144"/>
      </w:tblGrid>
      <w:tr w:rsidR="00F47878"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712924">
            <w:pPr>
              <w:jc w:val="center"/>
              <w:rPr>
                <w:sz w:val="28"/>
                <w:szCs w:val="28"/>
              </w:rPr>
            </w:pPr>
            <w:r w:rsidRPr="00290296">
              <w:rPr>
                <w:sz w:val="28"/>
                <w:szCs w:val="28"/>
              </w:rPr>
              <w:t>202</w:t>
            </w:r>
            <w:r w:rsidR="00712924" w:rsidRPr="00290296">
              <w:rPr>
                <w:sz w:val="28"/>
                <w:szCs w:val="28"/>
              </w:rPr>
              <w:t>6</w:t>
            </w:r>
            <w:r w:rsidRPr="00290296">
              <w:rPr>
                <w:sz w:val="28"/>
                <w:szCs w:val="28"/>
              </w:rPr>
              <w:t xml:space="preserve"> год</w:t>
            </w:r>
          </w:p>
        </w:tc>
        <w:tc>
          <w:tcPr>
            <w:tcW w:w="1088" w:type="pct"/>
            <w:tcBorders>
              <w:top w:val="single" w:sz="4" w:space="0" w:color="auto"/>
              <w:left w:val="nil"/>
              <w:right w:val="single" w:sz="4" w:space="0" w:color="auto"/>
            </w:tcBorders>
            <w:vAlign w:val="center"/>
          </w:tcPr>
          <w:p w:rsidR="00F47878" w:rsidRPr="00290296" w:rsidRDefault="00F47878" w:rsidP="00712924">
            <w:pPr>
              <w:jc w:val="center"/>
              <w:rPr>
                <w:sz w:val="28"/>
                <w:szCs w:val="28"/>
              </w:rPr>
            </w:pPr>
            <w:r w:rsidRPr="00290296">
              <w:rPr>
                <w:sz w:val="28"/>
                <w:szCs w:val="28"/>
              </w:rPr>
              <w:t>202</w:t>
            </w:r>
            <w:r w:rsidR="00712924" w:rsidRPr="00290296">
              <w:rPr>
                <w:sz w:val="28"/>
                <w:szCs w:val="28"/>
              </w:rPr>
              <w:t>7</w:t>
            </w:r>
            <w:r w:rsidRPr="00290296">
              <w:rPr>
                <w:sz w:val="28"/>
                <w:szCs w:val="28"/>
              </w:rPr>
              <w:t xml:space="preserve"> год</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b/>
                <w:i/>
                <w:sz w:val="28"/>
              </w:rPr>
            </w:pPr>
            <w:r w:rsidRPr="00290296">
              <w:rPr>
                <w:sz w:val="28"/>
              </w:rPr>
              <w:t>Объем расходов,</w:t>
            </w:r>
            <w:r w:rsidR="00723FB2" w:rsidRPr="00290296">
              <w:rPr>
                <w:sz w:val="28"/>
              </w:rPr>
              <w:t xml:space="preserve"> </w:t>
            </w:r>
            <w:r w:rsidRPr="00290296">
              <w:rPr>
                <w:sz w:val="28"/>
              </w:rPr>
              <w:t>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712924" w:rsidP="00FE2A1D">
            <w:pPr>
              <w:jc w:val="right"/>
              <w:rPr>
                <w:color w:val="000000"/>
                <w:sz w:val="28"/>
                <w:szCs w:val="28"/>
              </w:rPr>
            </w:pPr>
            <w:r w:rsidRPr="00290296">
              <w:rPr>
                <w:color w:val="000000"/>
                <w:sz w:val="28"/>
                <w:szCs w:val="28"/>
              </w:rPr>
              <w:t>17 863 106,00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712924" w:rsidP="00FE2A1D">
            <w:pPr>
              <w:jc w:val="right"/>
              <w:rPr>
                <w:sz w:val="28"/>
                <w:szCs w:val="28"/>
              </w:rPr>
            </w:pPr>
            <w:r w:rsidRPr="00290296">
              <w:rPr>
                <w:sz w:val="28"/>
                <w:szCs w:val="28"/>
              </w:rPr>
              <w:t>13 067 906,00</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5C62C8" w:rsidP="00FE2A1D">
            <w:pPr>
              <w:jc w:val="right"/>
              <w:rPr>
                <w:sz w:val="28"/>
                <w:szCs w:val="28"/>
              </w:rPr>
            </w:pPr>
            <w:r w:rsidRPr="00290296">
              <w:rPr>
                <w:sz w:val="28"/>
                <w:szCs w:val="28"/>
              </w:rPr>
              <w:t>3,</w:t>
            </w:r>
            <w:r w:rsidR="00712924" w:rsidRPr="00290296">
              <w:rPr>
                <w:sz w:val="28"/>
                <w:szCs w:val="28"/>
              </w:rPr>
              <w:t>13</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712924" w:rsidP="00FE2A1D">
            <w:pPr>
              <w:jc w:val="right"/>
              <w:rPr>
                <w:sz w:val="28"/>
                <w:szCs w:val="28"/>
              </w:rPr>
            </w:pPr>
            <w:r w:rsidRPr="00290296">
              <w:rPr>
                <w:sz w:val="28"/>
                <w:szCs w:val="28"/>
              </w:rPr>
              <w:t>2,37</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5C62C8" w:rsidP="00FE2A1D">
            <w:pPr>
              <w:jc w:val="right"/>
              <w:rPr>
                <w:sz w:val="28"/>
                <w:szCs w:val="28"/>
              </w:rPr>
            </w:pPr>
            <w:r w:rsidRPr="00290296">
              <w:rPr>
                <w:sz w:val="28"/>
                <w:szCs w:val="28"/>
              </w:rPr>
              <w:t>-</w:t>
            </w:r>
            <w:r w:rsidR="00712924" w:rsidRPr="00290296">
              <w:rPr>
                <w:sz w:val="28"/>
                <w:szCs w:val="28"/>
              </w:rPr>
              <w:t>3 308 900,00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712924" w:rsidP="00FE2A1D">
            <w:pPr>
              <w:jc w:val="right"/>
              <w:rPr>
                <w:sz w:val="28"/>
                <w:szCs w:val="28"/>
              </w:rPr>
            </w:pPr>
            <w:r w:rsidRPr="00290296">
              <w:rPr>
                <w:sz w:val="28"/>
                <w:szCs w:val="28"/>
              </w:rPr>
              <w:t>-4 795 200,00</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w:t>
            </w:r>
            <w:r w:rsidR="00712924" w:rsidRPr="00290296">
              <w:rPr>
                <w:sz w:val="28"/>
                <w:szCs w:val="28"/>
              </w:rPr>
              <w:t>15,63</w:t>
            </w:r>
          </w:p>
        </w:tc>
        <w:tc>
          <w:tcPr>
            <w:tcW w:w="1088" w:type="pct"/>
            <w:tcBorders>
              <w:top w:val="nil"/>
              <w:left w:val="nil"/>
              <w:bottom w:val="single" w:sz="4" w:space="0" w:color="auto"/>
              <w:right w:val="single" w:sz="4" w:space="0" w:color="auto"/>
            </w:tcBorders>
            <w:vAlign w:val="center"/>
          </w:tcPr>
          <w:p w:rsidR="00F47878" w:rsidRPr="00290296" w:rsidRDefault="00712924" w:rsidP="00FE2A1D">
            <w:pPr>
              <w:jc w:val="right"/>
              <w:rPr>
                <w:sz w:val="28"/>
                <w:szCs w:val="28"/>
              </w:rPr>
            </w:pPr>
            <w:r w:rsidRPr="00290296">
              <w:rPr>
                <w:sz w:val="28"/>
                <w:szCs w:val="28"/>
              </w:rPr>
              <w:t>-26,84</w:t>
            </w:r>
          </w:p>
        </w:tc>
      </w:tr>
    </w:tbl>
    <w:p w:rsidR="00F47878" w:rsidRPr="00290296" w:rsidRDefault="00F47878" w:rsidP="00F47878">
      <w:pPr>
        <w:pStyle w:val="a9"/>
        <w:jc w:val="both"/>
      </w:pPr>
    </w:p>
    <w:p w:rsidR="00F47878" w:rsidRPr="00290296" w:rsidRDefault="00F47878" w:rsidP="00F47878">
      <w:pPr>
        <w:ind w:firstLine="567"/>
        <w:jc w:val="both"/>
        <w:rPr>
          <w:sz w:val="28"/>
        </w:rPr>
      </w:pPr>
      <w:r w:rsidRPr="00290296">
        <w:rPr>
          <w:sz w:val="28"/>
        </w:rPr>
        <w:t xml:space="preserve">Бюджетные ассигнования на исполнение расходных обязательств по подразделу </w:t>
      </w:r>
      <w:r w:rsidRPr="00290296">
        <w:rPr>
          <w:b/>
          <w:sz w:val="28"/>
        </w:rPr>
        <w:t>«Общеэкономические вопросы»</w:t>
      </w:r>
      <w:r w:rsidRPr="00290296">
        <w:rPr>
          <w:sz w:val="28"/>
        </w:rPr>
        <w:t xml:space="preserve"> на 202</w:t>
      </w:r>
      <w:r w:rsidR="00712924" w:rsidRPr="00290296">
        <w:rPr>
          <w:sz w:val="28"/>
        </w:rPr>
        <w:t>5</w:t>
      </w:r>
      <w:r w:rsidRPr="00290296">
        <w:rPr>
          <w:sz w:val="28"/>
        </w:rPr>
        <w:t xml:space="preserve"> год планируются в сумме </w:t>
      </w:r>
      <w:r w:rsidR="00445120" w:rsidRPr="00290296">
        <w:rPr>
          <w:sz w:val="28"/>
        </w:rPr>
        <w:t xml:space="preserve">1 </w:t>
      </w:r>
      <w:r w:rsidR="00712924" w:rsidRPr="00290296">
        <w:rPr>
          <w:sz w:val="28"/>
        </w:rPr>
        <w:t>465</w:t>
      </w:r>
      <w:r w:rsidR="00445120" w:rsidRPr="00290296">
        <w:rPr>
          <w:sz w:val="28"/>
        </w:rPr>
        <w:t xml:space="preserve"> 000,00</w:t>
      </w:r>
      <w:r w:rsidRPr="00290296">
        <w:rPr>
          <w:sz w:val="28"/>
        </w:rPr>
        <w:t xml:space="preserve"> рублей.</w:t>
      </w:r>
      <w:r w:rsidRPr="00290296">
        <w:rPr>
          <w:sz w:val="28"/>
          <w:szCs w:val="28"/>
        </w:rPr>
        <w:t xml:space="preserve"> В рамках указанного подраздела осуществляются расходы на реализацию мероприятий муниципальной программы </w:t>
      </w:r>
      <w:r w:rsidR="00712924" w:rsidRPr="00290296">
        <w:rPr>
          <w:sz w:val="28"/>
          <w:szCs w:val="28"/>
        </w:rPr>
        <w:t>«</w:t>
      </w:r>
      <w:r w:rsidRPr="00290296">
        <w:rPr>
          <w:sz w:val="28"/>
          <w:szCs w:val="28"/>
        </w:rPr>
        <w:t>Развитие социально-культурной сферы Тарского муниципального района Омской области</w:t>
      </w:r>
      <w:r w:rsidR="00712924" w:rsidRPr="00290296">
        <w:rPr>
          <w:sz w:val="28"/>
          <w:szCs w:val="28"/>
        </w:rPr>
        <w:t>»</w:t>
      </w:r>
      <w:r w:rsidRPr="00290296">
        <w:rPr>
          <w:sz w:val="28"/>
          <w:szCs w:val="28"/>
        </w:rPr>
        <w:t xml:space="preserve"> на 2020-202</w:t>
      </w:r>
      <w:r w:rsidR="00445120" w:rsidRPr="00290296">
        <w:rPr>
          <w:sz w:val="28"/>
          <w:szCs w:val="28"/>
        </w:rPr>
        <w:t>6</w:t>
      </w:r>
      <w:r w:rsidRPr="00290296">
        <w:rPr>
          <w:sz w:val="28"/>
          <w:szCs w:val="28"/>
        </w:rPr>
        <w:t xml:space="preserve"> годы подпрограммы «</w:t>
      </w:r>
      <w:r w:rsidRPr="00290296">
        <w:rPr>
          <w:sz w:val="28"/>
        </w:rPr>
        <w:t xml:space="preserve">Содействие занятости населения Тарского муниципального района» средства будут направлены на создание социально-экономических условий для увеличения занятости населения. В том числе на трудоустройство несовершеннолетних граждан в возрасте от 14 до 18 лет в свободное от учебы время – </w:t>
      </w:r>
      <w:r w:rsidR="0083716F" w:rsidRPr="00290296">
        <w:rPr>
          <w:sz w:val="28"/>
        </w:rPr>
        <w:t>1 206 000</w:t>
      </w:r>
      <w:r w:rsidRPr="00290296">
        <w:rPr>
          <w:sz w:val="28"/>
        </w:rPr>
        <w:t>,00рублей, организация временного трудоустройства безработных граждан, испытывающи</w:t>
      </w:r>
      <w:r w:rsidR="009C1E31" w:rsidRPr="00290296">
        <w:rPr>
          <w:sz w:val="28"/>
        </w:rPr>
        <w:t xml:space="preserve">х трудности в поиске работы – </w:t>
      </w:r>
      <w:r w:rsidR="0083716F" w:rsidRPr="00290296">
        <w:rPr>
          <w:sz w:val="28"/>
        </w:rPr>
        <w:t>259 000</w:t>
      </w:r>
      <w:r w:rsidRPr="00290296">
        <w:rPr>
          <w:sz w:val="28"/>
        </w:rPr>
        <w:t>,00рублей.</w:t>
      </w:r>
    </w:p>
    <w:p w:rsidR="00F47878" w:rsidRPr="00290296" w:rsidRDefault="00F47878" w:rsidP="00F47878">
      <w:pPr>
        <w:ind w:firstLine="567"/>
        <w:jc w:val="both"/>
        <w:rPr>
          <w:sz w:val="28"/>
        </w:rPr>
      </w:pPr>
      <w:r w:rsidRPr="00290296">
        <w:rPr>
          <w:sz w:val="28"/>
        </w:rPr>
        <w:lastRenderedPageBreak/>
        <w:t>По подразделу «</w:t>
      </w:r>
      <w:r w:rsidRPr="00290296">
        <w:rPr>
          <w:b/>
          <w:sz w:val="28"/>
        </w:rPr>
        <w:t>Сельское хозяйство и рыболовство»</w:t>
      </w:r>
      <w:r w:rsidRPr="00290296">
        <w:rPr>
          <w:sz w:val="28"/>
        </w:rPr>
        <w:t xml:space="preserve"> планируются расходы в сумме </w:t>
      </w:r>
      <w:r w:rsidR="00712924" w:rsidRPr="00290296">
        <w:rPr>
          <w:sz w:val="28"/>
          <w:szCs w:val="28"/>
        </w:rPr>
        <w:t xml:space="preserve">6 353 406,00 </w:t>
      </w:r>
      <w:r w:rsidR="00445120" w:rsidRPr="00290296">
        <w:rPr>
          <w:sz w:val="28"/>
        </w:rPr>
        <w:t>рублей на 202</w:t>
      </w:r>
      <w:r w:rsidR="00712924" w:rsidRPr="00290296">
        <w:rPr>
          <w:sz w:val="28"/>
        </w:rPr>
        <w:t>5</w:t>
      </w:r>
      <w:r w:rsidRPr="00290296">
        <w:rPr>
          <w:sz w:val="28"/>
        </w:rPr>
        <w:t xml:space="preserve"> год, </w:t>
      </w:r>
      <w:r w:rsidR="00712924" w:rsidRPr="00290296">
        <w:rPr>
          <w:sz w:val="28"/>
          <w:szCs w:val="28"/>
        </w:rPr>
        <w:t>6 353 406,00</w:t>
      </w:r>
      <w:r w:rsidRPr="00290296">
        <w:rPr>
          <w:sz w:val="28"/>
          <w:szCs w:val="28"/>
        </w:rPr>
        <w:t xml:space="preserve"> </w:t>
      </w:r>
      <w:r w:rsidRPr="00290296">
        <w:rPr>
          <w:sz w:val="28"/>
        </w:rPr>
        <w:t>рублей на 202</w:t>
      </w:r>
      <w:r w:rsidR="00712924" w:rsidRPr="00290296">
        <w:rPr>
          <w:sz w:val="28"/>
        </w:rPr>
        <w:t>6</w:t>
      </w:r>
      <w:r w:rsidRPr="00290296">
        <w:rPr>
          <w:sz w:val="28"/>
        </w:rPr>
        <w:t xml:space="preserve"> год и </w:t>
      </w:r>
      <w:r w:rsidR="00712924" w:rsidRPr="00290296">
        <w:rPr>
          <w:sz w:val="28"/>
          <w:szCs w:val="28"/>
        </w:rPr>
        <w:t xml:space="preserve">6 353 406,00 </w:t>
      </w:r>
      <w:r w:rsidRPr="00290296">
        <w:rPr>
          <w:sz w:val="28"/>
        </w:rPr>
        <w:t>рублей на 202</w:t>
      </w:r>
      <w:r w:rsidR="00712924" w:rsidRPr="00290296">
        <w:rPr>
          <w:sz w:val="28"/>
        </w:rPr>
        <w:t>7</w:t>
      </w:r>
      <w:r w:rsidRPr="00290296">
        <w:rPr>
          <w:sz w:val="28"/>
        </w:rPr>
        <w:t xml:space="preserve"> год.</w:t>
      </w:r>
    </w:p>
    <w:p w:rsidR="00F47878" w:rsidRPr="00290296" w:rsidRDefault="00F47878" w:rsidP="00F47878">
      <w:pPr>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xml:space="preserve">Расходы по указанному подразделу будут осуществляться в рамках </w:t>
      </w:r>
      <w:r w:rsidRPr="00290296">
        <w:rPr>
          <w:sz w:val="28"/>
        </w:rPr>
        <w:t xml:space="preserve">муниципальной программы Тарского муниципального района Омской области «Развитие экономического потенциала Тарского муниципального района Омской области», </w:t>
      </w:r>
      <w:r w:rsidRPr="00290296">
        <w:rPr>
          <w:rFonts w:ascii="Times New Roman CYR" w:hAnsi="Times New Roman CYR" w:cs="Times New Roman CYR"/>
          <w:sz w:val="28"/>
          <w:szCs w:val="28"/>
        </w:rPr>
        <w:t>на реализацию следующих мероприятий:</w:t>
      </w:r>
    </w:p>
    <w:p w:rsidR="00F47878" w:rsidRPr="00290296" w:rsidRDefault="00F47878" w:rsidP="00F47878">
      <w:pPr>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xml:space="preserve">1) руководство и управление в сфере установленных функций органов местного самоуправления (на обеспечение деятельности органов местного самоуправления в вопросах сельского хозяйства). На содержание указанных органов предусмотрено </w:t>
      </w:r>
      <w:r w:rsidR="00712924" w:rsidRPr="00290296">
        <w:rPr>
          <w:rFonts w:ascii="Times New Roman CYR" w:hAnsi="Times New Roman CYR" w:cs="Times New Roman CYR"/>
          <w:sz w:val="28"/>
          <w:szCs w:val="28"/>
        </w:rPr>
        <w:t xml:space="preserve">5 841 906,00 </w:t>
      </w:r>
      <w:r w:rsidRPr="00290296">
        <w:rPr>
          <w:rFonts w:ascii="Times New Roman CYR" w:hAnsi="Times New Roman CYR" w:cs="Times New Roman CYR"/>
          <w:sz w:val="28"/>
          <w:szCs w:val="28"/>
        </w:rPr>
        <w:t>руб. на 202</w:t>
      </w:r>
      <w:r w:rsidR="00712924"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w:t>
      </w:r>
      <w:r w:rsidR="00884D6D" w:rsidRPr="00290296">
        <w:rPr>
          <w:rFonts w:ascii="Times New Roman CYR" w:hAnsi="Times New Roman CYR" w:cs="Times New Roman CYR"/>
          <w:sz w:val="28"/>
          <w:szCs w:val="28"/>
        </w:rPr>
        <w:t xml:space="preserve"> и </w:t>
      </w:r>
      <w:r w:rsidR="00884D6D" w:rsidRPr="00290296">
        <w:rPr>
          <w:sz w:val="28"/>
          <w:szCs w:val="28"/>
        </w:rPr>
        <w:t>н</w:t>
      </w:r>
      <w:r w:rsidR="00884D6D" w:rsidRPr="00290296">
        <w:rPr>
          <w:sz w:val="28"/>
        </w:rPr>
        <w:t>а плановый период 202</w:t>
      </w:r>
      <w:r w:rsidR="0083716F" w:rsidRPr="00290296">
        <w:rPr>
          <w:sz w:val="28"/>
        </w:rPr>
        <w:t>6</w:t>
      </w:r>
      <w:r w:rsidR="00884D6D" w:rsidRPr="00290296">
        <w:rPr>
          <w:sz w:val="28"/>
        </w:rPr>
        <w:t xml:space="preserve"> - 202</w:t>
      </w:r>
      <w:r w:rsidR="0083716F" w:rsidRPr="00290296">
        <w:rPr>
          <w:sz w:val="28"/>
        </w:rPr>
        <w:t>7</w:t>
      </w:r>
      <w:r w:rsidR="00884D6D" w:rsidRPr="00290296">
        <w:rPr>
          <w:sz w:val="28"/>
        </w:rPr>
        <w:t xml:space="preserve"> годов</w:t>
      </w:r>
      <w:r w:rsidR="00884D6D" w:rsidRPr="00290296">
        <w:rPr>
          <w:rFonts w:ascii="Times New Roman CYR" w:hAnsi="Times New Roman CYR" w:cs="Times New Roman CYR"/>
          <w:sz w:val="28"/>
          <w:szCs w:val="28"/>
        </w:rPr>
        <w:t xml:space="preserve"> – ежегодно.</w:t>
      </w:r>
    </w:p>
    <w:p w:rsidR="00F47878" w:rsidRPr="00290296" w:rsidRDefault="00F47878" w:rsidP="00F47878">
      <w:pPr>
        <w:ind w:firstLine="567"/>
        <w:jc w:val="both"/>
        <w:rPr>
          <w:sz w:val="28"/>
        </w:rPr>
      </w:pPr>
      <w:r w:rsidRPr="00290296">
        <w:rPr>
          <w:sz w:val="28"/>
        </w:rPr>
        <w:t xml:space="preserve">2) </w:t>
      </w:r>
      <w:r w:rsidR="00FF75DB" w:rsidRPr="00290296">
        <w:rPr>
          <w:sz w:val="28"/>
        </w:rPr>
        <w:t>Субсидии на возмещение части затрат организациям, индивидуальным предпринимателям, осуществляющих переподготовку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r w:rsidR="0039777B" w:rsidRPr="00290296">
        <w:rPr>
          <w:sz w:val="28"/>
        </w:rPr>
        <w:t>–</w:t>
      </w:r>
      <w:r w:rsidR="00FF75DB" w:rsidRPr="00290296">
        <w:rPr>
          <w:sz w:val="28"/>
        </w:rPr>
        <w:t xml:space="preserve">    1 0</w:t>
      </w:r>
      <w:r w:rsidRPr="00290296">
        <w:rPr>
          <w:sz w:val="28"/>
        </w:rPr>
        <w:t xml:space="preserve">00,00 рублей </w:t>
      </w:r>
      <w:r w:rsidR="0039777B" w:rsidRPr="00290296">
        <w:rPr>
          <w:sz w:val="28"/>
        </w:rPr>
        <w:t>на 202</w:t>
      </w:r>
      <w:r w:rsidR="0083716F" w:rsidRPr="00290296">
        <w:rPr>
          <w:sz w:val="28"/>
        </w:rPr>
        <w:t>5</w:t>
      </w:r>
      <w:r w:rsidR="0039777B" w:rsidRPr="00290296">
        <w:rPr>
          <w:sz w:val="28"/>
        </w:rPr>
        <w:t xml:space="preserve"> год и плановый период 202</w:t>
      </w:r>
      <w:r w:rsidR="0083716F" w:rsidRPr="00290296">
        <w:rPr>
          <w:sz w:val="28"/>
        </w:rPr>
        <w:t>6</w:t>
      </w:r>
      <w:r w:rsidR="0039777B" w:rsidRPr="00290296">
        <w:rPr>
          <w:sz w:val="28"/>
        </w:rPr>
        <w:t>-202</w:t>
      </w:r>
      <w:r w:rsidR="0083716F" w:rsidRPr="00290296">
        <w:rPr>
          <w:sz w:val="28"/>
        </w:rPr>
        <w:t>7</w:t>
      </w:r>
      <w:r w:rsidR="0039777B" w:rsidRPr="00290296">
        <w:rPr>
          <w:sz w:val="28"/>
        </w:rPr>
        <w:t>гг.</w:t>
      </w:r>
      <w:r w:rsidRPr="00290296">
        <w:rPr>
          <w:sz w:val="28"/>
        </w:rPr>
        <w:t>;</w:t>
      </w:r>
    </w:p>
    <w:p w:rsidR="00F47878" w:rsidRPr="00290296" w:rsidRDefault="00F47878" w:rsidP="00F47878">
      <w:pPr>
        <w:ind w:firstLine="567"/>
        <w:jc w:val="both"/>
        <w:rPr>
          <w:sz w:val="28"/>
        </w:rPr>
      </w:pPr>
      <w:r w:rsidRPr="00290296">
        <w:rPr>
          <w:sz w:val="28"/>
        </w:rPr>
        <w:t xml:space="preserve">3) субсидия на возмещение части затрат на выплату заработной платы молодым специалистам – </w:t>
      </w:r>
      <w:r w:rsidR="00C232F2" w:rsidRPr="00290296">
        <w:rPr>
          <w:sz w:val="28"/>
        </w:rPr>
        <w:t>7</w:t>
      </w:r>
      <w:r w:rsidR="0083716F" w:rsidRPr="00290296">
        <w:rPr>
          <w:sz w:val="28"/>
        </w:rPr>
        <w:t>2</w:t>
      </w:r>
      <w:r w:rsidR="00C232F2" w:rsidRPr="00290296">
        <w:rPr>
          <w:sz w:val="28"/>
        </w:rPr>
        <w:t xml:space="preserve"> </w:t>
      </w:r>
      <w:r w:rsidRPr="00290296">
        <w:rPr>
          <w:sz w:val="28"/>
        </w:rPr>
        <w:t xml:space="preserve"> 000,00 рублей на 202</w:t>
      </w:r>
      <w:r w:rsidR="0083716F" w:rsidRPr="00290296">
        <w:rPr>
          <w:sz w:val="28"/>
        </w:rPr>
        <w:t>5</w:t>
      </w:r>
      <w:r w:rsidRPr="00290296">
        <w:rPr>
          <w:sz w:val="28"/>
        </w:rPr>
        <w:t xml:space="preserve"> год и плановый период 202</w:t>
      </w:r>
      <w:r w:rsidR="0083716F" w:rsidRPr="00290296">
        <w:rPr>
          <w:sz w:val="28"/>
        </w:rPr>
        <w:t>6</w:t>
      </w:r>
      <w:r w:rsidRPr="00290296">
        <w:rPr>
          <w:sz w:val="28"/>
        </w:rPr>
        <w:t>-202</w:t>
      </w:r>
      <w:r w:rsidR="0083716F" w:rsidRPr="00290296">
        <w:rPr>
          <w:sz w:val="28"/>
        </w:rPr>
        <w:t>7</w:t>
      </w:r>
      <w:r w:rsidRPr="00290296">
        <w:rPr>
          <w:sz w:val="28"/>
        </w:rPr>
        <w:t>гг;</w:t>
      </w:r>
    </w:p>
    <w:p w:rsidR="00F47878" w:rsidRPr="00290296" w:rsidRDefault="00F47878" w:rsidP="00F47878">
      <w:pPr>
        <w:ind w:firstLine="567"/>
        <w:jc w:val="both"/>
        <w:rPr>
          <w:sz w:val="28"/>
        </w:rPr>
      </w:pPr>
      <w:r w:rsidRPr="00290296">
        <w:rPr>
          <w:sz w:val="28"/>
        </w:rPr>
        <w:t>4) проведение смотров, конкурсов, соревнований по направлениям сельскохозяйственного производства</w:t>
      </w:r>
      <w:r w:rsidR="00467243" w:rsidRPr="00290296">
        <w:rPr>
          <w:sz w:val="28"/>
        </w:rPr>
        <w:t xml:space="preserve"> </w:t>
      </w:r>
      <w:r w:rsidRPr="00290296">
        <w:rPr>
          <w:sz w:val="28"/>
        </w:rPr>
        <w:t>–</w:t>
      </w:r>
      <w:r w:rsidR="00467243" w:rsidRPr="00290296">
        <w:rPr>
          <w:sz w:val="28"/>
        </w:rPr>
        <w:t xml:space="preserve"> </w:t>
      </w:r>
      <w:r w:rsidR="001634F0" w:rsidRPr="00290296">
        <w:rPr>
          <w:sz w:val="28"/>
        </w:rPr>
        <w:t>3</w:t>
      </w:r>
      <w:r w:rsidR="0083716F" w:rsidRPr="00290296">
        <w:rPr>
          <w:sz w:val="28"/>
        </w:rPr>
        <w:t>78</w:t>
      </w:r>
      <w:r w:rsidR="0039777B" w:rsidRPr="00290296">
        <w:rPr>
          <w:sz w:val="28"/>
        </w:rPr>
        <w:t> </w:t>
      </w:r>
      <w:r w:rsidRPr="00290296">
        <w:rPr>
          <w:sz w:val="28"/>
        </w:rPr>
        <w:t>500</w:t>
      </w:r>
      <w:r w:rsidR="0039777B" w:rsidRPr="00290296">
        <w:rPr>
          <w:sz w:val="28"/>
        </w:rPr>
        <w:t>,00</w:t>
      </w:r>
      <w:r w:rsidRPr="00290296">
        <w:rPr>
          <w:sz w:val="28"/>
        </w:rPr>
        <w:t xml:space="preserve"> рублей </w:t>
      </w:r>
      <w:r w:rsidR="0039777B" w:rsidRPr="00290296">
        <w:rPr>
          <w:sz w:val="28"/>
        </w:rPr>
        <w:t>на 202</w:t>
      </w:r>
      <w:r w:rsidR="0083716F" w:rsidRPr="00290296">
        <w:rPr>
          <w:sz w:val="28"/>
        </w:rPr>
        <w:t>5</w:t>
      </w:r>
      <w:r w:rsidR="0039777B" w:rsidRPr="00290296">
        <w:rPr>
          <w:sz w:val="28"/>
        </w:rPr>
        <w:t xml:space="preserve"> год и плановый период 202</w:t>
      </w:r>
      <w:r w:rsidR="0083716F" w:rsidRPr="00290296">
        <w:rPr>
          <w:sz w:val="28"/>
        </w:rPr>
        <w:t>6-2027</w:t>
      </w:r>
      <w:r w:rsidR="0039777B" w:rsidRPr="00290296">
        <w:rPr>
          <w:sz w:val="28"/>
        </w:rPr>
        <w:t>гг.</w:t>
      </w:r>
      <w:r w:rsidR="00FF75DB" w:rsidRPr="00290296">
        <w:rPr>
          <w:sz w:val="28"/>
        </w:rPr>
        <w:t>;</w:t>
      </w:r>
    </w:p>
    <w:p w:rsidR="00FF75DB" w:rsidRPr="00290296" w:rsidRDefault="00FF75DB" w:rsidP="00F47878">
      <w:pPr>
        <w:ind w:firstLine="567"/>
        <w:jc w:val="both"/>
        <w:rPr>
          <w:sz w:val="28"/>
        </w:rPr>
      </w:pPr>
      <w:r w:rsidRPr="00290296">
        <w:rPr>
          <w:sz w:val="28"/>
        </w:rPr>
        <w:t>5)</w:t>
      </w:r>
      <w:r w:rsidR="00467243" w:rsidRPr="00290296">
        <w:rPr>
          <w:sz w:val="28"/>
        </w:rPr>
        <w:t xml:space="preserve"> </w:t>
      </w:r>
      <w:r w:rsidRPr="00290296">
        <w:rPr>
          <w:sz w:val="28"/>
          <w:szCs w:val="28"/>
        </w:rPr>
        <w:t>н</w:t>
      </w:r>
      <w:r w:rsidRPr="00290296">
        <w:rPr>
          <w:sz w:val="28"/>
        </w:rPr>
        <w:t xml:space="preserve">аучное обеспечение мероприятий по приобретенным направлениям сельскохозяйственного производства </w:t>
      </w:r>
      <w:r w:rsidR="00467243" w:rsidRPr="00290296">
        <w:rPr>
          <w:sz w:val="28"/>
        </w:rPr>
        <w:t xml:space="preserve">– </w:t>
      </w:r>
      <w:r w:rsidR="0083716F" w:rsidRPr="00290296">
        <w:rPr>
          <w:sz w:val="28"/>
        </w:rPr>
        <w:t>6</w:t>
      </w:r>
      <w:r w:rsidRPr="00290296">
        <w:rPr>
          <w:sz w:val="28"/>
        </w:rPr>
        <w:t>0 000,00 рублей на 202</w:t>
      </w:r>
      <w:r w:rsidR="0083716F" w:rsidRPr="00290296">
        <w:rPr>
          <w:sz w:val="28"/>
        </w:rPr>
        <w:t>5</w:t>
      </w:r>
      <w:r w:rsidRPr="00290296">
        <w:rPr>
          <w:sz w:val="28"/>
        </w:rPr>
        <w:t xml:space="preserve"> год и плановый период 202</w:t>
      </w:r>
      <w:r w:rsidR="0083716F" w:rsidRPr="00290296">
        <w:rPr>
          <w:sz w:val="28"/>
        </w:rPr>
        <w:t>6</w:t>
      </w:r>
      <w:r w:rsidRPr="00290296">
        <w:rPr>
          <w:sz w:val="28"/>
        </w:rPr>
        <w:t>-202</w:t>
      </w:r>
      <w:r w:rsidR="0083716F" w:rsidRPr="00290296">
        <w:rPr>
          <w:sz w:val="28"/>
        </w:rPr>
        <w:t>7</w:t>
      </w:r>
      <w:r w:rsidRPr="00290296">
        <w:rPr>
          <w:sz w:val="28"/>
        </w:rPr>
        <w:t>гг.;</w:t>
      </w:r>
    </w:p>
    <w:p w:rsidR="00467243" w:rsidRPr="00290296" w:rsidRDefault="00F47878" w:rsidP="00467243">
      <w:pPr>
        <w:ind w:firstLine="567"/>
        <w:jc w:val="both"/>
        <w:rPr>
          <w:rFonts w:ascii="Times New Roman CYR" w:hAnsi="Times New Roman CYR" w:cs="Times New Roman CYR"/>
          <w:sz w:val="28"/>
          <w:szCs w:val="28"/>
        </w:rPr>
      </w:pPr>
      <w:proofErr w:type="gramStart"/>
      <w:r w:rsidRPr="00290296">
        <w:rPr>
          <w:rFonts w:ascii="Times New Roman CYR" w:hAnsi="Times New Roman CYR" w:cs="Times New Roman CYR"/>
          <w:color w:val="000000"/>
          <w:sz w:val="28"/>
          <w:szCs w:val="28"/>
        </w:rPr>
        <w:t xml:space="preserve">За счет субвенции из областного бюджета предусмотрены расходы на осуществление государственного полномочия по </w:t>
      </w:r>
      <w:r w:rsidRPr="00290296">
        <w:rPr>
          <w:rFonts w:ascii="Times New Roman CYR" w:hAnsi="Times New Roman CYR" w:cs="Times New Roman CYR"/>
          <w:sz w:val="28"/>
          <w:szCs w:val="28"/>
        </w:rPr>
        <w:t xml:space="preserve">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муниципального района </w:t>
      </w:r>
      <w:r w:rsidRPr="00290296">
        <w:rPr>
          <w:rFonts w:ascii="Times New Roman CYR" w:hAnsi="Times New Roman CYR" w:cs="Times New Roman CYR"/>
          <w:color w:val="000000"/>
          <w:sz w:val="28"/>
          <w:szCs w:val="28"/>
        </w:rPr>
        <w:t xml:space="preserve">в сумме </w:t>
      </w:r>
      <w:r w:rsidR="00467243" w:rsidRPr="00290296">
        <w:rPr>
          <w:sz w:val="28"/>
        </w:rPr>
        <w:t>1 428 531,54</w:t>
      </w:r>
      <w:r w:rsidRPr="00290296">
        <w:rPr>
          <w:sz w:val="28"/>
        </w:rPr>
        <w:t xml:space="preserve"> рублей на 202</w:t>
      </w:r>
      <w:r w:rsidR="00467243" w:rsidRPr="00290296">
        <w:rPr>
          <w:sz w:val="28"/>
        </w:rPr>
        <w:t>5</w:t>
      </w:r>
      <w:r w:rsidRPr="00290296">
        <w:rPr>
          <w:sz w:val="28"/>
        </w:rPr>
        <w:t xml:space="preserve"> год и плановый пе</w:t>
      </w:r>
      <w:r w:rsidR="0039777B" w:rsidRPr="00290296">
        <w:rPr>
          <w:sz w:val="28"/>
        </w:rPr>
        <w:t>риод 202</w:t>
      </w:r>
      <w:r w:rsidR="00467243" w:rsidRPr="00290296">
        <w:rPr>
          <w:sz w:val="28"/>
        </w:rPr>
        <w:t>6</w:t>
      </w:r>
      <w:r w:rsidR="0039777B" w:rsidRPr="00290296">
        <w:rPr>
          <w:sz w:val="28"/>
        </w:rPr>
        <w:t>-202</w:t>
      </w:r>
      <w:r w:rsidR="00467243" w:rsidRPr="00290296">
        <w:rPr>
          <w:sz w:val="28"/>
        </w:rPr>
        <w:t>7 годов</w:t>
      </w:r>
      <w:r w:rsidR="00467243" w:rsidRPr="00290296">
        <w:rPr>
          <w:rFonts w:ascii="Times New Roman CYR" w:hAnsi="Times New Roman CYR" w:cs="Times New Roman CYR"/>
          <w:sz w:val="28"/>
          <w:szCs w:val="28"/>
        </w:rPr>
        <w:t xml:space="preserve"> – ежегодно.</w:t>
      </w:r>
      <w:proofErr w:type="gramEnd"/>
    </w:p>
    <w:p w:rsidR="00F47878" w:rsidRPr="00290296" w:rsidRDefault="00F47878" w:rsidP="00B40831">
      <w:pPr>
        <w:ind w:firstLine="567"/>
        <w:jc w:val="both"/>
        <w:rPr>
          <w:color w:val="000000"/>
          <w:sz w:val="28"/>
          <w:szCs w:val="28"/>
        </w:rPr>
      </w:pPr>
      <w:r w:rsidRPr="00290296">
        <w:rPr>
          <w:sz w:val="28"/>
        </w:rPr>
        <w:t xml:space="preserve">По подразделу </w:t>
      </w:r>
      <w:r w:rsidRPr="00290296">
        <w:rPr>
          <w:b/>
          <w:sz w:val="28"/>
        </w:rPr>
        <w:t>«Транспорт»</w:t>
      </w:r>
      <w:r w:rsidRPr="00290296">
        <w:rPr>
          <w:sz w:val="28"/>
        </w:rPr>
        <w:t xml:space="preserve"> планируются расходы на предоставление субсидий перевозчикам на возмещение недополученных доходов в связи с оказанием услуг населению по перевозке пассажиров и багажа в сумме </w:t>
      </w:r>
      <w:r w:rsidR="00467243" w:rsidRPr="00290296">
        <w:rPr>
          <w:color w:val="000000"/>
          <w:sz w:val="28"/>
          <w:szCs w:val="28"/>
        </w:rPr>
        <w:t xml:space="preserve">7 020 000,00 </w:t>
      </w:r>
      <w:r w:rsidRPr="00290296">
        <w:rPr>
          <w:sz w:val="28"/>
        </w:rPr>
        <w:t>рублей на 202</w:t>
      </w:r>
      <w:r w:rsidR="00467243" w:rsidRPr="00290296">
        <w:rPr>
          <w:sz w:val="28"/>
        </w:rPr>
        <w:t>5</w:t>
      </w:r>
      <w:r w:rsidRPr="00290296">
        <w:rPr>
          <w:sz w:val="28"/>
        </w:rPr>
        <w:t xml:space="preserve"> год, </w:t>
      </w:r>
      <w:r w:rsidR="00467243" w:rsidRPr="00290296">
        <w:rPr>
          <w:color w:val="000000"/>
          <w:sz w:val="28"/>
          <w:szCs w:val="28"/>
        </w:rPr>
        <w:t xml:space="preserve">6 020 000,00 </w:t>
      </w:r>
      <w:r w:rsidRPr="00290296">
        <w:rPr>
          <w:sz w:val="28"/>
        </w:rPr>
        <w:t>рублей</w:t>
      </w:r>
      <w:r w:rsidR="00467243" w:rsidRPr="00290296">
        <w:rPr>
          <w:sz w:val="28"/>
        </w:rPr>
        <w:t xml:space="preserve"> – на 2026 год и 20 000,00 руб.- на 2027г. </w:t>
      </w:r>
      <w:r w:rsidRPr="00290296">
        <w:rPr>
          <w:spacing w:val="-2"/>
          <w:sz w:val="28"/>
          <w:szCs w:val="28"/>
        </w:rPr>
        <w:t xml:space="preserve">В целях обеспечения транспортной доступности для населения Тарского муниципального района Омской </w:t>
      </w:r>
      <w:r w:rsidRPr="00290296">
        <w:rPr>
          <w:sz w:val="28"/>
          <w:szCs w:val="28"/>
        </w:rPr>
        <w:t xml:space="preserve">области сформирован дорожный фонд Тарского муниципального района Омской области в размере </w:t>
      </w:r>
      <w:r w:rsidR="00467243" w:rsidRPr="00290296">
        <w:rPr>
          <w:sz w:val="28"/>
          <w:szCs w:val="28"/>
        </w:rPr>
        <w:t>4 483 600,00</w:t>
      </w:r>
      <w:r w:rsidR="000449A4" w:rsidRPr="00290296">
        <w:rPr>
          <w:sz w:val="28"/>
          <w:szCs w:val="28"/>
        </w:rPr>
        <w:t> </w:t>
      </w:r>
      <w:r w:rsidRPr="00290296">
        <w:rPr>
          <w:sz w:val="28"/>
          <w:szCs w:val="28"/>
        </w:rPr>
        <w:t>рублей на 202</w:t>
      </w:r>
      <w:r w:rsidR="00467243" w:rsidRPr="00290296">
        <w:rPr>
          <w:sz w:val="28"/>
          <w:szCs w:val="28"/>
        </w:rPr>
        <w:t xml:space="preserve">5 </w:t>
      </w:r>
      <w:r w:rsidRPr="00290296">
        <w:rPr>
          <w:sz w:val="28"/>
          <w:szCs w:val="28"/>
        </w:rPr>
        <w:t xml:space="preserve">год, </w:t>
      </w:r>
      <w:r w:rsidR="00467243" w:rsidRPr="00290296">
        <w:rPr>
          <w:sz w:val="28"/>
          <w:szCs w:val="28"/>
        </w:rPr>
        <w:t>4 339 700,00</w:t>
      </w:r>
      <w:r w:rsidRPr="00290296">
        <w:rPr>
          <w:sz w:val="28"/>
          <w:szCs w:val="28"/>
        </w:rPr>
        <w:t xml:space="preserve"> </w:t>
      </w:r>
      <w:r w:rsidRPr="00290296">
        <w:rPr>
          <w:sz w:val="28"/>
        </w:rPr>
        <w:t xml:space="preserve">рублей </w:t>
      </w:r>
      <w:r w:rsidR="00467243" w:rsidRPr="00290296">
        <w:rPr>
          <w:sz w:val="28"/>
        </w:rPr>
        <w:t xml:space="preserve"> - </w:t>
      </w:r>
      <w:r w:rsidRPr="00290296">
        <w:rPr>
          <w:sz w:val="28"/>
        </w:rPr>
        <w:t>на 202</w:t>
      </w:r>
      <w:r w:rsidR="00467243" w:rsidRPr="00290296">
        <w:rPr>
          <w:sz w:val="28"/>
        </w:rPr>
        <w:t>6</w:t>
      </w:r>
      <w:r w:rsidRPr="00290296">
        <w:rPr>
          <w:sz w:val="28"/>
        </w:rPr>
        <w:t xml:space="preserve"> год и </w:t>
      </w:r>
      <w:r w:rsidR="00467243" w:rsidRPr="00290296">
        <w:rPr>
          <w:color w:val="000000"/>
          <w:sz w:val="28"/>
          <w:szCs w:val="28"/>
        </w:rPr>
        <w:t>5 544 500,00</w:t>
      </w:r>
      <w:r w:rsidR="000449A4" w:rsidRPr="00290296">
        <w:rPr>
          <w:color w:val="000000"/>
          <w:sz w:val="28"/>
          <w:szCs w:val="28"/>
        </w:rPr>
        <w:t> </w:t>
      </w:r>
      <w:r w:rsidRPr="00290296">
        <w:rPr>
          <w:sz w:val="28"/>
        </w:rPr>
        <w:t xml:space="preserve">рублей </w:t>
      </w:r>
      <w:r w:rsidR="00467243" w:rsidRPr="00290296">
        <w:rPr>
          <w:sz w:val="28"/>
        </w:rPr>
        <w:t xml:space="preserve">- </w:t>
      </w:r>
      <w:r w:rsidR="00B40831" w:rsidRPr="00290296">
        <w:rPr>
          <w:sz w:val="28"/>
        </w:rPr>
        <w:t>на 2027</w:t>
      </w:r>
      <w:r w:rsidRPr="00290296">
        <w:rPr>
          <w:sz w:val="28"/>
        </w:rPr>
        <w:t xml:space="preserve"> год</w:t>
      </w:r>
      <w:r w:rsidRPr="00290296">
        <w:rPr>
          <w:sz w:val="28"/>
          <w:szCs w:val="28"/>
        </w:rPr>
        <w:t>.</w:t>
      </w:r>
    </w:p>
    <w:p w:rsidR="00F47878" w:rsidRPr="00290296" w:rsidRDefault="00F47878" w:rsidP="00F47878">
      <w:pPr>
        <w:ind w:firstLine="567"/>
        <w:jc w:val="both"/>
        <w:rPr>
          <w:sz w:val="28"/>
        </w:rPr>
      </w:pPr>
      <w:r w:rsidRPr="00290296">
        <w:rPr>
          <w:sz w:val="28"/>
        </w:rPr>
        <w:t xml:space="preserve"> Все расходы дорожного фонда планируются в рамках реализации мероприятий подпрограммы «Развитие автомобильных дорог и транспортного обслуживания населения в границах Тарского муниципального района», в том числе:</w:t>
      </w:r>
    </w:p>
    <w:p w:rsidR="002B516C" w:rsidRPr="00290296" w:rsidRDefault="00F47878" w:rsidP="002B516C">
      <w:pPr>
        <w:ind w:firstLine="567"/>
        <w:jc w:val="both"/>
        <w:rPr>
          <w:rFonts w:ascii="Times New Roman CYR" w:hAnsi="Times New Roman CYR" w:cs="Times New Roman CYR"/>
          <w:sz w:val="28"/>
          <w:szCs w:val="28"/>
        </w:rPr>
      </w:pPr>
      <w:r w:rsidRPr="00290296">
        <w:rPr>
          <w:sz w:val="28"/>
        </w:rPr>
        <w:lastRenderedPageBreak/>
        <w:t xml:space="preserve">- </w:t>
      </w:r>
      <w:r w:rsidR="002B516C" w:rsidRPr="00290296">
        <w:rPr>
          <w:sz w:val="28"/>
        </w:rPr>
        <w:t>содержание автомобильных дорог общего пользования</w:t>
      </w:r>
      <w:r w:rsidR="00A15AD7" w:rsidRPr="00290296">
        <w:rPr>
          <w:sz w:val="28"/>
        </w:rPr>
        <w:t xml:space="preserve"> </w:t>
      </w:r>
      <w:r w:rsidRPr="00290296">
        <w:rPr>
          <w:sz w:val="28"/>
        </w:rPr>
        <w:t>–</w:t>
      </w:r>
      <w:r w:rsidR="000449A4" w:rsidRPr="00290296">
        <w:rPr>
          <w:sz w:val="28"/>
        </w:rPr>
        <w:t xml:space="preserve"> </w:t>
      </w:r>
      <w:r w:rsidR="002B516C" w:rsidRPr="00290296">
        <w:rPr>
          <w:sz w:val="28"/>
        </w:rPr>
        <w:t>200 000,00</w:t>
      </w:r>
      <w:r w:rsidR="000449A4" w:rsidRPr="00290296">
        <w:rPr>
          <w:sz w:val="28"/>
        </w:rPr>
        <w:t xml:space="preserve"> рублей </w:t>
      </w:r>
      <w:r w:rsidR="002B516C" w:rsidRPr="00290296">
        <w:rPr>
          <w:sz w:val="28"/>
        </w:rPr>
        <w:t>на 2025 год и плановый период 2026-2027 годов</w:t>
      </w:r>
      <w:r w:rsidR="002B516C" w:rsidRPr="00290296">
        <w:rPr>
          <w:rFonts w:ascii="Times New Roman CYR" w:hAnsi="Times New Roman CYR" w:cs="Times New Roman CYR"/>
          <w:sz w:val="28"/>
          <w:szCs w:val="28"/>
        </w:rPr>
        <w:t xml:space="preserve"> – ежегодно.</w:t>
      </w:r>
    </w:p>
    <w:p w:rsidR="002B516C" w:rsidRPr="00290296" w:rsidRDefault="002B516C" w:rsidP="002B516C">
      <w:pPr>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w:t>
      </w:r>
      <w:r w:rsidRPr="00290296">
        <w:t xml:space="preserve"> </w:t>
      </w:r>
      <w:r w:rsidRPr="00290296">
        <w:rPr>
          <w:rFonts w:ascii="Times New Roman CYR" w:hAnsi="Times New Roman CYR" w:cs="Times New Roman CYR"/>
          <w:sz w:val="28"/>
          <w:szCs w:val="28"/>
        </w:rPr>
        <w:t>ремонт автомобильных дорог общего пользования – 1 783 600,00 – на 2025 год, 4 139 700,00 – на 2026 год, 5 344 500,00 – на 2027 год.</w:t>
      </w:r>
    </w:p>
    <w:p w:rsidR="00F47878" w:rsidRPr="00290296" w:rsidRDefault="00F47878" w:rsidP="00F47878">
      <w:pPr>
        <w:ind w:firstLine="567"/>
        <w:jc w:val="both"/>
        <w:rPr>
          <w:sz w:val="28"/>
        </w:rPr>
      </w:pPr>
      <w:proofErr w:type="gramStart"/>
      <w:r w:rsidRPr="00290296">
        <w:rPr>
          <w:sz w:val="28"/>
        </w:rPr>
        <w:t>- предоставление межбюджетных трансфертов бюджетам поселений на исполнение переданных полномочий Тарского муниципального района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- 2 </w:t>
      </w:r>
      <w:r w:rsidR="00851640" w:rsidRPr="00290296">
        <w:rPr>
          <w:sz w:val="28"/>
        </w:rPr>
        <w:t>5</w:t>
      </w:r>
      <w:r w:rsidRPr="00290296">
        <w:rPr>
          <w:sz w:val="28"/>
        </w:rPr>
        <w:t>00 000,00 рублей на 202</w:t>
      </w:r>
      <w:r w:rsidR="00A15AD7" w:rsidRPr="00290296">
        <w:rPr>
          <w:sz w:val="28"/>
        </w:rPr>
        <w:t>5</w:t>
      </w:r>
      <w:proofErr w:type="gramEnd"/>
      <w:r w:rsidRPr="00290296">
        <w:rPr>
          <w:sz w:val="28"/>
        </w:rPr>
        <w:t xml:space="preserve"> год, </w:t>
      </w:r>
      <w:r w:rsidRPr="00290296">
        <w:rPr>
          <w:rFonts w:ascii="Times New Roman CYR" w:hAnsi="Times New Roman CYR" w:cs="Times New Roman CYR"/>
          <w:sz w:val="28"/>
          <w:szCs w:val="28"/>
        </w:rPr>
        <w:t>на 202</w:t>
      </w:r>
      <w:r w:rsidR="00A15AD7" w:rsidRPr="00290296">
        <w:rPr>
          <w:rFonts w:ascii="Times New Roman CYR" w:hAnsi="Times New Roman CYR" w:cs="Times New Roman CYR"/>
          <w:sz w:val="28"/>
          <w:szCs w:val="28"/>
        </w:rPr>
        <w:t>6</w:t>
      </w:r>
      <w:r w:rsidRPr="00290296">
        <w:rPr>
          <w:rFonts w:ascii="Times New Roman CYR" w:hAnsi="Times New Roman CYR" w:cs="Times New Roman CYR"/>
          <w:sz w:val="28"/>
          <w:szCs w:val="28"/>
        </w:rPr>
        <w:t>-202</w:t>
      </w:r>
      <w:r w:rsidR="00A15AD7" w:rsidRPr="00290296">
        <w:rPr>
          <w:rFonts w:ascii="Times New Roman CYR" w:hAnsi="Times New Roman CYR" w:cs="Times New Roman CYR"/>
          <w:sz w:val="28"/>
          <w:szCs w:val="28"/>
        </w:rPr>
        <w:t>7</w:t>
      </w:r>
      <w:r w:rsidRPr="00290296">
        <w:rPr>
          <w:rFonts w:ascii="Times New Roman CYR" w:hAnsi="Times New Roman CYR" w:cs="Times New Roman CYR"/>
          <w:sz w:val="28"/>
          <w:szCs w:val="28"/>
        </w:rPr>
        <w:t xml:space="preserve"> годы бюджетные ассигнования не предусмотрены.</w:t>
      </w:r>
    </w:p>
    <w:p w:rsidR="00F47878" w:rsidRPr="00290296" w:rsidRDefault="00F47878" w:rsidP="00F47878">
      <w:pPr>
        <w:ind w:firstLine="567"/>
        <w:jc w:val="both"/>
        <w:rPr>
          <w:sz w:val="28"/>
        </w:rPr>
      </w:pPr>
      <w:r w:rsidRPr="00290296">
        <w:rPr>
          <w:sz w:val="28"/>
        </w:rPr>
        <w:t xml:space="preserve">По подразделу </w:t>
      </w:r>
      <w:r w:rsidRPr="00290296">
        <w:rPr>
          <w:b/>
          <w:sz w:val="28"/>
        </w:rPr>
        <w:t>«Другие вопросы в области национальной экономики»</w:t>
      </w:r>
      <w:r w:rsidRPr="00290296">
        <w:rPr>
          <w:sz w:val="28"/>
        </w:rPr>
        <w:t xml:space="preserve"> все расходы будут осуществляться в рамках муниципальной программы Тарского муниципального района Омской области «Развитие экономического потенциала Тарского муниципального района Омской области» на 2020-202</w:t>
      </w:r>
      <w:r w:rsidR="00851640" w:rsidRPr="00290296">
        <w:rPr>
          <w:sz w:val="28"/>
        </w:rPr>
        <w:t>6</w:t>
      </w:r>
      <w:r w:rsidRPr="00290296">
        <w:rPr>
          <w:sz w:val="28"/>
        </w:rPr>
        <w:t xml:space="preserve"> годы в том числе:</w:t>
      </w:r>
    </w:p>
    <w:p w:rsidR="00F47878" w:rsidRPr="00290296" w:rsidRDefault="00F47878" w:rsidP="00F47878">
      <w:pPr>
        <w:ind w:firstLine="567"/>
        <w:jc w:val="both"/>
        <w:rPr>
          <w:sz w:val="28"/>
        </w:rPr>
      </w:pPr>
      <w:r w:rsidRPr="00290296">
        <w:rPr>
          <w:sz w:val="28"/>
        </w:rPr>
        <w:t>- на оформление кадастровой документации на объекты недвижимого имущества - 200 000,00 рублей на 202</w:t>
      </w:r>
      <w:r w:rsidR="009A2147" w:rsidRPr="00290296">
        <w:rPr>
          <w:sz w:val="28"/>
        </w:rPr>
        <w:t>5</w:t>
      </w:r>
      <w:r w:rsidRPr="00290296">
        <w:rPr>
          <w:sz w:val="28"/>
        </w:rPr>
        <w:t xml:space="preserve"> год и плановый период 202</w:t>
      </w:r>
      <w:r w:rsidR="009A2147" w:rsidRPr="00290296">
        <w:rPr>
          <w:sz w:val="28"/>
        </w:rPr>
        <w:t>6</w:t>
      </w:r>
      <w:r w:rsidRPr="00290296">
        <w:rPr>
          <w:sz w:val="28"/>
        </w:rPr>
        <w:t xml:space="preserve"> - 202</w:t>
      </w:r>
      <w:r w:rsidR="009A2147" w:rsidRPr="00290296">
        <w:rPr>
          <w:sz w:val="28"/>
        </w:rPr>
        <w:t>7</w:t>
      </w:r>
      <w:r w:rsidRPr="00290296">
        <w:rPr>
          <w:sz w:val="28"/>
        </w:rPr>
        <w:t xml:space="preserve"> годов ежегодно, подпрограмма «Развитие жилищного строительства на территории Тарского района»;</w:t>
      </w:r>
    </w:p>
    <w:p w:rsidR="00F47878" w:rsidRPr="00290296" w:rsidRDefault="00F47878" w:rsidP="00F47878">
      <w:pPr>
        <w:ind w:firstLine="567"/>
        <w:jc w:val="both"/>
        <w:rPr>
          <w:sz w:val="28"/>
        </w:rPr>
      </w:pPr>
      <w:r w:rsidRPr="00290296">
        <w:rPr>
          <w:sz w:val="28"/>
        </w:rPr>
        <w:t xml:space="preserve">- на изменение схемы территориального планирования Тарского муниципального района – </w:t>
      </w:r>
      <w:r w:rsidR="008A1925" w:rsidRPr="00290296">
        <w:rPr>
          <w:sz w:val="28"/>
        </w:rPr>
        <w:t xml:space="preserve">1 </w:t>
      </w:r>
      <w:r w:rsidR="0083716F" w:rsidRPr="00290296">
        <w:rPr>
          <w:sz w:val="28"/>
        </w:rPr>
        <w:t>2</w:t>
      </w:r>
      <w:r w:rsidRPr="00290296">
        <w:rPr>
          <w:sz w:val="28"/>
        </w:rPr>
        <w:t>00 000,00 рублей в 202</w:t>
      </w:r>
      <w:r w:rsidR="0083716F" w:rsidRPr="00290296">
        <w:rPr>
          <w:sz w:val="28"/>
        </w:rPr>
        <w:t>5</w:t>
      </w:r>
      <w:r w:rsidRPr="00290296">
        <w:rPr>
          <w:sz w:val="28"/>
        </w:rPr>
        <w:t xml:space="preserve"> году, подпрограмма «Муниципальное управление, управление общественными финансами и имуществом в Тарском муниципальном районе»</w:t>
      </w:r>
      <w:r w:rsidR="0083716F" w:rsidRPr="00290296">
        <w:rPr>
          <w:sz w:val="28"/>
        </w:rPr>
        <w:t xml:space="preserve">, </w:t>
      </w:r>
      <w:r w:rsidR="0083716F" w:rsidRPr="00290296">
        <w:rPr>
          <w:rFonts w:ascii="Times New Roman CYR" w:hAnsi="Times New Roman CYR" w:cs="Times New Roman CYR"/>
          <w:sz w:val="28"/>
          <w:szCs w:val="28"/>
        </w:rPr>
        <w:t>500 000,00 – на 2026 год, 500 000,00 – на 2027 год</w:t>
      </w:r>
      <w:proofErr w:type="gramStart"/>
      <w:r w:rsidR="0083716F" w:rsidRPr="00290296">
        <w:rPr>
          <w:rFonts w:ascii="Times New Roman CYR" w:hAnsi="Times New Roman CYR" w:cs="Times New Roman CYR"/>
          <w:sz w:val="28"/>
          <w:szCs w:val="28"/>
        </w:rPr>
        <w:t>.</w:t>
      </w:r>
      <w:r w:rsidRPr="00290296">
        <w:rPr>
          <w:sz w:val="28"/>
        </w:rPr>
        <w:t>;</w:t>
      </w:r>
      <w:proofErr w:type="gramEnd"/>
    </w:p>
    <w:p w:rsidR="00B40831" w:rsidRPr="00290296" w:rsidRDefault="00F47878" w:rsidP="00B40831">
      <w:pPr>
        <w:ind w:firstLine="567"/>
        <w:jc w:val="both"/>
        <w:rPr>
          <w:rFonts w:ascii="Times New Roman CYR" w:hAnsi="Times New Roman CYR" w:cs="Times New Roman CYR"/>
          <w:sz w:val="28"/>
          <w:szCs w:val="28"/>
        </w:rPr>
      </w:pPr>
      <w:r w:rsidRPr="00290296">
        <w:rPr>
          <w:sz w:val="28"/>
        </w:rPr>
        <w:t>- на предоставление грантов в форме субсидий субъектам малого предпринимательства в рамках подпрограммы «Развитие малого и среднего предпринимательства в Тарском муниципальном районе» –</w:t>
      </w:r>
      <w:r w:rsidR="00B40831" w:rsidRPr="00290296">
        <w:rPr>
          <w:sz w:val="28"/>
        </w:rPr>
        <w:t xml:space="preserve"> 400 000,00 рублей на 2025 год и плановый период 2026-2027 годов</w:t>
      </w:r>
      <w:r w:rsidR="00B40831" w:rsidRPr="00290296">
        <w:rPr>
          <w:rFonts w:ascii="Times New Roman CYR" w:hAnsi="Times New Roman CYR" w:cs="Times New Roman CYR"/>
          <w:sz w:val="28"/>
          <w:szCs w:val="28"/>
        </w:rPr>
        <w:t xml:space="preserve"> – ежегодно.</w:t>
      </w:r>
    </w:p>
    <w:p w:rsidR="009A2147" w:rsidRPr="00290296" w:rsidRDefault="009A2147" w:rsidP="009A2147">
      <w:pPr>
        <w:ind w:firstLine="567"/>
        <w:jc w:val="both"/>
        <w:rPr>
          <w:rFonts w:ascii="Times New Roman CYR" w:hAnsi="Times New Roman CYR" w:cs="Times New Roman CYR"/>
          <w:sz w:val="28"/>
          <w:szCs w:val="28"/>
        </w:rPr>
      </w:pPr>
      <w:r w:rsidRPr="00290296">
        <w:rPr>
          <w:sz w:val="28"/>
        </w:rPr>
        <w:t>- организацию и проведение праздничных мероприятий, посвященных «Дню Российского предпринимателя – 50 000,00 рублей на 2025 год и плановый период 2026-2027 годов</w:t>
      </w:r>
      <w:r w:rsidRPr="00290296">
        <w:rPr>
          <w:rFonts w:ascii="Times New Roman CYR" w:hAnsi="Times New Roman CYR" w:cs="Times New Roman CYR"/>
          <w:sz w:val="28"/>
          <w:szCs w:val="28"/>
        </w:rPr>
        <w:t xml:space="preserve"> – ежегодно.</w:t>
      </w:r>
    </w:p>
    <w:p w:rsidR="000F1510" w:rsidRPr="00290296" w:rsidRDefault="000F1510" w:rsidP="00F47878">
      <w:pPr>
        <w:pStyle w:val="6"/>
        <w:ind w:firstLine="567"/>
      </w:pPr>
    </w:p>
    <w:p w:rsidR="00F47878" w:rsidRPr="00290296" w:rsidRDefault="00F47878" w:rsidP="00F47878">
      <w:pPr>
        <w:pStyle w:val="6"/>
        <w:ind w:firstLine="567"/>
      </w:pPr>
      <w:r w:rsidRPr="00290296">
        <w:t>Жилищно-коммунальное хозяйство</w:t>
      </w:r>
    </w:p>
    <w:p w:rsidR="00F47878" w:rsidRPr="00290296" w:rsidRDefault="00F47878" w:rsidP="00F47878">
      <w:pPr>
        <w:ind w:firstLine="567"/>
        <w:jc w:val="both"/>
        <w:rPr>
          <w:sz w:val="28"/>
        </w:rPr>
      </w:pPr>
    </w:p>
    <w:p w:rsidR="00F47878" w:rsidRPr="00290296" w:rsidRDefault="00F47878" w:rsidP="00F47878">
      <w:pPr>
        <w:ind w:firstLine="567"/>
        <w:jc w:val="both"/>
        <w:rPr>
          <w:sz w:val="28"/>
        </w:rPr>
      </w:pPr>
      <w:r w:rsidRPr="00290296">
        <w:rPr>
          <w:rFonts w:ascii="Times New Roman CYR" w:hAnsi="Times New Roman CYR" w:cs="Times New Roman CYR"/>
          <w:sz w:val="28"/>
          <w:szCs w:val="28"/>
        </w:rPr>
        <w:t>Общий объем бюджетных ассигнований по разделу «Жилищно-коммунальное хозяйство»</w:t>
      </w:r>
      <w:r w:rsidRPr="00290296">
        <w:rPr>
          <w:sz w:val="28"/>
        </w:rPr>
        <w:t xml:space="preserve"> в районном бюджете на 202</w:t>
      </w:r>
      <w:r w:rsidR="00EE5427" w:rsidRPr="00290296">
        <w:rPr>
          <w:sz w:val="28"/>
        </w:rPr>
        <w:t>5</w:t>
      </w:r>
      <w:r w:rsidRPr="00290296">
        <w:rPr>
          <w:sz w:val="28"/>
        </w:rPr>
        <w:t xml:space="preserve"> год запланирован в сумме </w:t>
      </w:r>
      <w:r w:rsidR="00EE5427" w:rsidRPr="00290296">
        <w:rPr>
          <w:sz w:val="28"/>
        </w:rPr>
        <w:t xml:space="preserve">8 552 202,60 </w:t>
      </w:r>
      <w:r w:rsidRPr="00290296">
        <w:rPr>
          <w:sz w:val="28"/>
        </w:rPr>
        <w:t>рублей, на 202</w:t>
      </w:r>
      <w:r w:rsidR="00A726C4" w:rsidRPr="00290296">
        <w:rPr>
          <w:sz w:val="28"/>
        </w:rPr>
        <w:t>6</w:t>
      </w:r>
      <w:r w:rsidRPr="00290296">
        <w:rPr>
          <w:sz w:val="28"/>
        </w:rPr>
        <w:t xml:space="preserve"> год </w:t>
      </w:r>
      <w:r w:rsidR="00EE5427" w:rsidRPr="00290296">
        <w:rPr>
          <w:sz w:val="28"/>
        </w:rPr>
        <w:t xml:space="preserve"> - 2 877 255,00</w:t>
      </w:r>
      <w:r w:rsidRPr="00290296">
        <w:rPr>
          <w:sz w:val="28"/>
        </w:rPr>
        <w:t xml:space="preserve"> рублей и </w:t>
      </w:r>
      <w:r w:rsidR="00EE5427" w:rsidRPr="00290296">
        <w:rPr>
          <w:sz w:val="28"/>
        </w:rPr>
        <w:t>2 479 845,00</w:t>
      </w:r>
      <w:r w:rsidRPr="00290296">
        <w:rPr>
          <w:sz w:val="28"/>
        </w:rPr>
        <w:t xml:space="preserve"> рублей </w:t>
      </w:r>
      <w:r w:rsidR="00EE5427" w:rsidRPr="00290296">
        <w:rPr>
          <w:sz w:val="28"/>
        </w:rPr>
        <w:t xml:space="preserve"> - </w:t>
      </w:r>
      <w:r w:rsidRPr="00290296">
        <w:rPr>
          <w:sz w:val="28"/>
        </w:rPr>
        <w:t>на 202</w:t>
      </w:r>
      <w:r w:rsidR="00A726C4" w:rsidRPr="00290296">
        <w:rPr>
          <w:sz w:val="28"/>
        </w:rPr>
        <w:t>7</w:t>
      </w:r>
      <w:r w:rsidRPr="00290296">
        <w:rPr>
          <w:sz w:val="28"/>
        </w:rPr>
        <w:t xml:space="preserve"> год.</w:t>
      </w: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lastRenderedPageBreak/>
        <w:t>Таблица № 1</w:t>
      </w:r>
      <w:r w:rsidR="00FC0CF4" w:rsidRPr="00290296">
        <w:rPr>
          <w:rFonts w:ascii="Times New Roman CYR" w:hAnsi="Times New Roman CYR" w:cs="Times New Roman CYR"/>
          <w:sz w:val="28"/>
          <w:szCs w:val="28"/>
        </w:rPr>
        <w:t>5</w:t>
      </w:r>
    </w:p>
    <w:p w:rsidR="00F47878" w:rsidRPr="00290296" w:rsidRDefault="00F47878" w:rsidP="00F47878">
      <w:pPr>
        <w:jc w:val="both"/>
        <w:rPr>
          <w:sz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«Жилищно-коммунальное хозяйство» на 202</w:t>
      </w:r>
      <w:r w:rsidR="00DB5A5D" w:rsidRPr="00290296">
        <w:rPr>
          <w:sz w:val="28"/>
        </w:rPr>
        <w:t>5</w:t>
      </w:r>
      <w:r w:rsidRPr="00290296">
        <w:rPr>
          <w:sz w:val="28"/>
        </w:rPr>
        <w:t xml:space="preserve"> год</w:t>
      </w:r>
    </w:p>
    <w:tbl>
      <w:tblPr>
        <w:tblW w:w="5000" w:type="pct"/>
        <w:tblLook w:val="0000" w:firstRow="0" w:lastRow="0" w:firstColumn="0" w:lastColumn="0" w:noHBand="0" w:noVBand="0"/>
      </w:tblPr>
      <w:tblGrid>
        <w:gridCol w:w="5671"/>
        <w:gridCol w:w="2038"/>
        <w:gridCol w:w="2144"/>
      </w:tblGrid>
      <w:tr w:rsidR="00DB5A5D"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DB5A5D" w:rsidRPr="00290296" w:rsidRDefault="00DB5A5D"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DB5A5D" w:rsidRPr="00290296" w:rsidRDefault="00DB5A5D" w:rsidP="00B83EC4">
            <w:pPr>
              <w:jc w:val="center"/>
              <w:rPr>
                <w:sz w:val="28"/>
                <w:szCs w:val="28"/>
              </w:rPr>
            </w:pPr>
            <w:r w:rsidRPr="00290296">
              <w:rPr>
                <w:sz w:val="28"/>
                <w:szCs w:val="28"/>
              </w:rPr>
              <w:t>2024 год</w:t>
            </w:r>
          </w:p>
        </w:tc>
        <w:tc>
          <w:tcPr>
            <w:tcW w:w="1088" w:type="pct"/>
            <w:tcBorders>
              <w:top w:val="single" w:sz="4" w:space="0" w:color="auto"/>
              <w:left w:val="nil"/>
              <w:right w:val="single" w:sz="4" w:space="0" w:color="auto"/>
            </w:tcBorders>
            <w:vAlign w:val="center"/>
          </w:tcPr>
          <w:p w:rsidR="00DB5A5D" w:rsidRPr="00290296" w:rsidRDefault="00DB5A5D" w:rsidP="00DB5A5D">
            <w:pPr>
              <w:jc w:val="center"/>
              <w:rPr>
                <w:sz w:val="28"/>
                <w:szCs w:val="28"/>
              </w:rPr>
            </w:pPr>
            <w:r w:rsidRPr="00290296">
              <w:rPr>
                <w:sz w:val="28"/>
                <w:szCs w:val="28"/>
              </w:rPr>
              <w:t>2025 год</w:t>
            </w:r>
          </w:p>
        </w:tc>
      </w:tr>
      <w:tr w:rsidR="00DB5A5D"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DB5A5D" w:rsidRPr="00290296" w:rsidRDefault="00DB5A5D" w:rsidP="00286E04">
            <w:pPr>
              <w:jc w:val="both"/>
              <w:rPr>
                <w:b/>
                <w:i/>
                <w:sz w:val="28"/>
              </w:rPr>
            </w:pPr>
            <w:r w:rsidRPr="00290296">
              <w:rPr>
                <w:sz w:val="28"/>
              </w:rPr>
              <w:t>Объем расходов, рублей</w:t>
            </w:r>
          </w:p>
        </w:tc>
        <w:tc>
          <w:tcPr>
            <w:tcW w:w="1034" w:type="pct"/>
            <w:tcBorders>
              <w:top w:val="single" w:sz="4" w:space="0" w:color="auto"/>
              <w:left w:val="nil"/>
              <w:bottom w:val="single" w:sz="4" w:space="0" w:color="auto"/>
              <w:right w:val="single" w:sz="4" w:space="0" w:color="auto"/>
            </w:tcBorders>
            <w:vAlign w:val="center"/>
          </w:tcPr>
          <w:p w:rsidR="00DB5A5D" w:rsidRPr="00290296" w:rsidRDefault="00DB5A5D" w:rsidP="00FE2A1D">
            <w:pPr>
              <w:jc w:val="right"/>
              <w:rPr>
                <w:sz w:val="28"/>
                <w:szCs w:val="28"/>
              </w:rPr>
            </w:pPr>
            <w:r w:rsidRPr="00290296">
              <w:rPr>
                <w:sz w:val="28"/>
              </w:rPr>
              <w:t>7 035 919,74</w:t>
            </w:r>
          </w:p>
        </w:tc>
        <w:tc>
          <w:tcPr>
            <w:tcW w:w="1088" w:type="pct"/>
            <w:tcBorders>
              <w:top w:val="single" w:sz="4" w:space="0" w:color="auto"/>
              <w:left w:val="nil"/>
              <w:bottom w:val="single" w:sz="4" w:space="0" w:color="auto"/>
              <w:right w:val="single" w:sz="4" w:space="0" w:color="auto"/>
            </w:tcBorders>
            <w:vAlign w:val="center"/>
          </w:tcPr>
          <w:p w:rsidR="00DB5A5D" w:rsidRPr="00290296" w:rsidRDefault="00DB5A5D" w:rsidP="00FE2A1D">
            <w:pPr>
              <w:jc w:val="right"/>
              <w:rPr>
                <w:sz w:val="28"/>
                <w:szCs w:val="28"/>
              </w:rPr>
            </w:pPr>
            <w:r w:rsidRPr="00290296">
              <w:rPr>
                <w:sz w:val="28"/>
              </w:rPr>
              <w:t>8 552 202,60</w:t>
            </w:r>
          </w:p>
        </w:tc>
      </w:tr>
      <w:tr w:rsidR="00DB5A5D"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DB5A5D" w:rsidRPr="00290296" w:rsidRDefault="00DB5A5D"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DB5A5D" w:rsidRPr="00290296" w:rsidRDefault="00DB5A5D" w:rsidP="00FE2A1D">
            <w:pPr>
              <w:jc w:val="right"/>
              <w:rPr>
                <w:sz w:val="28"/>
                <w:szCs w:val="28"/>
              </w:rPr>
            </w:pPr>
            <w:r w:rsidRPr="00290296">
              <w:rPr>
                <w:bCs/>
                <w:sz w:val="28"/>
                <w:szCs w:val="28"/>
              </w:rPr>
              <w:t>1,28</w:t>
            </w:r>
          </w:p>
        </w:tc>
        <w:tc>
          <w:tcPr>
            <w:tcW w:w="1088" w:type="pct"/>
            <w:tcBorders>
              <w:top w:val="single" w:sz="4" w:space="0" w:color="auto"/>
              <w:left w:val="nil"/>
              <w:bottom w:val="single" w:sz="4" w:space="0" w:color="auto"/>
              <w:right w:val="single" w:sz="4" w:space="0" w:color="auto"/>
            </w:tcBorders>
            <w:vAlign w:val="center"/>
          </w:tcPr>
          <w:p w:rsidR="00DB5A5D" w:rsidRPr="00290296" w:rsidRDefault="00DB5A5D" w:rsidP="00FE2A1D">
            <w:pPr>
              <w:jc w:val="right"/>
              <w:rPr>
                <w:sz w:val="28"/>
                <w:szCs w:val="28"/>
              </w:rPr>
            </w:pPr>
            <w:r w:rsidRPr="00290296">
              <w:rPr>
                <w:bCs/>
                <w:sz w:val="28"/>
                <w:szCs w:val="28"/>
              </w:rPr>
              <w:t>1,27</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w:t>
            </w:r>
            <w:r w:rsidR="00DB5A5D" w:rsidRPr="00290296">
              <w:rPr>
                <w:sz w:val="28"/>
                <w:szCs w:val="28"/>
              </w:rPr>
              <w:t>1 516 282,86</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w:t>
            </w:r>
            <w:r w:rsidR="00DB5A5D" w:rsidRPr="00290296">
              <w:rPr>
                <w:sz w:val="28"/>
                <w:szCs w:val="28"/>
              </w:rPr>
              <w:t>21,55</w:t>
            </w:r>
          </w:p>
        </w:tc>
      </w:tr>
    </w:tbl>
    <w:p w:rsidR="00F47878" w:rsidRPr="00290296" w:rsidRDefault="00F47878" w:rsidP="00F47878">
      <w:pPr>
        <w:jc w:val="both"/>
        <w:rPr>
          <w:sz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w:t>
      </w:r>
      <w:r w:rsidR="00FC0CF4" w:rsidRPr="00290296">
        <w:rPr>
          <w:rFonts w:ascii="Times New Roman CYR" w:hAnsi="Times New Roman CYR" w:cs="Times New Roman CYR"/>
          <w:sz w:val="28"/>
          <w:szCs w:val="28"/>
        </w:rPr>
        <w:t>6</w:t>
      </w:r>
    </w:p>
    <w:p w:rsidR="00F47878" w:rsidRPr="00290296" w:rsidRDefault="00F47878" w:rsidP="00F47878">
      <w:pPr>
        <w:jc w:val="center"/>
        <w:rPr>
          <w:sz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«Жилищно-коммунальное хозяйство» на 202</w:t>
      </w:r>
      <w:r w:rsidR="00DB5A5D" w:rsidRPr="00290296">
        <w:rPr>
          <w:sz w:val="28"/>
        </w:rPr>
        <w:t>6</w:t>
      </w:r>
      <w:r w:rsidRPr="00290296">
        <w:rPr>
          <w:sz w:val="28"/>
        </w:rPr>
        <w:t xml:space="preserve"> и 202</w:t>
      </w:r>
      <w:r w:rsidR="00DB5A5D" w:rsidRPr="00290296">
        <w:rPr>
          <w:sz w:val="28"/>
        </w:rPr>
        <w:t>7</w:t>
      </w:r>
      <w:r w:rsidRPr="00290296">
        <w:rPr>
          <w:sz w:val="28"/>
        </w:rPr>
        <w:t xml:space="preserve"> годов</w:t>
      </w:r>
    </w:p>
    <w:tbl>
      <w:tblPr>
        <w:tblW w:w="5000" w:type="pct"/>
        <w:tblLook w:val="0000" w:firstRow="0" w:lastRow="0" w:firstColumn="0" w:lastColumn="0" w:noHBand="0" w:noVBand="0"/>
      </w:tblPr>
      <w:tblGrid>
        <w:gridCol w:w="5671"/>
        <w:gridCol w:w="2038"/>
        <w:gridCol w:w="2144"/>
      </w:tblGrid>
      <w:tr w:rsidR="00F47878"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F47878" w:rsidRPr="00290296" w:rsidRDefault="003A1E18" w:rsidP="00DB5A5D">
            <w:pPr>
              <w:jc w:val="center"/>
              <w:rPr>
                <w:sz w:val="28"/>
                <w:szCs w:val="28"/>
              </w:rPr>
            </w:pPr>
            <w:r w:rsidRPr="00290296">
              <w:rPr>
                <w:sz w:val="28"/>
                <w:szCs w:val="28"/>
              </w:rPr>
              <w:t>202</w:t>
            </w:r>
            <w:r w:rsidR="00DB5A5D" w:rsidRPr="00290296">
              <w:rPr>
                <w:sz w:val="28"/>
                <w:szCs w:val="28"/>
              </w:rPr>
              <w:t>6</w:t>
            </w:r>
            <w:r w:rsidR="00F47878" w:rsidRPr="00290296">
              <w:rPr>
                <w:sz w:val="28"/>
                <w:szCs w:val="28"/>
              </w:rPr>
              <w:t xml:space="preserve"> год</w:t>
            </w:r>
          </w:p>
        </w:tc>
        <w:tc>
          <w:tcPr>
            <w:tcW w:w="1088" w:type="pct"/>
            <w:tcBorders>
              <w:top w:val="single" w:sz="4" w:space="0" w:color="auto"/>
              <w:left w:val="nil"/>
              <w:right w:val="single" w:sz="4" w:space="0" w:color="auto"/>
            </w:tcBorders>
            <w:vAlign w:val="center"/>
          </w:tcPr>
          <w:p w:rsidR="00F47878" w:rsidRPr="00290296" w:rsidRDefault="00F47878" w:rsidP="003A1E18">
            <w:pPr>
              <w:jc w:val="center"/>
              <w:rPr>
                <w:sz w:val="28"/>
                <w:szCs w:val="28"/>
              </w:rPr>
            </w:pPr>
            <w:r w:rsidRPr="00290296">
              <w:rPr>
                <w:sz w:val="28"/>
                <w:szCs w:val="28"/>
              </w:rPr>
              <w:t>202</w:t>
            </w:r>
            <w:r w:rsidR="00DB5A5D" w:rsidRPr="00290296">
              <w:rPr>
                <w:sz w:val="28"/>
                <w:szCs w:val="28"/>
              </w:rPr>
              <w:t>7</w:t>
            </w:r>
            <w:r w:rsidRPr="00290296">
              <w:rPr>
                <w:sz w:val="28"/>
                <w:szCs w:val="28"/>
              </w:rPr>
              <w:t xml:space="preserve"> год</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b/>
                <w:i/>
                <w:sz w:val="28"/>
              </w:rPr>
            </w:pPr>
            <w:r w:rsidRPr="00290296">
              <w:rPr>
                <w:sz w:val="28"/>
              </w:rPr>
              <w:t>Объем расходов,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DB5A5D" w:rsidP="00FE2A1D">
            <w:pPr>
              <w:jc w:val="right"/>
              <w:rPr>
                <w:sz w:val="28"/>
                <w:szCs w:val="28"/>
              </w:rPr>
            </w:pPr>
            <w:r w:rsidRPr="00290296">
              <w:rPr>
                <w:sz w:val="28"/>
              </w:rPr>
              <w:t>2 877 255,00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DB5A5D" w:rsidP="00FE2A1D">
            <w:pPr>
              <w:jc w:val="right"/>
              <w:rPr>
                <w:sz w:val="28"/>
                <w:szCs w:val="28"/>
              </w:rPr>
            </w:pPr>
            <w:r w:rsidRPr="00290296">
              <w:rPr>
                <w:sz w:val="28"/>
              </w:rPr>
              <w:t>2 479 845,00</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0,</w:t>
            </w:r>
            <w:r w:rsidR="00DB5A5D" w:rsidRPr="00290296">
              <w:rPr>
                <w:sz w:val="28"/>
                <w:szCs w:val="28"/>
              </w:rPr>
              <w:t>50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DB5A5D" w:rsidP="00FE2A1D">
            <w:pPr>
              <w:jc w:val="right"/>
              <w:rPr>
                <w:sz w:val="28"/>
                <w:szCs w:val="28"/>
              </w:rPr>
            </w:pPr>
            <w:r w:rsidRPr="00290296">
              <w:rPr>
                <w:sz w:val="28"/>
                <w:szCs w:val="28"/>
              </w:rPr>
              <w:t>0,45</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3A1E18" w:rsidP="00FE2A1D">
            <w:pPr>
              <w:jc w:val="right"/>
              <w:rPr>
                <w:sz w:val="28"/>
                <w:szCs w:val="28"/>
              </w:rPr>
            </w:pPr>
            <w:r w:rsidRPr="00290296">
              <w:rPr>
                <w:sz w:val="28"/>
                <w:szCs w:val="28"/>
              </w:rPr>
              <w:t>-</w:t>
            </w:r>
            <w:r w:rsidR="00DB5A5D" w:rsidRPr="00290296">
              <w:rPr>
                <w:sz w:val="28"/>
                <w:szCs w:val="28"/>
              </w:rPr>
              <w:t>5 674 947,60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DB5A5D" w:rsidP="00FE2A1D">
            <w:pPr>
              <w:jc w:val="right"/>
              <w:rPr>
                <w:sz w:val="28"/>
                <w:szCs w:val="28"/>
              </w:rPr>
            </w:pPr>
            <w:r w:rsidRPr="00290296">
              <w:rPr>
                <w:sz w:val="28"/>
                <w:szCs w:val="28"/>
              </w:rPr>
              <w:t>-397 410,00</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w:t>
            </w:r>
            <w:r w:rsidR="00DB5A5D" w:rsidRPr="00290296">
              <w:rPr>
                <w:sz w:val="28"/>
                <w:szCs w:val="28"/>
              </w:rPr>
              <w:t>66,36</w:t>
            </w:r>
          </w:p>
        </w:tc>
        <w:tc>
          <w:tcPr>
            <w:tcW w:w="1088" w:type="pct"/>
            <w:tcBorders>
              <w:top w:val="nil"/>
              <w:left w:val="nil"/>
              <w:bottom w:val="single" w:sz="4" w:space="0" w:color="auto"/>
              <w:right w:val="single" w:sz="4" w:space="0" w:color="auto"/>
            </w:tcBorders>
            <w:vAlign w:val="center"/>
          </w:tcPr>
          <w:p w:rsidR="00F47878" w:rsidRPr="00290296" w:rsidRDefault="00DB5A5D" w:rsidP="00FE2A1D">
            <w:pPr>
              <w:jc w:val="right"/>
              <w:rPr>
                <w:sz w:val="28"/>
                <w:szCs w:val="28"/>
              </w:rPr>
            </w:pPr>
            <w:r w:rsidRPr="00290296">
              <w:rPr>
                <w:sz w:val="28"/>
                <w:szCs w:val="28"/>
              </w:rPr>
              <w:t>-13,81</w:t>
            </w:r>
          </w:p>
        </w:tc>
      </w:tr>
    </w:tbl>
    <w:p w:rsidR="00F47878" w:rsidRPr="00290296" w:rsidRDefault="00F47878" w:rsidP="00F47878">
      <w:pPr>
        <w:jc w:val="both"/>
        <w:rPr>
          <w:sz w:val="28"/>
        </w:rPr>
      </w:pPr>
    </w:p>
    <w:p w:rsidR="00F47878" w:rsidRPr="00290296" w:rsidRDefault="00F47878" w:rsidP="00F47878">
      <w:pPr>
        <w:ind w:firstLine="709"/>
        <w:jc w:val="both"/>
        <w:rPr>
          <w:sz w:val="28"/>
          <w:szCs w:val="28"/>
        </w:rPr>
      </w:pPr>
      <w:r w:rsidRPr="00290296">
        <w:rPr>
          <w:rFonts w:ascii="Times New Roman CYR" w:hAnsi="Times New Roman CYR" w:cs="Times New Roman CYR"/>
          <w:sz w:val="28"/>
          <w:szCs w:val="28"/>
        </w:rPr>
        <w:t xml:space="preserve">Объем бюджетных ассигнований по подразделу </w:t>
      </w:r>
      <w:r w:rsidRPr="00290296">
        <w:rPr>
          <w:rFonts w:ascii="Times New Roman CYR" w:hAnsi="Times New Roman CYR" w:cs="Times New Roman CYR"/>
          <w:b/>
          <w:sz w:val="28"/>
          <w:szCs w:val="28"/>
        </w:rPr>
        <w:t>«Жилищное хозяйство»</w:t>
      </w:r>
      <w:r w:rsidRPr="00290296">
        <w:rPr>
          <w:rFonts w:ascii="Times New Roman CYR" w:hAnsi="Times New Roman CYR" w:cs="Times New Roman CYR"/>
          <w:sz w:val="28"/>
          <w:szCs w:val="28"/>
        </w:rPr>
        <w:t xml:space="preserve"> запланирован на 202</w:t>
      </w:r>
      <w:r w:rsidR="003A1E18"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 в размере </w:t>
      </w:r>
      <w:r w:rsidR="00DB5A5D" w:rsidRPr="00290296">
        <w:rPr>
          <w:rFonts w:ascii="Times New Roman CYR" w:hAnsi="Times New Roman CYR" w:cs="Times New Roman CYR"/>
          <w:sz w:val="28"/>
          <w:szCs w:val="28"/>
        </w:rPr>
        <w:t xml:space="preserve">1 701 794,92 </w:t>
      </w:r>
      <w:r w:rsidRPr="00290296">
        <w:rPr>
          <w:rFonts w:ascii="Times New Roman CYR" w:hAnsi="Times New Roman CYR" w:cs="Times New Roman CYR"/>
          <w:sz w:val="28"/>
          <w:szCs w:val="28"/>
        </w:rPr>
        <w:t>руб., на 202</w:t>
      </w:r>
      <w:r w:rsidR="00DB5A5D" w:rsidRPr="00290296">
        <w:rPr>
          <w:rFonts w:ascii="Times New Roman CYR" w:hAnsi="Times New Roman CYR" w:cs="Times New Roman CYR"/>
          <w:sz w:val="28"/>
          <w:szCs w:val="28"/>
        </w:rPr>
        <w:t>6</w:t>
      </w:r>
      <w:r w:rsidRPr="00290296">
        <w:rPr>
          <w:rFonts w:ascii="Times New Roman CYR" w:hAnsi="Times New Roman CYR" w:cs="Times New Roman CYR"/>
          <w:sz w:val="28"/>
          <w:szCs w:val="28"/>
        </w:rPr>
        <w:t xml:space="preserve"> - 202</w:t>
      </w:r>
      <w:r w:rsidR="00DB5A5D" w:rsidRPr="00290296">
        <w:rPr>
          <w:rFonts w:ascii="Times New Roman CYR" w:hAnsi="Times New Roman CYR" w:cs="Times New Roman CYR"/>
          <w:sz w:val="28"/>
          <w:szCs w:val="28"/>
        </w:rPr>
        <w:t>7</w:t>
      </w:r>
      <w:r w:rsidRPr="00290296">
        <w:rPr>
          <w:rFonts w:ascii="Times New Roman CYR" w:hAnsi="Times New Roman CYR" w:cs="Times New Roman CYR"/>
          <w:sz w:val="28"/>
          <w:szCs w:val="28"/>
        </w:rPr>
        <w:t xml:space="preserve"> годы – </w:t>
      </w:r>
      <w:r w:rsidR="00DB5A5D" w:rsidRPr="00290296">
        <w:rPr>
          <w:sz w:val="28"/>
          <w:szCs w:val="28"/>
        </w:rPr>
        <w:t>729</w:t>
      </w:r>
      <w:r w:rsidR="00A726C4" w:rsidRPr="00290296">
        <w:rPr>
          <w:sz w:val="28"/>
          <w:szCs w:val="28"/>
        </w:rPr>
        <w:t> </w:t>
      </w:r>
      <w:r w:rsidR="00DB5A5D" w:rsidRPr="00290296">
        <w:rPr>
          <w:sz w:val="28"/>
          <w:szCs w:val="28"/>
        </w:rPr>
        <w:t xml:space="preserve">845,00 </w:t>
      </w:r>
      <w:r w:rsidRPr="00290296">
        <w:rPr>
          <w:rFonts w:ascii="Times New Roman CYR" w:hAnsi="Times New Roman CYR" w:cs="Times New Roman CYR"/>
          <w:sz w:val="28"/>
          <w:szCs w:val="28"/>
        </w:rPr>
        <w:t xml:space="preserve">руб. ежегодно. Средства районного бюджета планируется направить на реализацию </w:t>
      </w:r>
      <w:r w:rsidRPr="00290296">
        <w:rPr>
          <w:sz w:val="28"/>
          <w:szCs w:val="28"/>
        </w:rPr>
        <w:t xml:space="preserve">муниципальной программы </w:t>
      </w:r>
      <w:r w:rsidRPr="00290296">
        <w:rPr>
          <w:sz w:val="28"/>
        </w:rPr>
        <w:t xml:space="preserve">Тарского муниципального района Омской области </w:t>
      </w:r>
      <w:r w:rsidR="00DB5A5D" w:rsidRPr="00290296">
        <w:rPr>
          <w:sz w:val="28"/>
        </w:rPr>
        <w:t>«</w:t>
      </w:r>
      <w:r w:rsidRPr="00290296">
        <w:rPr>
          <w:sz w:val="28"/>
        </w:rPr>
        <w:t>Развитие экономического потенциала Тарского муниципального района Омской области</w:t>
      </w:r>
      <w:r w:rsidR="00DB5A5D" w:rsidRPr="00290296">
        <w:rPr>
          <w:sz w:val="28"/>
        </w:rPr>
        <w:t>»</w:t>
      </w:r>
      <w:r w:rsidRPr="00290296">
        <w:rPr>
          <w:sz w:val="28"/>
          <w:szCs w:val="28"/>
        </w:rPr>
        <w:t>, в рамках которой будут осуществляться расходы на обеспечение мероприятий:</w:t>
      </w:r>
    </w:p>
    <w:p w:rsidR="00F47878" w:rsidRPr="00290296" w:rsidRDefault="00F47878" w:rsidP="00F47878">
      <w:pPr>
        <w:jc w:val="both"/>
        <w:rPr>
          <w:sz w:val="28"/>
        </w:rPr>
      </w:pPr>
      <w:r w:rsidRPr="00290296">
        <w:rPr>
          <w:sz w:val="28"/>
        </w:rPr>
        <w:t xml:space="preserve">- на разработку проектно-сметной документации на реконструкцию здания общежития под многоквартирный жилой дом по адресу </w:t>
      </w:r>
      <w:proofErr w:type="spellStart"/>
      <w:r w:rsidRPr="00290296">
        <w:rPr>
          <w:sz w:val="28"/>
        </w:rPr>
        <w:t>г</w:t>
      </w:r>
      <w:proofErr w:type="gramStart"/>
      <w:r w:rsidRPr="00290296">
        <w:rPr>
          <w:sz w:val="28"/>
        </w:rPr>
        <w:t>.Т</w:t>
      </w:r>
      <w:proofErr w:type="gramEnd"/>
      <w:r w:rsidRPr="00290296">
        <w:rPr>
          <w:sz w:val="28"/>
        </w:rPr>
        <w:t>ара</w:t>
      </w:r>
      <w:proofErr w:type="spellEnd"/>
      <w:r w:rsidRPr="00290296">
        <w:rPr>
          <w:sz w:val="28"/>
        </w:rPr>
        <w:t xml:space="preserve">, ул.Спасская,6 – </w:t>
      </w:r>
      <w:r w:rsidR="00A726C4" w:rsidRPr="00290296">
        <w:rPr>
          <w:sz w:val="28"/>
        </w:rPr>
        <w:t>1 0</w:t>
      </w:r>
      <w:r w:rsidRPr="00290296">
        <w:rPr>
          <w:sz w:val="28"/>
        </w:rPr>
        <w:t>00 000,00 рублей  - на 202</w:t>
      </w:r>
      <w:r w:rsidR="00A726C4" w:rsidRPr="00290296">
        <w:rPr>
          <w:sz w:val="28"/>
        </w:rPr>
        <w:t>5</w:t>
      </w:r>
      <w:r w:rsidRPr="00290296">
        <w:rPr>
          <w:sz w:val="28"/>
        </w:rPr>
        <w:t xml:space="preserve"> год;</w:t>
      </w:r>
    </w:p>
    <w:p w:rsidR="00F47878" w:rsidRPr="00290296" w:rsidRDefault="00F47878" w:rsidP="00F47878">
      <w:pPr>
        <w:jc w:val="both"/>
        <w:rPr>
          <w:sz w:val="28"/>
          <w:szCs w:val="28"/>
        </w:rPr>
      </w:pPr>
      <w:r w:rsidRPr="00290296">
        <w:rPr>
          <w:sz w:val="28"/>
        </w:rPr>
        <w:t xml:space="preserve">- на оплату взносов на капитальный ремонт муниципального жилищного фонда – </w:t>
      </w:r>
      <w:r w:rsidR="00A726C4" w:rsidRPr="00290296">
        <w:rPr>
          <w:sz w:val="28"/>
        </w:rPr>
        <w:t>701 794,92</w:t>
      </w:r>
      <w:r w:rsidRPr="00290296">
        <w:rPr>
          <w:sz w:val="28"/>
        </w:rPr>
        <w:t xml:space="preserve"> рублей на 202</w:t>
      </w:r>
      <w:r w:rsidR="00A726C4" w:rsidRPr="00290296">
        <w:rPr>
          <w:sz w:val="28"/>
        </w:rPr>
        <w:t>5</w:t>
      </w:r>
      <w:r w:rsidRPr="00290296">
        <w:rPr>
          <w:sz w:val="28"/>
        </w:rPr>
        <w:t xml:space="preserve"> год, </w:t>
      </w:r>
      <w:r w:rsidR="00A726C4" w:rsidRPr="00290296">
        <w:rPr>
          <w:sz w:val="28"/>
        </w:rPr>
        <w:t>729 845,00</w:t>
      </w:r>
      <w:r w:rsidRPr="00290296">
        <w:rPr>
          <w:sz w:val="28"/>
        </w:rPr>
        <w:t xml:space="preserve"> рублей </w:t>
      </w:r>
      <w:r w:rsidR="009C1E31" w:rsidRPr="00290296">
        <w:rPr>
          <w:sz w:val="28"/>
        </w:rPr>
        <w:t>- на плановый период 202</w:t>
      </w:r>
      <w:r w:rsidR="008D4088">
        <w:rPr>
          <w:sz w:val="28"/>
        </w:rPr>
        <w:t>6</w:t>
      </w:r>
      <w:r w:rsidR="000B74C9" w:rsidRPr="00290296">
        <w:rPr>
          <w:sz w:val="28"/>
        </w:rPr>
        <w:t> - </w:t>
      </w:r>
      <w:r w:rsidR="009C1E31" w:rsidRPr="00290296">
        <w:rPr>
          <w:sz w:val="28"/>
        </w:rPr>
        <w:t>202</w:t>
      </w:r>
      <w:r w:rsidR="008D4088">
        <w:rPr>
          <w:sz w:val="28"/>
        </w:rPr>
        <w:t>7</w:t>
      </w:r>
      <w:r w:rsidRPr="00290296">
        <w:rPr>
          <w:sz w:val="28"/>
        </w:rPr>
        <w:t xml:space="preserve"> годов ежегодно;</w:t>
      </w:r>
    </w:p>
    <w:p w:rsidR="00A726C4" w:rsidRPr="00290296" w:rsidRDefault="00F47878" w:rsidP="00F47878">
      <w:pPr>
        <w:ind w:firstLine="567"/>
        <w:jc w:val="both"/>
        <w:rPr>
          <w:rFonts w:ascii="Times New Roman CYR" w:hAnsi="Times New Roman CYR" w:cs="Times New Roman CYR"/>
          <w:sz w:val="28"/>
          <w:szCs w:val="28"/>
        </w:rPr>
      </w:pPr>
      <w:r w:rsidRPr="00290296">
        <w:rPr>
          <w:sz w:val="28"/>
          <w:szCs w:val="28"/>
        </w:rPr>
        <w:t xml:space="preserve">Объем бюджетных ассигнований по подразделу </w:t>
      </w:r>
      <w:r w:rsidRPr="00290296">
        <w:rPr>
          <w:b/>
          <w:sz w:val="28"/>
          <w:szCs w:val="28"/>
        </w:rPr>
        <w:t>«</w:t>
      </w:r>
      <w:r w:rsidRPr="00290296">
        <w:rPr>
          <w:rFonts w:ascii="Times New Roman CYR" w:hAnsi="Times New Roman CYR" w:cs="Times New Roman CYR"/>
          <w:b/>
          <w:sz w:val="28"/>
          <w:szCs w:val="28"/>
        </w:rPr>
        <w:t>Коммунальное хозяйство»</w:t>
      </w:r>
      <w:r w:rsidRPr="00290296">
        <w:rPr>
          <w:rFonts w:ascii="Times New Roman CYR" w:hAnsi="Times New Roman CYR" w:cs="Times New Roman CYR"/>
          <w:sz w:val="28"/>
          <w:szCs w:val="28"/>
        </w:rPr>
        <w:t xml:space="preserve"> запланирован на 202</w:t>
      </w:r>
      <w:r w:rsidR="00B83EC4"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w:t>
      </w:r>
      <w:r w:rsidR="003A1E18" w:rsidRPr="00290296">
        <w:rPr>
          <w:rFonts w:ascii="Times New Roman CYR" w:hAnsi="Times New Roman CYR" w:cs="Times New Roman CYR"/>
          <w:sz w:val="28"/>
          <w:szCs w:val="28"/>
        </w:rPr>
        <w:t xml:space="preserve"> в объеме</w:t>
      </w:r>
      <w:r w:rsidR="00A726C4" w:rsidRPr="00290296">
        <w:rPr>
          <w:rFonts w:ascii="Times New Roman CYR" w:hAnsi="Times New Roman CYR" w:cs="Times New Roman CYR"/>
          <w:sz w:val="28"/>
          <w:szCs w:val="28"/>
        </w:rPr>
        <w:t xml:space="preserve"> 6 700 407,68</w:t>
      </w:r>
      <w:r w:rsidRPr="00290296">
        <w:rPr>
          <w:rFonts w:ascii="Times New Roman CYR" w:hAnsi="Times New Roman CYR" w:cs="Times New Roman CYR"/>
          <w:sz w:val="28"/>
          <w:szCs w:val="28"/>
        </w:rPr>
        <w:t xml:space="preserve"> руб. </w:t>
      </w:r>
      <w:r w:rsidR="00A726C4" w:rsidRPr="00290296">
        <w:rPr>
          <w:sz w:val="28"/>
        </w:rPr>
        <w:t>на 2026 год  - 1 997 410,00 рублей и 1 600 000,00 рублей  - на 2026 год</w:t>
      </w:r>
    </w:p>
    <w:p w:rsidR="00F47878" w:rsidRPr="00290296" w:rsidRDefault="00F47878" w:rsidP="00F47878">
      <w:pPr>
        <w:ind w:firstLine="567"/>
        <w:jc w:val="both"/>
        <w:rPr>
          <w:sz w:val="28"/>
          <w:szCs w:val="28"/>
        </w:rPr>
      </w:pPr>
      <w:r w:rsidRPr="00290296">
        <w:rPr>
          <w:rFonts w:ascii="Times New Roman CYR" w:hAnsi="Times New Roman CYR" w:cs="Times New Roman CYR"/>
          <w:sz w:val="28"/>
          <w:szCs w:val="28"/>
        </w:rPr>
        <w:t>Средства районного бюджета планируется направить на реализацию мероприятий подпрограммы «</w:t>
      </w:r>
      <w:r w:rsidRPr="00290296">
        <w:rPr>
          <w:sz w:val="28"/>
          <w:szCs w:val="28"/>
        </w:rPr>
        <w:t>Устойчивое развитие сельских территорий Тарского муниципального района» в рамках муниципальной программы Тарского муниципального района Омской области «</w:t>
      </w:r>
      <w:r w:rsidRPr="00290296">
        <w:rPr>
          <w:sz w:val="28"/>
        </w:rPr>
        <w:t xml:space="preserve">Развитие экономического </w:t>
      </w:r>
      <w:r w:rsidRPr="00290296">
        <w:rPr>
          <w:sz w:val="28"/>
        </w:rPr>
        <w:lastRenderedPageBreak/>
        <w:t>потенциала Тарского муниципального района Омской области</w:t>
      </w:r>
      <w:r w:rsidRPr="00290296">
        <w:rPr>
          <w:sz w:val="28"/>
          <w:szCs w:val="28"/>
        </w:rPr>
        <w:t xml:space="preserve">» на </w:t>
      </w:r>
      <w:r w:rsidRPr="00290296">
        <w:rPr>
          <w:sz w:val="28"/>
        </w:rPr>
        <w:t>предоставление межбюджетных трансфертов бюджетам поселений для исполнения переданных полномочий Тарского муниципального района</w:t>
      </w:r>
      <w:r w:rsidRPr="00290296">
        <w:rPr>
          <w:sz w:val="28"/>
          <w:szCs w:val="28"/>
        </w:rPr>
        <w:t xml:space="preserve"> на организацию в границах поселения электро-, тепл</w:t>
      </w:r>
      <w:proofErr w:type="gramStart"/>
      <w:r w:rsidRPr="00290296">
        <w:rPr>
          <w:sz w:val="28"/>
          <w:szCs w:val="28"/>
        </w:rPr>
        <w:t>о-</w:t>
      </w:r>
      <w:proofErr w:type="gramEnd"/>
      <w:r w:rsidRPr="00290296">
        <w:rPr>
          <w:sz w:val="28"/>
          <w:szCs w:val="28"/>
        </w:rPr>
        <w:t>, газо- и водоснабжения населения. Объем бюджетных ассигнований на данные цели в 202</w:t>
      </w:r>
      <w:r w:rsidR="00A726C4" w:rsidRPr="00290296">
        <w:rPr>
          <w:sz w:val="28"/>
          <w:szCs w:val="28"/>
        </w:rPr>
        <w:t>5</w:t>
      </w:r>
      <w:r w:rsidRPr="00290296">
        <w:rPr>
          <w:sz w:val="28"/>
          <w:szCs w:val="28"/>
        </w:rPr>
        <w:t xml:space="preserve"> году запланирован в объеме </w:t>
      </w:r>
      <w:r w:rsidR="00A726C4" w:rsidRPr="00290296">
        <w:rPr>
          <w:sz w:val="28"/>
          <w:szCs w:val="28"/>
        </w:rPr>
        <w:t xml:space="preserve">763 407,68 </w:t>
      </w:r>
      <w:r w:rsidRPr="00290296">
        <w:rPr>
          <w:sz w:val="28"/>
          <w:szCs w:val="28"/>
        </w:rPr>
        <w:t>рублей.</w:t>
      </w:r>
    </w:p>
    <w:p w:rsidR="00F47878" w:rsidRPr="00290296" w:rsidRDefault="00F47878" w:rsidP="00F47878">
      <w:pPr>
        <w:ind w:firstLine="567"/>
        <w:jc w:val="both"/>
        <w:rPr>
          <w:sz w:val="28"/>
        </w:rPr>
      </w:pPr>
      <w:proofErr w:type="gramStart"/>
      <w:r w:rsidRPr="00290296">
        <w:rPr>
          <w:rFonts w:ascii="Times New Roman CYR" w:hAnsi="Times New Roman CYR" w:cs="Times New Roman CYR"/>
          <w:sz w:val="28"/>
          <w:szCs w:val="28"/>
        </w:rPr>
        <w:t xml:space="preserve">В рамках  реализации мероприятий подпрограммы </w:t>
      </w:r>
      <w:r w:rsidRPr="00290296">
        <w:rPr>
          <w:sz w:val="28"/>
          <w:szCs w:val="28"/>
        </w:rPr>
        <w:t>«Развитие жилищного строительства на территории Тарского района» муниципальной программы Тарского муниципального района Омской области «</w:t>
      </w:r>
      <w:r w:rsidRPr="00290296">
        <w:rPr>
          <w:sz w:val="28"/>
        </w:rPr>
        <w:t>Развитие экономического потенциала Тарского муниципального района Омской области</w:t>
      </w:r>
      <w:r w:rsidRPr="00290296">
        <w:rPr>
          <w:sz w:val="28"/>
          <w:szCs w:val="28"/>
        </w:rPr>
        <w:t xml:space="preserve">» </w:t>
      </w:r>
      <w:r w:rsidRPr="00290296">
        <w:rPr>
          <w:sz w:val="28"/>
        </w:rPr>
        <w:t>средства бюджета, запланированные на 202</w:t>
      </w:r>
      <w:r w:rsidR="00445975" w:rsidRPr="00290296">
        <w:rPr>
          <w:sz w:val="28"/>
        </w:rPr>
        <w:t>5</w:t>
      </w:r>
      <w:r w:rsidRPr="00290296">
        <w:rPr>
          <w:sz w:val="28"/>
        </w:rPr>
        <w:t xml:space="preserve"> год в объеме </w:t>
      </w:r>
      <w:r w:rsidR="009A2147" w:rsidRPr="00290296">
        <w:rPr>
          <w:sz w:val="28"/>
        </w:rPr>
        <w:t>6 700 407,68</w:t>
      </w:r>
      <w:r w:rsidRPr="00290296">
        <w:rPr>
          <w:sz w:val="28"/>
        </w:rPr>
        <w:t xml:space="preserve"> руб. будут направлены на создание условий для обеспечения граждан доступными и качественными жилищно-коммунальными услугами, в том числе:</w:t>
      </w:r>
      <w:proofErr w:type="gramEnd"/>
    </w:p>
    <w:p w:rsidR="00F47878" w:rsidRPr="00290296" w:rsidRDefault="00F47878" w:rsidP="00F47878">
      <w:pPr>
        <w:ind w:firstLine="567"/>
        <w:jc w:val="both"/>
        <w:rPr>
          <w:sz w:val="28"/>
        </w:rPr>
      </w:pPr>
      <w:r w:rsidRPr="00290296">
        <w:rPr>
          <w:sz w:val="28"/>
        </w:rPr>
        <w:t xml:space="preserve">- </w:t>
      </w:r>
      <w:r w:rsidR="009A2147" w:rsidRPr="00290296">
        <w:rPr>
          <w:sz w:val="28"/>
        </w:rPr>
        <w:t>937 000,</w:t>
      </w:r>
      <w:r w:rsidR="009C1E31" w:rsidRPr="00290296">
        <w:rPr>
          <w:sz w:val="28"/>
        </w:rPr>
        <w:t xml:space="preserve">00 – </w:t>
      </w:r>
      <w:r w:rsidR="009A2147" w:rsidRPr="00290296">
        <w:rPr>
          <w:sz w:val="28"/>
        </w:rPr>
        <w:t>приобретение</w:t>
      </w:r>
      <w:r w:rsidR="009C1E31" w:rsidRPr="00290296">
        <w:rPr>
          <w:sz w:val="28"/>
        </w:rPr>
        <w:t xml:space="preserve"> </w:t>
      </w:r>
      <w:r w:rsidR="009A2147" w:rsidRPr="00290296">
        <w:rPr>
          <w:sz w:val="28"/>
        </w:rPr>
        <w:t xml:space="preserve">и </w:t>
      </w:r>
      <w:r w:rsidR="009C1E31" w:rsidRPr="00290296">
        <w:rPr>
          <w:sz w:val="28"/>
        </w:rPr>
        <w:t>установка технологического</w:t>
      </w:r>
      <w:r w:rsidRPr="00290296">
        <w:rPr>
          <w:sz w:val="28"/>
        </w:rPr>
        <w:t xml:space="preserve"> теплотехнического </w:t>
      </w:r>
      <w:r w:rsidR="009C1E31" w:rsidRPr="00290296">
        <w:rPr>
          <w:sz w:val="28"/>
        </w:rPr>
        <w:t>и водохозяйственного</w:t>
      </w:r>
      <w:r w:rsidR="009A2147" w:rsidRPr="00290296">
        <w:rPr>
          <w:sz w:val="28"/>
        </w:rPr>
        <w:t xml:space="preserve"> назначения в 2025 году, 600 000 - - на плановый период 202</w:t>
      </w:r>
      <w:r w:rsidR="008D4088">
        <w:rPr>
          <w:sz w:val="28"/>
        </w:rPr>
        <w:t>6</w:t>
      </w:r>
      <w:r w:rsidR="009A2147" w:rsidRPr="00290296">
        <w:rPr>
          <w:sz w:val="28"/>
        </w:rPr>
        <w:t> - 202</w:t>
      </w:r>
      <w:r w:rsidR="008D4088">
        <w:rPr>
          <w:sz w:val="28"/>
        </w:rPr>
        <w:t>7</w:t>
      </w:r>
      <w:r w:rsidR="009A2147" w:rsidRPr="00290296">
        <w:rPr>
          <w:sz w:val="28"/>
        </w:rPr>
        <w:t xml:space="preserve"> годов ежегодно</w:t>
      </w:r>
      <w:r w:rsidR="008D4088">
        <w:rPr>
          <w:sz w:val="28"/>
        </w:rPr>
        <w:t>;</w:t>
      </w:r>
    </w:p>
    <w:p w:rsidR="009A2147" w:rsidRPr="00290296" w:rsidRDefault="009A2147" w:rsidP="00F47878">
      <w:pPr>
        <w:ind w:firstLine="567"/>
        <w:jc w:val="both"/>
        <w:rPr>
          <w:sz w:val="28"/>
        </w:rPr>
      </w:pPr>
      <w:r w:rsidRPr="00290296">
        <w:rPr>
          <w:sz w:val="28"/>
        </w:rPr>
        <w:t xml:space="preserve">- </w:t>
      </w:r>
      <w:r w:rsidR="008D4088" w:rsidRPr="00290296">
        <w:rPr>
          <w:sz w:val="28"/>
        </w:rPr>
        <w:t xml:space="preserve"> 2 000 000,00</w:t>
      </w:r>
      <w:r w:rsidR="008D4088">
        <w:rPr>
          <w:sz w:val="28"/>
        </w:rPr>
        <w:t xml:space="preserve"> - п</w:t>
      </w:r>
      <w:r w:rsidRPr="00290296">
        <w:rPr>
          <w:sz w:val="28"/>
        </w:rPr>
        <w:t>риобретение и установка водогрейных котлов на объекты жизнеобеспечения в 2025 году, на плановый период 202</w:t>
      </w:r>
      <w:r w:rsidR="008D4088">
        <w:rPr>
          <w:sz w:val="28"/>
        </w:rPr>
        <w:t>6</w:t>
      </w:r>
      <w:r w:rsidRPr="00290296">
        <w:rPr>
          <w:sz w:val="28"/>
        </w:rPr>
        <w:t> - 202</w:t>
      </w:r>
      <w:r w:rsidR="008D4088">
        <w:rPr>
          <w:sz w:val="28"/>
        </w:rPr>
        <w:t>7</w:t>
      </w:r>
      <w:r w:rsidRPr="00290296">
        <w:rPr>
          <w:sz w:val="28"/>
        </w:rPr>
        <w:t xml:space="preserve"> годов ассигнования не предусмотрены;</w:t>
      </w:r>
    </w:p>
    <w:p w:rsidR="00F47878" w:rsidRPr="00290296" w:rsidRDefault="00F47878" w:rsidP="00F47878">
      <w:pPr>
        <w:ind w:firstLine="567"/>
        <w:jc w:val="both"/>
        <w:rPr>
          <w:sz w:val="28"/>
        </w:rPr>
      </w:pPr>
      <w:r w:rsidRPr="00290296">
        <w:rPr>
          <w:rFonts w:ascii="Times New Roman CYR" w:hAnsi="Times New Roman CYR" w:cs="Times New Roman CYR"/>
          <w:sz w:val="28"/>
          <w:szCs w:val="28"/>
        </w:rPr>
        <w:t xml:space="preserve"> - </w:t>
      </w:r>
      <w:r w:rsidR="009A2147" w:rsidRPr="00290296">
        <w:rPr>
          <w:rFonts w:ascii="Times New Roman CYR" w:hAnsi="Times New Roman CYR" w:cs="Times New Roman CYR"/>
          <w:sz w:val="28"/>
          <w:szCs w:val="28"/>
        </w:rPr>
        <w:t>5</w:t>
      </w:r>
      <w:r w:rsidR="009C1E31" w:rsidRPr="00290296">
        <w:rPr>
          <w:rFonts w:ascii="Times New Roman CYR" w:hAnsi="Times New Roman CYR" w:cs="Times New Roman CYR"/>
          <w:sz w:val="28"/>
          <w:szCs w:val="28"/>
        </w:rPr>
        <w:t xml:space="preserve">00 000,00 - </w:t>
      </w:r>
      <w:r w:rsidRPr="00290296">
        <w:rPr>
          <w:rFonts w:ascii="Times New Roman CYR" w:hAnsi="Times New Roman CYR" w:cs="Times New Roman CYR"/>
          <w:sz w:val="28"/>
          <w:szCs w:val="28"/>
        </w:rPr>
        <w:t>мероприятия по содержанию и ремонту систем водоснабжения</w:t>
      </w:r>
      <w:r w:rsidR="009A2147" w:rsidRPr="00290296">
        <w:rPr>
          <w:rFonts w:ascii="Times New Roman CYR" w:hAnsi="Times New Roman CYR" w:cs="Times New Roman CYR"/>
          <w:sz w:val="28"/>
          <w:szCs w:val="28"/>
        </w:rPr>
        <w:t xml:space="preserve"> </w:t>
      </w:r>
      <w:r w:rsidR="009A2147" w:rsidRPr="00290296">
        <w:rPr>
          <w:sz w:val="28"/>
        </w:rPr>
        <w:t xml:space="preserve">в 2025 году, 397 410,00 </w:t>
      </w:r>
      <w:r w:rsidR="008D4088">
        <w:rPr>
          <w:sz w:val="28"/>
        </w:rPr>
        <w:t>–</w:t>
      </w:r>
      <w:r w:rsidR="009A2147" w:rsidRPr="00290296">
        <w:rPr>
          <w:sz w:val="28"/>
        </w:rPr>
        <w:t xml:space="preserve"> </w:t>
      </w:r>
      <w:r w:rsidR="008D4088">
        <w:rPr>
          <w:sz w:val="28"/>
        </w:rPr>
        <w:t xml:space="preserve">на </w:t>
      </w:r>
      <w:r w:rsidR="009A2147" w:rsidRPr="00290296">
        <w:rPr>
          <w:sz w:val="28"/>
        </w:rPr>
        <w:t>2026 год</w:t>
      </w:r>
      <w:proofErr w:type="gramStart"/>
      <w:r w:rsidR="009A2147" w:rsidRPr="00290296">
        <w:rPr>
          <w:sz w:val="28"/>
        </w:rPr>
        <w:t xml:space="preserve">., </w:t>
      </w:r>
      <w:proofErr w:type="gramEnd"/>
      <w:r w:rsidR="008D4088">
        <w:rPr>
          <w:sz w:val="28"/>
        </w:rPr>
        <w:t xml:space="preserve">на </w:t>
      </w:r>
      <w:r w:rsidR="009A2147" w:rsidRPr="00290296">
        <w:rPr>
          <w:sz w:val="28"/>
        </w:rPr>
        <w:t>2027 год – ассигнования не предусмотрены;</w:t>
      </w:r>
      <w:r w:rsidR="0092024D" w:rsidRPr="00290296">
        <w:rPr>
          <w:rFonts w:ascii="Times New Roman CYR" w:hAnsi="Times New Roman CYR" w:cs="Times New Roman CYR"/>
          <w:sz w:val="28"/>
          <w:szCs w:val="28"/>
        </w:rPr>
        <w:t>.</w:t>
      </w:r>
    </w:p>
    <w:p w:rsidR="00F47878" w:rsidRPr="00290296" w:rsidRDefault="00F47878" w:rsidP="00F47878">
      <w:pPr>
        <w:ind w:firstLine="567"/>
        <w:jc w:val="both"/>
        <w:rPr>
          <w:sz w:val="28"/>
        </w:rPr>
      </w:pPr>
      <w:r w:rsidRPr="00290296">
        <w:rPr>
          <w:sz w:val="28"/>
          <w:szCs w:val="28"/>
        </w:rPr>
        <w:t xml:space="preserve">Объем бюджетных ассигнований по подразделу </w:t>
      </w:r>
      <w:r w:rsidRPr="00290296">
        <w:rPr>
          <w:b/>
          <w:sz w:val="28"/>
          <w:szCs w:val="28"/>
        </w:rPr>
        <w:t>«</w:t>
      </w:r>
      <w:r w:rsidRPr="00290296">
        <w:rPr>
          <w:rFonts w:ascii="Times New Roman CYR" w:hAnsi="Times New Roman CYR" w:cs="Times New Roman CYR"/>
          <w:b/>
          <w:sz w:val="28"/>
          <w:szCs w:val="28"/>
        </w:rPr>
        <w:t>Благоустройство»</w:t>
      </w:r>
      <w:r w:rsidRPr="00290296">
        <w:rPr>
          <w:rFonts w:ascii="Times New Roman CYR" w:hAnsi="Times New Roman CYR" w:cs="Times New Roman CYR"/>
          <w:sz w:val="28"/>
          <w:szCs w:val="28"/>
        </w:rPr>
        <w:t xml:space="preserve"> запланирован в размере </w:t>
      </w:r>
      <w:r w:rsidR="00445975" w:rsidRPr="00290296">
        <w:rPr>
          <w:rFonts w:ascii="Times New Roman CYR" w:hAnsi="Times New Roman CYR" w:cs="Times New Roman CYR"/>
          <w:sz w:val="28"/>
          <w:szCs w:val="28"/>
        </w:rPr>
        <w:t>150 000,00</w:t>
      </w:r>
      <w:r w:rsidRPr="00290296">
        <w:rPr>
          <w:rFonts w:ascii="Times New Roman CYR" w:hAnsi="Times New Roman CYR" w:cs="Times New Roman CYR"/>
          <w:sz w:val="28"/>
          <w:szCs w:val="28"/>
        </w:rPr>
        <w:t xml:space="preserve"> руб. </w:t>
      </w:r>
      <w:r w:rsidR="00445975" w:rsidRPr="00290296">
        <w:rPr>
          <w:sz w:val="28"/>
        </w:rPr>
        <w:t>на 2025 год и плановый период 2026-2027 годов</w:t>
      </w:r>
      <w:r w:rsidR="00445975" w:rsidRPr="00290296">
        <w:rPr>
          <w:rFonts w:ascii="Times New Roman CYR" w:hAnsi="Times New Roman CYR" w:cs="Times New Roman CYR"/>
          <w:sz w:val="28"/>
          <w:szCs w:val="28"/>
        </w:rPr>
        <w:t xml:space="preserve"> – ежегодно. </w:t>
      </w:r>
      <w:r w:rsidRPr="00290296">
        <w:rPr>
          <w:rFonts w:ascii="Times New Roman CYR" w:hAnsi="Times New Roman CYR" w:cs="Times New Roman CYR"/>
          <w:sz w:val="28"/>
          <w:szCs w:val="28"/>
        </w:rPr>
        <w:t>Средства районного бюджета планируется направить на реализацию мероприятий подпрограммы «Об охране окружающей среды в Тарском муниципальном районе» для обеспечения природоохранных мероприятий.</w:t>
      </w:r>
    </w:p>
    <w:p w:rsidR="000F1510" w:rsidRPr="00290296" w:rsidRDefault="000F1510" w:rsidP="00F47878">
      <w:pPr>
        <w:jc w:val="center"/>
        <w:outlineLvl w:val="0"/>
        <w:rPr>
          <w:b/>
          <w:sz w:val="28"/>
        </w:rPr>
      </w:pPr>
    </w:p>
    <w:p w:rsidR="00F47878" w:rsidRPr="00290296" w:rsidRDefault="00F47878" w:rsidP="00F47878">
      <w:pPr>
        <w:jc w:val="center"/>
        <w:outlineLvl w:val="0"/>
        <w:rPr>
          <w:b/>
          <w:sz w:val="28"/>
        </w:rPr>
      </w:pPr>
      <w:r w:rsidRPr="00290296">
        <w:rPr>
          <w:b/>
          <w:sz w:val="28"/>
        </w:rPr>
        <w:t>Охрана окружающей среды</w:t>
      </w:r>
    </w:p>
    <w:p w:rsidR="00F47878" w:rsidRPr="00290296" w:rsidRDefault="00F47878" w:rsidP="00F47878">
      <w:pPr>
        <w:jc w:val="center"/>
        <w:outlineLvl w:val="0"/>
        <w:rPr>
          <w:b/>
          <w:sz w:val="28"/>
        </w:rPr>
      </w:pPr>
    </w:p>
    <w:p w:rsidR="00F47878" w:rsidRPr="00290296" w:rsidRDefault="00F47878" w:rsidP="00F47878">
      <w:pPr>
        <w:ind w:firstLine="567"/>
        <w:jc w:val="both"/>
        <w:rPr>
          <w:spacing w:val="-1"/>
          <w:sz w:val="28"/>
          <w:szCs w:val="28"/>
        </w:rPr>
      </w:pPr>
      <w:r w:rsidRPr="00290296">
        <w:rPr>
          <w:spacing w:val="-1"/>
          <w:sz w:val="28"/>
          <w:szCs w:val="28"/>
        </w:rPr>
        <w:t xml:space="preserve">Общий объем бюджетных ассигнований по разделу «Охрана окружающей среды» на </w:t>
      </w:r>
      <w:r w:rsidRPr="00290296">
        <w:rPr>
          <w:sz w:val="28"/>
          <w:szCs w:val="28"/>
        </w:rPr>
        <w:t>202</w:t>
      </w:r>
      <w:r w:rsidR="00CE4390" w:rsidRPr="00290296">
        <w:rPr>
          <w:sz w:val="28"/>
          <w:szCs w:val="28"/>
        </w:rPr>
        <w:t>5</w:t>
      </w:r>
      <w:r w:rsidRPr="00290296">
        <w:rPr>
          <w:sz w:val="28"/>
          <w:szCs w:val="28"/>
        </w:rPr>
        <w:t xml:space="preserve"> год запланирован в сумме </w:t>
      </w:r>
      <w:r w:rsidR="00C9645B" w:rsidRPr="00290296">
        <w:rPr>
          <w:sz w:val="28"/>
          <w:szCs w:val="28"/>
        </w:rPr>
        <w:t>212 172,08</w:t>
      </w:r>
      <w:r w:rsidRPr="00290296">
        <w:rPr>
          <w:sz w:val="28"/>
          <w:szCs w:val="28"/>
        </w:rPr>
        <w:t xml:space="preserve"> рублей,</w:t>
      </w:r>
      <w:r w:rsidRPr="00290296">
        <w:rPr>
          <w:spacing w:val="-1"/>
          <w:sz w:val="28"/>
          <w:szCs w:val="28"/>
        </w:rPr>
        <w:t xml:space="preserve"> на </w:t>
      </w:r>
      <w:r w:rsidRPr="00290296">
        <w:rPr>
          <w:sz w:val="28"/>
          <w:szCs w:val="28"/>
        </w:rPr>
        <w:t>плановый период 202</w:t>
      </w:r>
      <w:r w:rsidR="00CE4390" w:rsidRPr="00290296">
        <w:rPr>
          <w:sz w:val="28"/>
          <w:szCs w:val="28"/>
        </w:rPr>
        <w:t>6</w:t>
      </w:r>
      <w:r w:rsidRPr="00290296">
        <w:rPr>
          <w:sz w:val="28"/>
          <w:szCs w:val="28"/>
        </w:rPr>
        <w:t xml:space="preserve"> и 202</w:t>
      </w:r>
      <w:r w:rsidR="00CE4390" w:rsidRPr="00290296">
        <w:rPr>
          <w:sz w:val="28"/>
          <w:szCs w:val="28"/>
        </w:rPr>
        <w:t xml:space="preserve">7 </w:t>
      </w:r>
      <w:r w:rsidRPr="00290296">
        <w:rPr>
          <w:sz w:val="28"/>
          <w:szCs w:val="28"/>
        </w:rPr>
        <w:t xml:space="preserve">годов  - </w:t>
      </w:r>
      <w:r w:rsidR="001D3E81" w:rsidRPr="00290296">
        <w:rPr>
          <w:sz w:val="28"/>
          <w:szCs w:val="28"/>
        </w:rPr>
        <w:t xml:space="preserve">в сумме </w:t>
      </w:r>
      <w:r w:rsidR="001D3E81" w:rsidRPr="00290296">
        <w:rPr>
          <w:sz w:val="28"/>
        </w:rPr>
        <w:t xml:space="preserve">188 382,08 </w:t>
      </w:r>
      <w:r w:rsidR="001D3E81" w:rsidRPr="00290296">
        <w:rPr>
          <w:spacing w:val="-1"/>
          <w:sz w:val="28"/>
          <w:szCs w:val="28"/>
        </w:rPr>
        <w:t>рублей и 180 772,08</w:t>
      </w:r>
      <w:r w:rsidR="001D3E81" w:rsidRPr="00290296">
        <w:rPr>
          <w:sz w:val="28"/>
        </w:rPr>
        <w:t xml:space="preserve"> рублей соответственно</w:t>
      </w:r>
      <w:r w:rsidR="001D3E81" w:rsidRPr="00290296">
        <w:rPr>
          <w:spacing w:val="-1"/>
          <w:sz w:val="28"/>
          <w:szCs w:val="28"/>
        </w:rPr>
        <w:t>.</w:t>
      </w:r>
    </w:p>
    <w:p w:rsidR="00F47878" w:rsidRPr="00290296" w:rsidRDefault="00F47878" w:rsidP="00F47878">
      <w:pPr>
        <w:ind w:firstLine="567"/>
        <w:jc w:val="both"/>
      </w:pPr>
    </w:p>
    <w:p w:rsidR="00F47878" w:rsidRPr="00290296" w:rsidRDefault="00F47878" w:rsidP="00F47878">
      <w:pPr>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w:t>
      </w:r>
      <w:r w:rsidR="00FC0CF4" w:rsidRPr="00290296">
        <w:rPr>
          <w:rFonts w:ascii="Times New Roman CYR" w:hAnsi="Times New Roman CYR" w:cs="Times New Roman CYR"/>
          <w:sz w:val="28"/>
          <w:szCs w:val="28"/>
        </w:rPr>
        <w:t>7</w:t>
      </w:r>
    </w:p>
    <w:p w:rsidR="00F47878" w:rsidRPr="00290296" w:rsidRDefault="00F47878" w:rsidP="00F47878">
      <w:pPr>
        <w:jc w:val="right"/>
        <w:rPr>
          <w:sz w:val="28"/>
        </w:rPr>
      </w:pPr>
    </w:p>
    <w:p w:rsidR="00F47878" w:rsidRPr="00290296" w:rsidRDefault="00F47878" w:rsidP="000F1510">
      <w:pPr>
        <w:spacing w:after="120"/>
        <w:jc w:val="center"/>
        <w:rPr>
          <w:sz w:val="28"/>
        </w:rPr>
      </w:pPr>
      <w:r w:rsidRPr="00290296">
        <w:rPr>
          <w:sz w:val="28"/>
        </w:rPr>
        <w:t xml:space="preserve">Динамика бюджетных ассигнований по разделу </w:t>
      </w:r>
      <w:r w:rsidRPr="00290296">
        <w:rPr>
          <w:spacing w:val="-1"/>
          <w:sz w:val="28"/>
          <w:szCs w:val="28"/>
        </w:rPr>
        <w:t>«Охрана окружающей среды»</w:t>
      </w:r>
      <w:r w:rsidR="007A2AE9" w:rsidRPr="00290296">
        <w:rPr>
          <w:sz w:val="28"/>
        </w:rPr>
        <w:t xml:space="preserve"> на 2025</w:t>
      </w:r>
      <w:r w:rsidRPr="00290296">
        <w:rPr>
          <w:sz w:val="28"/>
        </w:rPr>
        <w:t xml:space="preserve"> год</w:t>
      </w:r>
    </w:p>
    <w:tbl>
      <w:tblPr>
        <w:tblW w:w="5000" w:type="pct"/>
        <w:tblLook w:val="0000" w:firstRow="0" w:lastRow="0" w:firstColumn="0" w:lastColumn="0" w:noHBand="0" w:noVBand="0"/>
      </w:tblPr>
      <w:tblGrid>
        <w:gridCol w:w="5671"/>
        <w:gridCol w:w="2038"/>
        <w:gridCol w:w="2144"/>
      </w:tblGrid>
      <w:tr w:rsidR="003A1E18"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3A1E18" w:rsidRPr="00290296" w:rsidRDefault="003A1E18"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3A1E18" w:rsidRPr="00290296" w:rsidRDefault="007A2AE9" w:rsidP="003A1E18">
            <w:pPr>
              <w:jc w:val="center"/>
              <w:rPr>
                <w:sz w:val="28"/>
                <w:szCs w:val="28"/>
              </w:rPr>
            </w:pPr>
            <w:r w:rsidRPr="00290296">
              <w:rPr>
                <w:sz w:val="28"/>
                <w:szCs w:val="28"/>
              </w:rPr>
              <w:t>2024</w:t>
            </w:r>
            <w:r w:rsidR="003A1E18" w:rsidRPr="00290296">
              <w:rPr>
                <w:sz w:val="28"/>
                <w:szCs w:val="28"/>
              </w:rPr>
              <w:t xml:space="preserve"> год</w:t>
            </w:r>
          </w:p>
        </w:tc>
        <w:tc>
          <w:tcPr>
            <w:tcW w:w="1088" w:type="pct"/>
            <w:tcBorders>
              <w:top w:val="single" w:sz="4" w:space="0" w:color="auto"/>
              <w:left w:val="nil"/>
              <w:right w:val="single" w:sz="4" w:space="0" w:color="auto"/>
            </w:tcBorders>
            <w:vAlign w:val="center"/>
          </w:tcPr>
          <w:p w:rsidR="003A1E18" w:rsidRPr="00290296" w:rsidRDefault="003A1E18" w:rsidP="003A1E18">
            <w:pPr>
              <w:jc w:val="center"/>
              <w:rPr>
                <w:sz w:val="28"/>
                <w:szCs w:val="28"/>
              </w:rPr>
            </w:pPr>
            <w:r w:rsidRPr="00290296">
              <w:rPr>
                <w:sz w:val="28"/>
                <w:szCs w:val="28"/>
              </w:rPr>
              <w:t>202</w:t>
            </w:r>
            <w:r w:rsidR="007A2AE9" w:rsidRPr="00290296">
              <w:rPr>
                <w:sz w:val="28"/>
                <w:szCs w:val="28"/>
              </w:rPr>
              <w:t>5</w:t>
            </w:r>
            <w:r w:rsidRPr="00290296">
              <w:rPr>
                <w:sz w:val="28"/>
                <w:szCs w:val="28"/>
              </w:rPr>
              <w:t xml:space="preserve"> год</w:t>
            </w:r>
          </w:p>
        </w:tc>
      </w:tr>
      <w:tr w:rsidR="007A2AE9"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7A2AE9" w:rsidRPr="00290296" w:rsidRDefault="007A2AE9" w:rsidP="00286E04">
            <w:pPr>
              <w:jc w:val="both"/>
              <w:rPr>
                <w:b/>
                <w:i/>
                <w:sz w:val="28"/>
              </w:rPr>
            </w:pPr>
            <w:r w:rsidRPr="00290296">
              <w:rPr>
                <w:sz w:val="28"/>
              </w:rPr>
              <w:t>Объем расходов, рублей</w:t>
            </w:r>
          </w:p>
        </w:tc>
        <w:tc>
          <w:tcPr>
            <w:tcW w:w="1034" w:type="pct"/>
            <w:tcBorders>
              <w:top w:val="single" w:sz="4" w:space="0" w:color="auto"/>
              <w:left w:val="nil"/>
              <w:bottom w:val="single" w:sz="4" w:space="0" w:color="auto"/>
              <w:right w:val="single" w:sz="4" w:space="0" w:color="auto"/>
            </w:tcBorders>
            <w:vAlign w:val="center"/>
          </w:tcPr>
          <w:p w:rsidR="007A2AE9" w:rsidRPr="00290296" w:rsidRDefault="007A2AE9" w:rsidP="00FE2A1D">
            <w:pPr>
              <w:jc w:val="right"/>
              <w:rPr>
                <w:sz w:val="28"/>
                <w:szCs w:val="28"/>
              </w:rPr>
            </w:pPr>
            <w:r w:rsidRPr="00290296">
              <w:rPr>
                <w:sz w:val="28"/>
              </w:rPr>
              <w:t>650 000,00</w:t>
            </w:r>
          </w:p>
        </w:tc>
        <w:tc>
          <w:tcPr>
            <w:tcW w:w="1088" w:type="pct"/>
            <w:tcBorders>
              <w:top w:val="single" w:sz="4" w:space="0" w:color="auto"/>
              <w:left w:val="nil"/>
              <w:bottom w:val="single" w:sz="4" w:space="0" w:color="auto"/>
              <w:right w:val="single" w:sz="4" w:space="0" w:color="auto"/>
            </w:tcBorders>
            <w:vAlign w:val="center"/>
          </w:tcPr>
          <w:p w:rsidR="007A2AE9" w:rsidRPr="00290296" w:rsidRDefault="007A2AE9" w:rsidP="00FE2A1D">
            <w:pPr>
              <w:jc w:val="right"/>
              <w:rPr>
                <w:sz w:val="28"/>
                <w:szCs w:val="28"/>
              </w:rPr>
            </w:pPr>
            <w:r w:rsidRPr="00290296">
              <w:rPr>
                <w:sz w:val="28"/>
              </w:rPr>
              <w:t>212 172,08</w:t>
            </w:r>
          </w:p>
        </w:tc>
      </w:tr>
      <w:tr w:rsidR="007A2AE9"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7A2AE9" w:rsidRPr="00290296" w:rsidRDefault="007A2AE9"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7A2AE9" w:rsidRPr="00290296" w:rsidRDefault="007A2AE9" w:rsidP="00FE2A1D">
            <w:pPr>
              <w:jc w:val="right"/>
              <w:rPr>
                <w:sz w:val="28"/>
                <w:szCs w:val="28"/>
              </w:rPr>
            </w:pPr>
            <w:r w:rsidRPr="00290296">
              <w:rPr>
                <w:bCs/>
                <w:sz w:val="28"/>
                <w:szCs w:val="28"/>
              </w:rPr>
              <w:t>0,12</w:t>
            </w:r>
          </w:p>
        </w:tc>
        <w:tc>
          <w:tcPr>
            <w:tcW w:w="1088" w:type="pct"/>
            <w:tcBorders>
              <w:top w:val="single" w:sz="4" w:space="0" w:color="auto"/>
              <w:left w:val="nil"/>
              <w:bottom w:val="single" w:sz="4" w:space="0" w:color="auto"/>
              <w:right w:val="single" w:sz="4" w:space="0" w:color="auto"/>
            </w:tcBorders>
            <w:vAlign w:val="center"/>
          </w:tcPr>
          <w:p w:rsidR="007A2AE9" w:rsidRPr="00290296" w:rsidRDefault="007A2AE9" w:rsidP="00FE2A1D">
            <w:pPr>
              <w:jc w:val="right"/>
              <w:rPr>
                <w:sz w:val="28"/>
                <w:szCs w:val="28"/>
              </w:rPr>
            </w:pPr>
            <w:r w:rsidRPr="00290296">
              <w:rPr>
                <w:bCs/>
                <w:sz w:val="28"/>
                <w:szCs w:val="28"/>
              </w:rPr>
              <w:t>0,03</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single" w:sz="4" w:space="0" w:color="auto"/>
              <w:left w:val="nil"/>
              <w:bottom w:val="single" w:sz="4" w:space="0" w:color="auto"/>
              <w:right w:val="single" w:sz="4" w:space="0" w:color="auto"/>
            </w:tcBorders>
            <w:vAlign w:val="center"/>
          </w:tcPr>
          <w:p w:rsidR="00F47878" w:rsidRPr="00290296" w:rsidRDefault="007A2AE9" w:rsidP="00FE2A1D">
            <w:pPr>
              <w:jc w:val="right"/>
              <w:rPr>
                <w:sz w:val="28"/>
                <w:szCs w:val="28"/>
              </w:rPr>
            </w:pPr>
            <w:r w:rsidRPr="00290296">
              <w:rPr>
                <w:sz w:val="28"/>
                <w:szCs w:val="28"/>
              </w:rPr>
              <w:t>-437 827,92</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lastRenderedPageBreak/>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nil"/>
              <w:left w:val="nil"/>
              <w:bottom w:val="single" w:sz="4" w:space="0" w:color="auto"/>
              <w:right w:val="single" w:sz="4" w:space="0" w:color="auto"/>
            </w:tcBorders>
            <w:vAlign w:val="center"/>
          </w:tcPr>
          <w:p w:rsidR="00F47878" w:rsidRPr="00290296" w:rsidRDefault="007A2AE9" w:rsidP="00FE2A1D">
            <w:pPr>
              <w:jc w:val="right"/>
              <w:rPr>
                <w:sz w:val="28"/>
                <w:szCs w:val="28"/>
              </w:rPr>
            </w:pPr>
            <w:r w:rsidRPr="00290296">
              <w:rPr>
                <w:sz w:val="28"/>
                <w:szCs w:val="28"/>
              </w:rPr>
              <w:t>-67,36</w:t>
            </w:r>
          </w:p>
        </w:tc>
      </w:tr>
    </w:tbl>
    <w:p w:rsidR="00F47878" w:rsidRPr="00290296" w:rsidRDefault="00F47878" w:rsidP="00F47878">
      <w:pPr>
        <w:jc w:val="both"/>
        <w:rPr>
          <w:sz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1</w:t>
      </w:r>
      <w:r w:rsidR="00FC0CF4" w:rsidRPr="00290296">
        <w:rPr>
          <w:rFonts w:ascii="Times New Roman CYR" w:hAnsi="Times New Roman CYR" w:cs="Times New Roman CYR"/>
          <w:sz w:val="28"/>
          <w:szCs w:val="28"/>
        </w:rPr>
        <w:t>8</w:t>
      </w:r>
    </w:p>
    <w:p w:rsidR="00F47878" w:rsidRPr="00290296" w:rsidRDefault="00F47878" w:rsidP="00F47878">
      <w:pPr>
        <w:jc w:val="center"/>
        <w:rPr>
          <w:sz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w:t>
      </w:r>
      <w:r w:rsidRPr="00290296">
        <w:rPr>
          <w:spacing w:val="-1"/>
          <w:sz w:val="28"/>
          <w:szCs w:val="28"/>
        </w:rPr>
        <w:t>Охрана окружающей среды</w:t>
      </w:r>
      <w:r w:rsidRPr="00290296">
        <w:rPr>
          <w:sz w:val="28"/>
        </w:rPr>
        <w:t>» на 202</w:t>
      </w:r>
      <w:r w:rsidR="007A2AE9" w:rsidRPr="00290296">
        <w:rPr>
          <w:sz w:val="28"/>
        </w:rPr>
        <w:t>6</w:t>
      </w:r>
      <w:r w:rsidRPr="00290296">
        <w:rPr>
          <w:sz w:val="28"/>
        </w:rPr>
        <w:t xml:space="preserve"> и 202</w:t>
      </w:r>
      <w:r w:rsidR="007A2AE9" w:rsidRPr="00290296">
        <w:rPr>
          <w:sz w:val="28"/>
        </w:rPr>
        <w:t>7</w:t>
      </w:r>
      <w:r w:rsidRPr="00290296">
        <w:rPr>
          <w:sz w:val="28"/>
        </w:rPr>
        <w:t xml:space="preserve"> годов</w:t>
      </w:r>
    </w:p>
    <w:tbl>
      <w:tblPr>
        <w:tblW w:w="5000" w:type="pct"/>
        <w:tblLook w:val="0000" w:firstRow="0" w:lastRow="0" w:firstColumn="0" w:lastColumn="0" w:noHBand="0" w:noVBand="0"/>
      </w:tblPr>
      <w:tblGrid>
        <w:gridCol w:w="5671"/>
        <w:gridCol w:w="2038"/>
        <w:gridCol w:w="2144"/>
      </w:tblGrid>
      <w:tr w:rsidR="00F47878"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7A2AE9">
            <w:pPr>
              <w:jc w:val="center"/>
              <w:rPr>
                <w:sz w:val="28"/>
                <w:szCs w:val="28"/>
              </w:rPr>
            </w:pPr>
            <w:r w:rsidRPr="00290296">
              <w:rPr>
                <w:sz w:val="28"/>
                <w:szCs w:val="28"/>
              </w:rPr>
              <w:t>202</w:t>
            </w:r>
            <w:r w:rsidR="007A2AE9" w:rsidRPr="00290296">
              <w:rPr>
                <w:sz w:val="28"/>
                <w:szCs w:val="28"/>
              </w:rPr>
              <w:t>6</w:t>
            </w:r>
            <w:r w:rsidRPr="00290296">
              <w:rPr>
                <w:sz w:val="28"/>
                <w:szCs w:val="28"/>
              </w:rPr>
              <w:t xml:space="preserve"> год</w:t>
            </w:r>
          </w:p>
        </w:tc>
        <w:tc>
          <w:tcPr>
            <w:tcW w:w="1088" w:type="pct"/>
            <w:tcBorders>
              <w:top w:val="single" w:sz="4" w:space="0" w:color="auto"/>
              <w:left w:val="nil"/>
              <w:right w:val="single" w:sz="4" w:space="0" w:color="auto"/>
            </w:tcBorders>
            <w:vAlign w:val="center"/>
          </w:tcPr>
          <w:p w:rsidR="00F47878" w:rsidRPr="00290296" w:rsidRDefault="00F47878" w:rsidP="007A2AE9">
            <w:pPr>
              <w:jc w:val="center"/>
              <w:rPr>
                <w:sz w:val="28"/>
                <w:szCs w:val="28"/>
              </w:rPr>
            </w:pPr>
            <w:r w:rsidRPr="00290296">
              <w:rPr>
                <w:sz w:val="28"/>
                <w:szCs w:val="28"/>
              </w:rPr>
              <w:t>202</w:t>
            </w:r>
            <w:r w:rsidR="007A2AE9" w:rsidRPr="00290296">
              <w:rPr>
                <w:sz w:val="28"/>
                <w:szCs w:val="28"/>
              </w:rPr>
              <w:t>7</w:t>
            </w:r>
            <w:r w:rsidRPr="00290296">
              <w:rPr>
                <w:sz w:val="28"/>
                <w:szCs w:val="28"/>
              </w:rPr>
              <w:t xml:space="preserve"> год</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b/>
                <w:i/>
                <w:sz w:val="28"/>
              </w:rPr>
            </w:pPr>
            <w:r w:rsidRPr="00290296">
              <w:rPr>
                <w:sz w:val="28"/>
              </w:rPr>
              <w:t>Объем расходов,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8A58A6" w:rsidP="00FE2A1D">
            <w:pPr>
              <w:jc w:val="right"/>
              <w:rPr>
                <w:sz w:val="28"/>
                <w:szCs w:val="28"/>
              </w:rPr>
            </w:pPr>
            <w:r w:rsidRPr="00290296">
              <w:rPr>
                <w:sz w:val="28"/>
              </w:rPr>
              <w:t>188 382,08</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8A58A6" w:rsidP="00FE2A1D">
            <w:pPr>
              <w:jc w:val="right"/>
              <w:rPr>
                <w:sz w:val="28"/>
                <w:szCs w:val="28"/>
              </w:rPr>
            </w:pPr>
            <w:r w:rsidRPr="00290296">
              <w:rPr>
                <w:sz w:val="28"/>
              </w:rPr>
              <w:t>180 772,08</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0,0</w:t>
            </w:r>
            <w:r w:rsidR="008A58A6" w:rsidRPr="00290296">
              <w:rPr>
                <w:sz w:val="28"/>
                <w:szCs w:val="28"/>
              </w:rPr>
              <w:t>3</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r w:rsidRPr="00290296">
              <w:rPr>
                <w:sz w:val="28"/>
                <w:szCs w:val="28"/>
              </w:rPr>
              <w:t>0,03</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8A58A6" w:rsidP="00FE2A1D">
            <w:pPr>
              <w:jc w:val="right"/>
              <w:rPr>
                <w:sz w:val="28"/>
                <w:szCs w:val="28"/>
              </w:rPr>
            </w:pPr>
            <w:r w:rsidRPr="00290296">
              <w:rPr>
                <w:sz w:val="28"/>
                <w:szCs w:val="28"/>
              </w:rPr>
              <w:t>-23 790,00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8A58A6" w:rsidP="00FE2A1D">
            <w:pPr>
              <w:jc w:val="right"/>
              <w:rPr>
                <w:sz w:val="28"/>
                <w:szCs w:val="28"/>
              </w:rPr>
            </w:pPr>
            <w:r w:rsidRPr="00290296">
              <w:rPr>
                <w:sz w:val="28"/>
                <w:szCs w:val="28"/>
              </w:rPr>
              <w:t>-7 610,00</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8A58A6" w:rsidP="00FE2A1D">
            <w:pPr>
              <w:jc w:val="right"/>
              <w:rPr>
                <w:sz w:val="28"/>
                <w:szCs w:val="28"/>
              </w:rPr>
            </w:pPr>
            <w:r w:rsidRPr="00290296">
              <w:rPr>
                <w:sz w:val="28"/>
                <w:szCs w:val="28"/>
              </w:rPr>
              <w:t>-11,21</w:t>
            </w:r>
          </w:p>
        </w:tc>
        <w:tc>
          <w:tcPr>
            <w:tcW w:w="1088" w:type="pct"/>
            <w:tcBorders>
              <w:top w:val="nil"/>
              <w:left w:val="nil"/>
              <w:bottom w:val="single" w:sz="4" w:space="0" w:color="auto"/>
              <w:right w:val="single" w:sz="4" w:space="0" w:color="auto"/>
            </w:tcBorders>
            <w:vAlign w:val="center"/>
          </w:tcPr>
          <w:p w:rsidR="00F47878" w:rsidRPr="00290296" w:rsidRDefault="008A58A6" w:rsidP="00FE2A1D">
            <w:pPr>
              <w:jc w:val="right"/>
              <w:rPr>
                <w:sz w:val="28"/>
                <w:szCs w:val="28"/>
              </w:rPr>
            </w:pPr>
            <w:r w:rsidRPr="00290296">
              <w:rPr>
                <w:sz w:val="28"/>
                <w:szCs w:val="28"/>
              </w:rPr>
              <w:t>-4,04</w:t>
            </w:r>
          </w:p>
        </w:tc>
      </w:tr>
    </w:tbl>
    <w:p w:rsidR="0040288C" w:rsidRPr="00290296" w:rsidRDefault="0040288C" w:rsidP="00F47878">
      <w:pPr>
        <w:ind w:firstLine="709"/>
        <w:jc w:val="both"/>
        <w:outlineLvl w:val="0"/>
        <w:rPr>
          <w:sz w:val="28"/>
          <w:szCs w:val="28"/>
        </w:rPr>
      </w:pPr>
    </w:p>
    <w:p w:rsidR="00F47878" w:rsidRPr="00290296" w:rsidRDefault="00F47878" w:rsidP="00F47878">
      <w:pPr>
        <w:ind w:firstLine="709"/>
        <w:jc w:val="both"/>
        <w:outlineLvl w:val="0"/>
        <w:rPr>
          <w:b/>
          <w:sz w:val="28"/>
        </w:rPr>
      </w:pPr>
      <w:r w:rsidRPr="00290296">
        <w:rPr>
          <w:sz w:val="28"/>
          <w:szCs w:val="28"/>
        </w:rPr>
        <w:t>В рамках указанного раздела осуществляются расходы на реализацию мероприятий муниципальной программы «Развитие экономического потенциала Тарского муниципального района Омской области»</w:t>
      </w:r>
      <w:r w:rsidR="0040288C" w:rsidRPr="00290296">
        <w:rPr>
          <w:sz w:val="28"/>
          <w:szCs w:val="28"/>
        </w:rPr>
        <w:t xml:space="preserve"> на 2020-2026</w:t>
      </w:r>
      <w:r w:rsidRPr="00290296">
        <w:rPr>
          <w:sz w:val="28"/>
          <w:szCs w:val="28"/>
        </w:rPr>
        <w:t xml:space="preserve"> годы</w:t>
      </w:r>
      <w:r w:rsidR="008A58A6" w:rsidRPr="00290296">
        <w:rPr>
          <w:sz w:val="28"/>
          <w:szCs w:val="28"/>
        </w:rPr>
        <w:t xml:space="preserve"> </w:t>
      </w:r>
      <w:r w:rsidRPr="00290296">
        <w:rPr>
          <w:sz w:val="28"/>
          <w:szCs w:val="28"/>
        </w:rPr>
        <w:t xml:space="preserve">подпрограммы </w:t>
      </w:r>
      <w:r w:rsidRPr="00290296">
        <w:rPr>
          <w:rFonts w:ascii="Times New Roman CYR" w:hAnsi="Times New Roman CYR" w:cs="Times New Roman CYR"/>
          <w:sz w:val="28"/>
          <w:szCs w:val="28"/>
        </w:rPr>
        <w:t>«Об охране окружающей среды в Тарском муниципальном районе» для обеспечения природоохранных мероприятий по ликвидации свалок бытовых отходов.</w:t>
      </w:r>
    </w:p>
    <w:p w:rsidR="00F47878" w:rsidRPr="00290296" w:rsidRDefault="00F47878" w:rsidP="00F47878">
      <w:pPr>
        <w:shd w:val="clear" w:color="auto" w:fill="FFFFFF"/>
        <w:spacing w:line="322" w:lineRule="exact"/>
        <w:ind w:right="168" w:firstLine="567"/>
        <w:jc w:val="both"/>
        <w:rPr>
          <w:sz w:val="28"/>
          <w:szCs w:val="28"/>
        </w:rPr>
      </w:pPr>
    </w:p>
    <w:p w:rsidR="00F47878" w:rsidRPr="00290296" w:rsidRDefault="00F47878" w:rsidP="00F47878">
      <w:pPr>
        <w:jc w:val="center"/>
        <w:outlineLvl w:val="0"/>
        <w:rPr>
          <w:b/>
          <w:sz w:val="28"/>
        </w:rPr>
      </w:pPr>
      <w:r w:rsidRPr="00290296">
        <w:rPr>
          <w:b/>
          <w:sz w:val="28"/>
        </w:rPr>
        <w:t>Образование</w:t>
      </w:r>
    </w:p>
    <w:p w:rsidR="00F47878" w:rsidRPr="00290296" w:rsidRDefault="00F47878" w:rsidP="00F47878">
      <w:pPr>
        <w:jc w:val="center"/>
        <w:outlineLvl w:val="0"/>
        <w:rPr>
          <w:b/>
          <w:sz w:val="28"/>
        </w:rPr>
      </w:pPr>
    </w:p>
    <w:p w:rsidR="00F47878" w:rsidRPr="00290296" w:rsidRDefault="00F47878" w:rsidP="00F47878">
      <w:pPr>
        <w:ind w:firstLine="567"/>
        <w:jc w:val="both"/>
        <w:rPr>
          <w:sz w:val="28"/>
        </w:rPr>
      </w:pPr>
      <w:r w:rsidRPr="00290296">
        <w:rPr>
          <w:spacing w:val="-1"/>
          <w:sz w:val="28"/>
          <w:szCs w:val="28"/>
        </w:rPr>
        <w:t xml:space="preserve">Общий объем бюджетных ассигнований по разделу «Образование» на </w:t>
      </w:r>
      <w:r w:rsidRPr="00290296">
        <w:rPr>
          <w:sz w:val="28"/>
          <w:szCs w:val="28"/>
        </w:rPr>
        <w:t>202</w:t>
      </w:r>
      <w:r w:rsidR="000D403C" w:rsidRPr="00290296">
        <w:rPr>
          <w:sz w:val="28"/>
          <w:szCs w:val="28"/>
        </w:rPr>
        <w:t>5</w:t>
      </w:r>
      <w:r w:rsidRPr="00290296">
        <w:rPr>
          <w:sz w:val="28"/>
          <w:szCs w:val="28"/>
        </w:rPr>
        <w:t xml:space="preserve"> год запланирован в сумме </w:t>
      </w:r>
      <w:r w:rsidR="000D403C" w:rsidRPr="00290296">
        <w:rPr>
          <w:sz w:val="28"/>
          <w:szCs w:val="28"/>
        </w:rPr>
        <w:t>378 022 650,38</w:t>
      </w:r>
      <w:r w:rsidRPr="00290296">
        <w:rPr>
          <w:sz w:val="28"/>
          <w:szCs w:val="28"/>
        </w:rPr>
        <w:t xml:space="preserve"> рублей.</w:t>
      </w:r>
    </w:p>
    <w:p w:rsidR="00F47878" w:rsidRPr="00290296" w:rsidRDefault="00F47878" w:rsidP="00F47878">
      <w:pPr>
        <w:shd w:val="clear" w:color="auto" w:fill="FFFFFF"/>
        <w:spacing w:line="322" w:lineRule="exact"/>
        <w:ind w:right="5" w:firstLine="567"/>
        <w:jc w:val="both"/>
      </w:pPr>
      <w:r w:rsidRPr="00290296">
        <w:rPr>
          <w:spacing w:val="-1"/>
          <w:sz w:val="28"/>
          <w:szCs w:val="28"/>
        </w:rPr>
        <w:t xml:space="preserve">Общий объем бюджетных ассигнований по разделу «Образование» на </w:t>
      </w:r>
      <w:r w:rsidRPr="00290296">
        <w:rPr>
          <w:sz w:val="28"/>
          <w:szCs w:val="28"/>
        </w:rPr>
        <w:t>плановый период 202</w:t>
      </w:r>
      <w:r w:rsidR="000D403C" w:rsidRPr="00290296">
        <w:rPr>
          <w:sz w:val="28"/>
          <w:szCs w:val="28"/>
        </w:rPr>
        <w:t>6</w:t>
      </w:r>
      <w:r w:rsidRPr="00290296">
        <w:rPr>
          <w:sz w:val="28"/>
          <w:szCs w:val="28"/>
        </w:rPr>
        <w:t xml:space="preserve"> и 202</w:t>
      </w:r>
      <w:r w:rsidR="000D403C" w:rsidRPr="00290296">
        <w:rPr>
          <w:sz w:val="28"/>
          <w:szCs w:val="28"/>
        </w:rPr>
        <w:t xml:space="preserve">7 </w:t>
      </w:r>
      <w:r w:rsidRPr="00290296">
        <w:rPr>
          <w:sz w:val="28"/>
          <w:szCs w:val="28"/>
        </w:rPr>
        <w:t xml:space="preserve">годов запланирован в сумме </w:t>
      </w:r>
      <w:r w:rsidR="00DE6A8F" w:rsidRPr="00290296">
        <w:rPr>
          <w:sz w:val="28"/>
        </w:rPr>
        <w:t xml:space="preserve">296 220 765,59 </w:t>
      </w:r>
      <w:r w:rsidRPr="00290296">
        <w:rPr>
          <w:spacing w:val="-1"/>
          <w:sz w:val="28"/>
          <w:szCs w:val="28"/>
        </w:rPr>
        <w:t xml:space="preserve">рублей и </w:t>
      </w:r>
      <w:r w:rsidR="00DE6A8F" w:rsidRPr="00290296">
        <w:rPr>
          <w:spacing w:val="-1"/>
          <w:sz w:val="28"/>
          <w:szCs w:val="28"/>
        </w:rPr>
        <w:t>293 424 154,36</w:t>
      </w:r>
      <w:r w:rsidRPr="00290296">
        <w:rPr>
          <w:sz w:val="28"/>
        </w:rPr>
        <w:t xml:space="preserve"> рублей соответственно</w:t>
      </w:r>
      <w:r w:rsidRPr="00290296">
        <w:rPr>
          <w:spacing w:val="-1"/>
          <w:sz w:val="28"/>
          <w:szCs w:val="28"/>
        </w:rPr>
        <w:t>.</w:t>
      </w:r>
    </w:p>
    <w:p w:rsidR="00F47878" w:rsidRPr="00290296" w:rsidRDefault="00F47878" w:rsidP="00F47878">
      <w:pPr>
        <w:jc w:val="center"/>
        <w:rPr>
          <w:sz w:val="28"/>
        </w:rPr>
      </w:pPr>
    </w:p>
    <w:p w:rsidR="00F47878" w:rsidRPr="00290296" w:rsidRDefault="00F47878" w:rsidP="00F47878">
      <w:pPr>
        <w:widowControl w:val="0"/>
        <w:autoSpaceDE w:val="0"/>
        <w:autoSpaceDN w:val="0"/>
        <w:adjustRightInd w:val="0"/>
        <w:ind w:firstLine="720"/>
        <w:jc w:val="right"/>
        <w:rPr>
          <w:sz w:val="28"/>
        </w:rPr>
      </w:pPr>
      <w:r w:rsidRPr="00290296">
        <w:rPr>
          <w:rFonts w:ascii="Times New Roman CYR" w:hAnsi="Times New Roman CYR" w:cs="Times New Roman CYR"/>
          <w:sz w:val="28"/>
          <w:szCs w:val="28"/>
        </w:rPr>
        <w:t>Таблица № 1</w:t>
      </w:r>
      <w:r w:rsidR="00FC0CF4" w:rsidRPr="00290296">
        <w:rPr>
          <w:rFonts w:ascii="Times New Roman CYR" w:hAnsi="Times New Roman CYR" w:cs="Times New Roman CYR"/>
          <w:sz w:val="28"/>
          <w:szCs w:val="28"/>
        </w:rPr>
        <w:t>9</w:t>
      </w:r>
    </w:p>
    <w:p w:rsidR="00F47878" w:rsidRPr="00290296" w:rsidRDefault="00F47878" w:rsidP="00F47878">
      <w:pPr>
        <w:jc w:val="center"/>
        <w:rPr>
          <w:sz w:val="28"/>
        </w:rPr>
      </w:pPr>
      <w:r w:rsidRPr="00290296">
        <w:rPr>
          <w:sz w:val="28"/>
        </w:rPr>
        <w:t xml:space="preserve">Динамика </w:t>
      </w:r>
    </w:p>
    <w:p w:rsidR="00F47878" w:rsidRPr="00290296" w:rsidRDefault="00F47878" w:rsidP="000F1510">
      <w:pPr>
        <w:spacing w:after="120"/>
        <w:jc w:val="center"/>
        <w:rPr>
          <w:sz w:val="28"/>
        </w:rPr>
      </w:pPr>
      <w:r w:rsidRPr="00290296">
        <w:rPr>
          <w:sz w:val="28"/>
        </w:rPr>
        <w:t>бюджетных ассигнований по разделу «Образование» на 202</w:t>
      </w:r>
      <w:r w:rsidR="000D403C" w:rsidRPr="00290296">
        <w:rPr>
          <w:sz w:val="28"/>
        </w:rPr>
        <w:t>5</w:t>
      </w:r>
      <w:r w:rsidRPr="00290296">
        <w:rPr>
          <w:sz w:val="28"/>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2127"/>
        <w:gridCol w:w="2232"/>
      </w:tblGrid>
      <w:tr w:rsidR="00DE6A8F" w:rsidRPr="00290296" w:rsidTr="00286E04">
        <w:tc>
          <w:tcPr>
            <w:tcW w:w="5211" w:type="dxa"/>
            <w:vAlign w:val="center"/>
          </w:tcPr>
          <w:p w:rsidR="00DE6A8F" w:rsidRPr="00290296" w:rsidRDefault="00DE6A8F" w:rsidP="00286E04">
            <w:pPr>
              <w:jc w:val="both"/>
              <w:rPr>
                <w:sz w:val="28"/>
              </w:rPr>
            </w:pPr>
            <w:r w:rsidRPr="00290296">
              <w:rPr>
                <w:sz w:val="28"/>
              </w:rPr>
              <w:t>Наименование показателя</w:t>
            </w:r>
          </w:p>
        </w:tc>
        <w:tc>
          <w:tcPr>
            <w:tcW w:w="2127" w:type="dxa"/>
            <w:vAlign w:val="center"/>
          </w:tcPr>
          <w:p w:rsidR="00DE6A8F" w:rsidRPr="00290296" w:rsidRDefault="00DE6A8F" w:rsidP="00DE6A8F">
            <w:pPr>
              <w:jc w:val="center"/>
              <w:rPr>
                <w:sz w:val="28"/>
              </w:rPr>
            </w:pPr>
            <w:r w:rsidRPr="00290296">
              <w:rPr>
                <w:sz w:val="28"/>
              </w:rPr>
              <w:t>2024 год</w:t>
            </w:r>
          </w:p>
        </w:tc>
        <w:tc>
          <w:tcPr>
            <w:tcW w:w="2232" w:type="dxa"/>
            <w:vAlign w:val="center"/>
          </w:tcPr>
          <w:p w:rsidR="00DE6A8F" w:rsidRPr="00290296" w:rsidRDefault="00DE6A8F" w:rsidP="00DE6A8F">
            <w:pPr>
              <w:jc w:val="center"/>
              <w:rPr>
                <w:sz w:val="28"/>
              </w:rPr>
            </w:pPr>
            <w:r w:rsidRPr="00290296">
              <w:rPr>
                <w:sz w:val="28"/>
              </w:rPr>
              <w:t>2025 год</w:t>
            </w:r>
          </w:p>
        </w:tc>
      </w:tr>
      <w:tr w:rsidR="00DE6A8F" w:rsidRPr="00290296" w:rsidTr="00286E04">
        <w:tc>
          <w:tcPr>
            <w:tcW w:w="5211" w:type="dxa"/>
            <w:vAlign w:val="center"/>
          </w:tcPr>
          <w:p w:rsidR="00DE6A8F" w:rsidRPr="00290296" w:rsidRDefault="00DE6A8F" w:rsidP="00286E04">
            <w:pPr>
              <w:jc w:val="both"/>
              <w:rPr>
                <w:b/>
                <w:i/>
                <w:sz w:val="28"/>
              </w:rPr>
            </w:pPr>
            <w:r w:rsidRPr="00290296">
              <w:rPr>
                <w:sz w:val="28"/>
              </w:rPr>
              <w:t>Объем расходов, рублей</w:t>
            </w:r>
          </w:p>
        </w:tc>
        <w:tc>
          <w:tcPr>
            <w:tcW w:w="2127" w:type="dxa"/>
            <w:vAlign w:val="center"/>
          </w:tcPr>
          <w:p w:rsidR="00DE6A8F" w:rsidRPr="00290296" w:rsidRDefault="00DE6A8F" w:rsidP="00FE2A1D">
            <w:pPr>
              <w:jc w:val="right"/>
              <w:rPr>
                <w:sz w:val="28"/>
              </w:rPr>
            </w:pPr>
            <w:r w:rsidRPr="00290296">
              <w:rPr>
                <w:sz w:val="28"/>
                <w:szCs w:val="28"/>
              </w:rPr>
              <w:t>281 017 178,95</w:t>
            </w:r>
          </w:p>
        </w:tc>
        <w:tc>
          <w:tcPr>
            <w:tcW w:w="2232" w:type="dxa"/>
            <w:vAlign w:val="center"/>
          </w:tcPr>
          <w:p w:rsidR="00DE6A8F" w:rsidRPr="00290296" w:rsidRDefault="00DE6A8F" w:rsidP="00FE2A1D">
            <w:pPr>
              <w:jc w:val="right"/>
              <w:rPr>
                <w:sz w:val="28"/>
              </w:rPr>
            </w:pPr>
            <w:r w:rsidRPr="00290296">
              <w:rPr>
                <w:sz w:val="28"/>
                <w:szCs w:val="28"/>
              </w:rPr>
              <w:t>378 022 650,38</w:t>
            </w:r>
          </w:p>
        </w:tc>
      </w:tr>
      <w:tr w:rsidR="00DE6A8F" w:rsidRPr="00290296" w:rsidTr="00286E04">
        <w:tc>
          <w:tcPr>
            <w:tcW w:w="5211" w:type="dxa"/>
            <w:vAlign w:val="center"/>
          </w:tcPr>
          <w:p w:rsidR="00DE6A8F" w:rsidRPr="00290296" w:rsidRDefault="00DE6A8F" w:rsidP="00286E04">
            <w:pPr>
              <w:rPr>
                <w:sz w:val="28"/>
              </w:rPr>
            </w:pPr>
            <w:r w:rsidRPr="00290296">
              <w:rPr>
                <w:sz w:val="28"/>
                <w:szCs w:val="28"/>
              </w:rPr>
              <w:t>Доля в общем объеме расходов,  процентов</w:t>
            </w:r>
          </w:p>
        </w:tc>
        <w:tc>
          <w:tcPr>
            <w:tcW w:w="2127" w:type="dxa"/>
            <w:vAlign w:val="center"/>
          </w:tcPr>
          <w:p w:rsidR="00DE6A8F" w:rsidRPr="00290296" w:rsidRDefault="00DE6A8F" w:rsidP="00FE2A1D">
            <w:pPr>
              <w:jc w:val="right"/>
              <w:rPr>
                <w:sz w:val="28"/>
              </w:rPr>
            </w:pPr>
            <w:r w:rsidRPr="00290296">
              <w:rPr>
                <w:sz w:val="28"/>
              </w:rPr>
              <w:t>51,29</w:t>
            </w:r>
          </w:p>
        </w:tc>
        <w:tc>
          <w:tcPr>
            <w:tcW w:w="2232" w:type="dxa"/>
            <w:vAlign w:val="center"/>
          </w:tcPr>
          <w:p w:rsidR="00DE6A8F" w:rsidRPr="00290296" w:rsidRDefault="00DE6A8F" w:rsidP="00FE2A1D">
            <w:pPr>
              <w:jc w:val="right"/>
              <w:rPr>
                <w:sz w:val="28"/>
              </w:rPr>
            </w:pPr>
            <w:r w:rsidRPr="00290296">
              <w:rPr>
                <w:sz w:val="28"/>
              </w:rPr>
              <w:t>56,11</w:t>
            </w:r>
          </w:p>
        </w:tc>
      </w:tr>
      <w:tr w:rsidR="00F47878" w:rsidRPr="00290296" w:rsidTr="00286E04">
        <w:tc>
          <w:tcPr>
            <w:tcW w:w="5211" w:type="dxa"/>
            <w:vAlign w:val="center"/>
          </w:tcPr>
          <w:p w:rsidR="00F47878" w:rsidRPr="00290296" w:rsidRDefault="00F47878" w:rsidP="00286E04">
            <w:pPr>
              <w:rPr>
                <w:sz w:val="28"/>
              </w:rPr>
            </w:pPr>
            <w:r w:rsidRPr="00290296">
              <w:rPr>
                <w:sz w:val="28"/>
              </w:rPr>
              <w:t>Прирост (снижение) к предыдущему году, рублей</w:t>
            </w:r>
          </w:p>
        </w:tc>
        <w:tc>
          <w:tcPr>
            <w:tcW w:w="2127" w:type="dxa"/>
            <w:vAlign w:val="center"/>
          </w:tcPr>
          <w:p w:rsidR="00F47878" w:rsidRPr="00290296" w:rsidRDefault="00F47878" w:rsidP="00FE2A1D">
            <w:pPr>
              <w:jc w:val="right"/>
              <w:rPr>
                <w:sz w:val="28"/>
              </w:rPr>
            </w:pPr>
          </w:p>
        </w:tc>
        <w:tc>
          <w:tcPr>
            <w:tcW w:w="2232" w:type="dxa"/>
            <w:vAlign w:val="center"/>
          </w:tcPr>
          <w:p w:rsidR="00F47878" w:rsidRPr="00290296" w:rsidRDefault="00DE6A8F" w:rsidP="00FE2A1D">
            <w:pPr>
              <w:jc w:val="right"/>
              <w:rPr>
                <w:sz w:val="28"/>
              </w:rPr>
            </w:pPr>
            <w:r w:rsidRPr="00290296">
              <w:rPr>
                <w:sz w:val="28"/>
              </w:rPr>
              <w:t>+97 005 471,43</w:t>
            </w:r>
          </w:p>
        </w:tc>
      </w:tr>
      <w:tr w:rsidR="00F47878" w:rsidRPr="00290296" w:rsidTr="00286E04">
        <w:tc>
          <w:tcPr>
            <w:tcW w:w="5211" w:type="dxa"/>
            <w:vAlign w:val="center"/>
          </w:tcPr>
          <w:p w:rsidR="00F47878" w:rsidRPr="00290296" w:rsidRDefault="00F47878" w:rsidP="00286E04">
            <w:pPr>
              <w:rPr>
                <w:sz w:val="28"/>
              </w:rPr>
            </w:pPr>
            <w:r w:rsidRPr="00290296">
              <w:rPr>
                <w:sz w:val="28"/>
              </w:rPr>
              <w:t xml:space="preserve">Прирост (снижение) к предыдущему году, в </w:t>
            </w:r>
            <w:r w:rsidRPr="00290296">
              <w:rPr>
                <w:sz w:val="28"/>
                <w:szCs w:val="28"/>
              </w:rPr>
              <w:t>процентах</w:t>
            </w:r>
          </w:p>
        </w:tc>
        <w:tc>
          <w:tcPr>
            <w:tcW w:w="2127" w:type="dxa"/>
            <w:vAlign w:val="center"/>
          </w:tcPr>
          <w:p w:rsidR="00F47878" w:rsidRPr="00290296" w:rsidRDefault="00F47878" w:rsidP="00FE2A1D">
            <w:pPr>
              <w:jc w:val="right"/>
              <w:rPr>
                <w:sz w:val="28"/>
              </w:rPr>
            </w:pPr>
          </w:p>
        </w:tc>
        <w:tc>
          <w:tcPr>
            <w:tcW w:w="2232" w:type="dxa"/>
            <w:vAlign w:val="center"/>
          </w:tcPr>
          <w:p w:rsidR="00F47878" w:rsidRPr="00290296" w:rsidRDefault="00DE6A8F" w:rsidP="00FE2A1D">
            <w:pPr>
              <w:jc w:val="right"/>
              <w:rPr>
                <w:sz w:val="28"/>
              </w:rPr>
            </w:pPr>
            <w:r w:rsidRPr="00290296">
              <w:rPr>
                <w:sz w:val="28"/>
              </w:rPr>
              <w:t>+34,52</w:t>
            </w:r>
          </w:p>
        </w:tc>
      </w:tr>
    </w:tbl>
    <w:p w:rsidR="00F47878" w:rsidRPr="00290296" w:rsidRDefault="00F47878" w:rsidP="00F47878">
      <w:pPr>
        <w:rPr>
          <w:sz w:val="28"/>
        </w:rPr>
      </w:pPr>
    </w:p>
    <w:p w:rsidR="00FE2A1D" w:rsidRDefault="00FE2A1D"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ind w:firstLine="720"/>
        <w:jc w:val="right"/>
        <w:rPr>
          <w:sz w:val="28"/>
        </w:rPr>
      </w:pPr>
      <w:r w:rsidRPr="00290296">
        <w:rPr>
          <w:rFonts w:ascii="Times New Roman CYR" w:hAnsi="Times New Roman CYR" w:cs="Times New Roman CYR"/>
          <w:sz w:val="28"/>
          <w:szCs w:val="28"/>
        </w:rPr>
        <w:lastRenderedPageBreak/>
        <w:t xml:space="preserve">Таблица № </w:t>
      </w:r>
      <w:r w:rsidR="00FC0CF4" w:rsidRPr="00290296">
        <w:rPr>
          <w:rFonts w:ascii="Times New Roman CYR" w:hAnsi="Times New Roman CYR" w:cs="Times New Roman CYR"/>
          <w:sz w:val="28"/>
          <w:szCs w:val="28"/>
        </w:rPr>
        <w:t>20</w:t>
      </w:r>
    </w:p>
    <w:p w:rsidR="00F47878" w:rsidRPr="00290296" w:rsidRDefault="00F47878" w:rsidP="00F47878">
      <w:pPr>
        <w:rPr>
          <w:sz w:val="28"/>
        </w:rPr>
      </w:pPr>
    </w:p>
    <w:p w:rsidR="00F47878" w:rsidRPr="00290296" w:rsidRDefault="00F47878" w:rsidP="00F47878">
      <w:pPr>
        <w:jc w:val="center"/>
        <w:rPr>
          <w:sz w:val="28"/>
        </w:rPr>
      </w:pPr>
      <w:r w:rsidRPr="00290296">
        <w:rPr>
          <w:sz w:val="28"/>
        </w:rPr>
        <w:t>Динамика бюджетных ассигнований по разделу «Образование» на плановый период 202</w:t>
      </w:r>
      <w:r w:rsidR="00DE6A8F" w:rsidRPr="00290296">
        <w:rPr>
          <w:sz w:val="28"/>
        </w:rPr>
        <w:t>6</w:t>
      </w:r>
      <w:r w:rsidRPr="00290296">
        <w:rPr>
          <w:sz w:val="28"/>
        </w:rPr>
        <w:t xml:space="preserve"> и 202</w:t>
      </w:r>
      <w:r w:rsidR="00DE6A8F" w:rsidRPr="00290296">
        <w:rPr>
          <w:sz w:val="28"/>
        </w:rPr>
        <w:t>7</w:t>
      </w:r>
      <w:r w:rsidRPr="00290296">
        <w:rPr>
          <w:sz w:val="28"/>
        </w:rPr>
        <w:t xml:space="preserve"> годов</w:t>
      </w:r>
    </w:p>
    <w:p w:rsidR="00F47878" w:rsidRPr="00290296" w:rsidRDefault="00F47878" w:rsidP="00F47878">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2127"/>
        <w:gridCol w:w="2232"/>
      </w:tblGrid>
      <w:tr w:rsidR="00F47878" w:rsidRPr="00290296" w:rsidTr="00286E04">
        <w:trPr>
          <w:trHeight w:val="464"/>
        </w:trPr>
        <w:tc>
          <w:tcPr>
            <w:tcW w:w="5211" w:type="dxa"/>
            <w:vAlign w:val="center"/>
          </w:tcPr>
          <w:p w:rsidR="00F47878" w:rsidRPr="00290296" w:rsidRDefault="00F47878" w:rsidP="00286E04">
            <w:pPr>
              <w:jc w:val="both"/>
              <w:rPr>
                <w:sz w:val="28"/>
              </w:rPr>
            </w:pPr>
            <w:r w:rsidRPr="00290296">
              <w:rPr>
                <w:sz w:val="28"/>
              </w:rPr>
              <w:t>Наименование показателя</w:t>
            </w:r>
          </w:p>
        </w:tc>
        <w:tc>
          <w:tcPr>
            <w:tcW w:w="2127" w:type="dxa"/>
            <w:vAlign w:val="center"/>
          </w:tcPr>
          <w:p w:rsidR="00F47878" w:rsidRPr="00290296" w:rsidRDefault="00F47878" w:rsidP="00DE6A8F">
            <w:pPr>
              <w:jc w:val="center"/>
              <w:rPr>
                <w:sz w:val="28"/>
              </w:rPr>
            </w:pPr>
            <w:r w:rsidRPr="00290296">
              <w:rPr>
                <w:sz w:val="28"/>
              </w:rPr>
              <w:t>202</w:t>
            </w:r>
            <w:r w:rsidR="00DE6A8F" w:rsidRPr="00290296">
              <w:rPr>
                <w:sz w:val="28"/>
              </w:rPr>
              <w:t>6</w:t>
            </w:r>
            <w:r w:rsidRPr="00290296">
              <w:rPr>
                <w:sz w:val="28"/>
              </w:rPr>
              <w:t xml:space="preserve"> год</w:t>
            </w:r>
          </w:p>
        </w:tc>
        <w:tc>
          <w:tcPr>
            <w:tcW w:w="2232" w:type="dxa"/>
            <w:vAlign w:val="center"/>
          </w:tcPr>
          <w:p w:rsidR="00F47878" w:rsidRPr="00290296" w:rsidRDefault="00F47878" w:rsidP="00DE6A8F">
            <w:pPr>
              <w:jc w:val="center"/>
              <w:rPr>
                <w:sz w:val="28"/>
              </w:rPr>
            </w:pPr>
            <w:r w:rsidRPr="00290296">
              <w:rPr>
                <w:sz w:val="28"/>
              </w:rPr>
              <w:t>202</w:t>
            </w:r>
            <w:r w:rsidR="00DE6A8F" w:rsidRPr="00290296">
              <w:rPr>
                <w:sz w:val="28"/>
              </w:rPr>
              <w:t xml:space="preserve">7 </w:t>
            </w:r>
            <w:r w:rsidRPr="00290296">
              <w:rPr>
                <w:sz w:val="28"/>
              </w:rPr>
              <w:t>год</w:t>
            </w:r>
          </w:p>
        </w:tc>
      </w:tr>
      <w:tr w:rsidR="00F47878" w:rsidRPr="00290296" w:rsidTr="00286E04">
        <w:tc>
          <w:tcPr>
            <w:tcW w:w="5211" w:type="dxa"/>
            <w:vAlign w:val="center"/>
          </w:tcPr>
          <w:p w:rsidR="00F47878" w:rsidRPr="00290296" w:rsidRDefault="00F47878" w:rsidP="00286E04">
            <w:pPr>
              <w:jc w:val="both"/>
              <w:rPr>
                <w:b/>
                <w:i/>
                <w:sz w:val="28"/>
              </w:rPr>
            </w:pPr>
            <w:r w:rsidRPr="00290296">
              <w:rPr>
                <w:sz w:val="28"/>
              </w:rPr>
              <w:t>Объем расходов,рублей</w:t>
            </w:r>
          </w:p>
        </w:tc>
        <w:tc>
          <w:tcPr>
            <w:tcW w:w="2127" w:type="dxa"/>
            <w:vAlign w:val="center"/>
          </w:tcPr>
          <w:p w:rsidR="00F47878" w:rsidRPr="00290296" w:rsidRDefault="00DE6A8F" w:rsidP="00FE2A1D">
            <w:pPr>
              <w:jc w:val="right"/>
              <w:rPr>
                <w:sz w:val="28"/>
              </w:rPr>
            </w:pPr>
            <w:r w:rsidRPr="00290296">
              <w:rPr>
                <w:sz w:val="28"/>
              </w:rPr>
              <w:t>296 220 765,59</w:t>
            </w:r>
          </w:p>
        </w:tc>
        <w:tc>
          <w:tcPr>
            <w:tcW w:w="2232" w:type="dxa"/>
            <w:vAlign w:val="center"/>
          </w:tcPr>
          <w:p w:rsidR="00F47878" w:rsidRPr="00290296" w:rsidRDefault="00DE6A8F" w:rsidP="00FE2A1D">
            <w:pPr>
              <w:jc w:val="right"/>
              <w:rPr>
                <w:sz w:val="28"/>
              </w:rPr>
            </w:pPr>
            <w:r w:rsidRPr="00290296">
              <w:rPr>
                <w:spacing w:val="-1"/>
                <w:sz w:val="28"/>
                <w:szCs w:val="28"/>
              </w:rPr>
              <w:t>293 424 154,36</w:t>
            </w:r>
          </w:p>
        </w:tc>
      </w:tr>
      <w:tr w:rsidR="00F47878" w:rsidRPr="00290296" w:rsidTr="00286E04">
        <w:tc>
          <w:tcPr>
            <w:tcW w:w="5211" w:type="dxa"/>
            <w:vAlign w:val="center"/>
          </w:tcPr>
          <w:p w:rsidR="00F47878" w:rsidRPr="00290296" w:rsidRDefault="00F47878" w:rsidP="00286E04">
            <w:pPr>
              <w:jc w:val="both"/>
              <w:rPr>
                <w:sz w:val="28"/>
              </w:rPr>
            </w:pPr>
            <w:r w:rsidRPr="00290296">
              <w:rPr>
                <w:sz w:val="28"/>
                <w:szCs w:val="28"/>
              </w:rPr>
              <w:t>Доля в общем объеме расходов,  процентов</w:t>
            </w:r>
          </w:p>
        </w:tc>
        <w:tc>
          <w:tcPr>
            <w:tcW w:w="2127" w:type="dxa"/>
            <w:vAlign w:val="center"/>
          </w:tcPr>
          <w:p w:rsidR="00F47878" w:rsidRPr="00290296" w:rsidRDefault="00DE6A8F" w:rsidP="00FE2A1D">
            <w:pPr>
              <w:jc w:val="right"/>
              <w:rPr>
                <w:sz w:val="28"/>
              </w:rPr>
            </w:pPr>
            <w:r w:rsidRPr="00290296">
              <w:rPr>
                <w:bCs/>
                <w:sz w:val="28"/>
                <w:szCs w:val="28"/>
              </w:rPr>
              <w:t>51,91</w:t>
            </w:r>
          </w:p>
        </w:tc>
        <w:tc>
          <w:tcPr>
            <w:tcW w:w="2232" w:type="dxa"/>
            <w:vAlign w:val="center"/>
          </w:tcPr>
          <w:p w:rsidR="00F47878" w:rsidRPr="00290296" w:rsidRDefault="00DE6A8F" w:rsidP="00FE2A1D">
            <w:pPr>
              <w:jc w:val="right"/>
              <w:rPr>
                <w:sz w:val="28"/>
              </w:rPr>
            </w:pPr>
            <w:r w:rsidRPr="00290296">
              <w:rPr>
                <w:bCs/>
                <w:sz w:val="28"/>
                <w:szCs w:val="28"/>
              </w:rPr>
              <w:t>53,25</w:t>
            </w:r>
          </w:p>
        </w:tc>
      </w:tr>
      <w:tr w:rsidR="00F47878" w:rsidRPr="00290296" w:rsidTr="00286E04">
        <w:tc>
          <w:tcPr>
            <w:tcW w:w="5211" w:type="dxa"/>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2127" w:type="dxa"/>
            <w:vAlign w:val="center"/>
          </w:tcPr>
          <w:p w:rsidR="00F47878" w:rsidRPr="00290296" w:rsidRDefault="00DE6A8F" w:rsidP="00FE2A1D">
            <w:pPr>
              <w:jc w:val="right"/>
              <w:rPr>
                <w:sz w:val="28"/>
              </w:rPr>
            </w:pPr>
            <w:r w:rsidRPr="00290296">
              <w:rPr>
                <w:sz w:val="28"/>
              </w:rPr>
              <w:t>-81 801 884,79</w:t>
            </w:r>
          </w:p>
        </w:tc>
        <w:tc>
          <w:tcPr>
            <w:tcW w:w="2232" w:type="dxa"/>
            <w:vAlign w:val="center"/>
          </w:tcPr>
          <w:p w:rsidR="00F47878" w:rsidRPr="00290296" w:rsidRDefault="00DE6A8F" w:rsidP="00FE2A1D">
            <w:pPr>
              <w:jc w:val="right"/>
              <w:rPr>
                <w:sz w:val="28"/>
              </w:rPr>
            </w:pPr>
            <w:r w:rsidRPr="00290296">
              <w:rPr>
                <w:sz w:val="28"/>
              </w:rPr>
              <w:t>-2 796 611,23</w:t>
            </w:r>
          </w:p>
        </w:tc>
      </w:tr>
      <w:tr w:rsidR="00F47878" w:rsidRPr="00290296" w:rsidTr="00EB40B8">
        <w:trPr>
          <w:trHeight w:val="647"/>
        </w:trPr>
        <w:tc>
          <w:tcPr>
            <w:tcW w:w="5211" w:type="dxa"/>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127" w:type="dxa"/>
            <w:vAlign w:val="center"/>
          </w:tcPr>
          <w:p w:rsidR="00F47878" w:rsidRPr="00290296" w:rsidRDefault="00DE6A8F" w:rsidP="00FE2A1D">
            <w:pPr>
              <w:jc w:val="right"/>
              <w:rPr>
                <w:sz w:val="28"/>
              </w:rPr>
            </w:pPr>
            <w:r w:rsidRPr="00290296">
              <w:rPr>
                <w:sz w:val="28"/>
              </w:rPr>
              <w:t>-21,64</w:t>
            </w:r>
          </w:p>
        </w:tc>
        <w:tc>
          <w:tcPr>
            <w:tcW w:w="2232" w:type="dxa"/>
            <w:vAlign w:val="center"/>
          </w:tcPr>
          <w:p w:rsidR="00F47878" w:rsidRPr="00290296" w:rsidRDefault="004E6441" w:rsidP="00FE2A1D">
            <w:pPr>
              <w:jc w:val="right"/>
              <w:rPr>
                <w:sz w:val="28"/>
              </w:rPr>
            </w:pPr>
            <w:r w:rsidRPr="00290296">
              <w:rPr>
                <w:sz w:val="28"/>
              </w:rPr>
              <w:t>-0,94</w:t>
            </w:r>
          </w:p>
        </w:tc>
      </w:tr>
    </w:tbl>
    <w:p w:rsidR="00F47878" w:rsidRPr="00290296" w:rsidRDefault="00F47878" w:rsidP="00F47878">
      <w:pPr>
        <w:pStyle w:val="a5"/>
        <w:jc w:val="both"/>
      </w:pP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Планирование бюджетных ассигнований по отрасли «Образование» осуществлялось с учетом необходимости обеспечения высокого качества образования в соответствии с меняющими запросами населения и перспективными задачами развития общества и экономики.</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Запланированные бюджетные ассигнования направлены на достижение таких значимых результатов, как:</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обеспечение доступности дошкольного образования на территории Тарского муниципального района;</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xml:space="preserve"> - обеспечение безопасности участников образовательного процесса в образовательных учреждениях, сохранение и укрепление здоровья обучающихся;</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xml:space="preserve"> - развитие </w:t>
      </w:r>
      <w:proofErr w:type="gramStart"/>
      <w:r w:rsidRPr="00290296">
        <w:rPr>
          <w:rFonts w:ascii="Times New Roman CYR" w:hAnsi="Times New Roman CYR" w:cs="Times New Roman CYR"/>
          <w:sz w:val="28"/>
          <w:szCs w:val="28"/>
        </w:rPr>
        <w:t>инфраструктуры ресурсного обеспечения системы образования Тарского муниципального района Омской области</w:t>
      </w:r>
      <w:proofErr w:type="gramEnd"/>
      <w:r w:rsidRPr="00290296">
        <w:rPr>
          <w:rFonts w:ascii="Times New Roman CYR" w:hAnsi="Times New Roman CYR" w:cs="Times New Roman CYR"/>
          <w:sz w:val="28"/>
          <w:szCs w:val="28"/>
        </w:rPr>
        <w:t>;</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развитие инновационной деятельности образовательных учреждений, системы дистанционного образования;</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создание современной системы оценки качества образования на основе принципов открытости, объективности, прозрачности, общественно- профессионального участия;</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обеспечение профессионального развития муниципальных служащих в Тарском муниципальном районе, лиц, замещающих муниципальные должности в органах местного самоуправления Тарского муниципального района и работников казенных учреждений;</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xml:space="preserve">- обеспечение </w:t>
      </w:r>
      <w:proofErr w:type="gramStart"/>
      <w:r w:rsidRPr="00290296">
        <w:rPr>
          <w:rFonts w:ascii="Times New Roman CYR" w:hAnsi="Times New Roman CYR" w:cs="Times New Roman CYR"/>
          <w:sz w:val="28"/>
          <w:szCs w:val="28"/>
        </w:rPr>
        <w:t>функционирования модели персонифицированного финансирования дополнительного образования детей</w:t>
      </w:r>
      <w:proofErr w:type="gramEnd"/>
      <w:r w:rsidRPr="00290296">
        <w:rPr>
          <w:rFonts w:ascii="Times New Roman CYR" w:hAnsi="Times New Roman CYR" w:cs="Times New Roman CYR"/>
          <w:sz w:val="28"/>
          <w:szCs w:val="28"/>
        </w:rPr>
        <w:t>.</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 xml:space="preserve">Расходы районного бюджета на очередной финансовый год и плановый период в сфере образования сформированы исходя из необходимости удовлетворения потребностей населения в образовании, обеспечения доступности качественного дошкольного, общего, дополнительного, образования, повышения эффективности использования научно-педагогических достижений, стимулирования инновационной деятельности – ключевых </w:t>
      </w:r>
      <w:r w:rsidRPr="00290296">
        <w:rPr>
          <w:rFonts w:ascii="Times New Roman CYR" w:hAnsi="Times New Roman CYR" w:cs="Times New Roman CYR"/>
          <w:sz w:val="28"/>
          <w:szCs w:val="28"/>
        </w:rPr>
        <w:lastRenderedPageBreak/>
        <w:t>источников устойчивого экономического роста и повышения благосостояния общества.</w:t>
      </w:r>
    </w:p>
    <w:p w:rsidR="00F47878" w:rsidRPr="00975D29" w:rsidRDefault="00F47878" w:rsidP="00F47878">
      <w:pPr>
        <w:shd w:val="clear" w:color="auto" w:fill="FFFFFF"/>
        <w:spacing w:line="322" w:lineRule="exact"/>
        <w:ind w:right="10" w:firstLine="567"/>
        <w:jc w:val="both"/>
        <w:rPr>
          <w:sz w:val="28"/>
          <w:szCs w:val="28"/>
        </w:rPr>
      </w:pPr>
      <w:r w:rsidRPr="00290296">
        <w:rPr>
          <w:sz w:val="28"/>
          <w:szCs w:val="28"/>
        </w:rPr>
        <w:t xml:space="preserve">В составе расходов по отрасли </w:t>
      </w:r>
      <w:r w:rsidRPr="00290296">
        <w:rPr>
          <w:b/>
          <w:sz w:val="28"/>
          <w:szCs w:val="28"/>
        </w:rPr>
        <w:t>«Образование»</w:t>
      </w:r>
      <w:r w:rsidRPr="00290296">
        <w:rPr>
          <w:sz w:val="28"/>
          <w:szCs w:val="28"/>
        </w:rPr>
        <w:t xml:space="preserve"> запланированы бюджетные ассигнования на</w:t>
      </w:r>
      <w:r w:rsidRPr="00975D29">
        <w:rPr>
          <w:sz w:val="28"/>
          <w:szCs w:val="28"/>
        </w:rPr>
        <w:t xml:space="preserve"> реализацию муниципальной программы Тарского муниципального района Омской области «Развитие социально-культурной сферы Тарского муниципального района Омской области»</w:t>
      </w:r>
      <w:r w:rsidRPr="00975D29">
        <w:rPr>
          <w:rFonts w:ascii="Times New Roman CYR" w:hAnsi="Times New Roman CYR" w:cs="Times New Roman CYR"/>
          <w:sz w:val="28"/>
          <w:szCs w:val="28"/>
        </w:rPr>
        <w:t>, в том числе:</w:t>
      </w:r>
    </w:p>
    <w:p w:rsidR="00F47878" w:rsidRPr="005E6981" w:rsidRDefault="00F47878" w:rsidP="00F47878">
      <w:pPr>
        <w:shd w:val="clear" w:color="auto" w:fill="FFFFFF"/>
        <w:spacing w:line="322" w:lineRule="exact"/>
        <w:ind w:right="10" w:firstLine="567"/>
        <w:jc w:val="both"/>
        <w:rPr>
          <w:spacing w:val="-1"/>
          <w:sz w:val="28"/>
          <w:szCs w:val="28"/>
        </w:rPr>
      </w:pPr>
      <w:r w:rsidRPr="005E6981">
        <w:rPr>
          <w:sz w:val="28"/>
          <w:szCs w:val="28"/>
        </w:rPr>
        <w:t>1. Подпрограмма «Развитие системы образования Тарского муниципального района»</w:t>
      </w:r>
      <w:r w:rsidRPr="005E6981">
        <w:rPr>
          <w:spacing w:val="-1"/>
          <w:sz w:val="28"/>
          <w:szCs w:val="28"/>
        </w:rPr>
        <w:t>. Расходы на исполнение подпрограммы составят в 202</w:t>
      </w:r>
      <w:r w:rsidR="005A72B4" w:rsidRPr="005E6981">
        <w:rPr>
          <w:spacing w:val="-1"/>
          <w:sz w:val="28"/>
          <w:szCs w:val="28"/>
        </w:rPr>
        <w:t>5</w:t>
      </w:r>
      <w:r w:rsidRPr="005E6981">
        <w:rPr>
          <w:spacing w:val="-1"/>
          <w:sz w:val="28"/>
          <w:szCs w:val="28"/>
        </w:rPr>
        <w:t xml:space="preserve"> году</w:t>
      </w:r>
      <w:r w:rsidR="00FE2A1D">
        <w:rPr>
          <w:spacing w:val="-1"/>
          <w:sz w:val="28"/>
          <w:szCs w:val="28"/>
        </w:rPr>
        <w:t xml:space="preserve"> </w:t>
      </w:r>
      <w:r w:rsidRPr="005E6981">
        <w:rPr>
          <w:spacing w:val="-1"/>
          <w:sz w:val="28"/>
          <w:szCs w:val="28"/>
        </w:rPr>
        <w:t xml:space="preserve">– </w:t>
      </w:r>
      <w:r w:rsidR="00FE2A1D">
        <w:rPr>
          <w:spacing w:val="-1"/>
          <w:sz w:val="28"/>
          <w:szCs w:val="28"/>
        </w:rPr>
        <w:t xml:space="preserve"> </w:t>
      </w:r>
      <w:r w:rsidR="00490DE2" w:rsidRPr="00490DE2">
        <w:rPr>
          <w:spacing w:val="-1"/>
          <w:sz w:val="28"/>
          <w:szCs w:val="28"/>
        </w:rPr>
        <w:t>282 701 529,15</w:t>
      </w:r>
      <w:r w:rsidR="00490DE2">
        <w:rPr>
          <w:spacing w:val="-1"/>
          <w:sz w:val="28"/>
          <w:szCs w:val="28"/>
        </w:rPr>
        <w:t xml:space="preserve"> </w:t>
      </w:r>
      <w:r w:rsidRPr="005E6981">
        <w:rPr>
          <w:spacing w:val="-1"/>
          <w:sz w:val="28"/>
          <w:szCs w:val="28"/>
        </w:rPr>
        <w:t>рублей, в 202</w:t>
      </w:r>
      <w:r w:rsidR="005A72B4" w:rsidRPr="005E6981">
        <w:rPr>
          <w:spacing w:val="-1"/>
          <w:sz w:val="28"/>
          <w:szCs w:val="28"/>
        </w:rPr>
        <w:t>6</w:t>
      </w:r>
      <w:r w:rsidRPr="005E6981">
        <w:rPr>
          <w:spacing w:val="-1"/>
          <w:sz w:val="28"/>
          <w:szCs w:val="28"/>
        </w:rPr>
        <w:t xml:space="preserve"> году –</w:t>
      </w:r>
      <w:r w:rsidR="00FE2A1D">
        <w:rPr>
          <w:spacing w:val="-1"/>
          <w:sz w:val="28"/>
          <w:szCs w:val="28"/>
        </w:rPr>
        <w:t xml:space="preserve"> </w:t>
      </w:r>
      <w:r w:rsidR="00490DE2" w:rsidRPr="00490DE2">
        <w:rPr>
          <w:spacing w:val="-1"/>
          <w:sz w:val="28"/>
          <w:szCs w:val="28"/>
        </w:rPr>
        <w:t>238 110 501,43</w:t>
      </w:r>
      <w:r w:rsidRPr="005E6981">
        <w:rPr>
          <w:spacing w:val="-1"/>
          <w:sz w:val="28"/>
          <w:szCs w:val="28"/>
        </w:rPr>
        <w:t>рублей, в 202</w:t>
      </w:r>
      <w:r w:rsidR="005A72B4" w:rsidRPr="005E6981">
        <w:rPr>
          <w:spacing w:val="-1"/>
          <w:sz w:val="28"/>
          <w:szCs w:val="28"/>
        </w:rPr>
        <w:t>7</w:t>
      </w:r>
      <w:r w:rsidRPr="005E6981">
        <w:rPr>
          <w:spacing w:val="-1"/>
          <w:sz w:val="28"/>
          <w:szCs w:val="28"/>
        </w:rPr>
        <w:t xml:space="preserve"> году</w:t>
      </w:r>
      <w:r w:rsidR="00FE2A1D">
        <w:rPr>
          <w:spacing w:val="-1"/>
          <w:sz w:val="28"/>
          <w:szCs w:val="28"/>
        </w:rPr>
        <w:t xml:space="preserve"> </w:t>
      </w:r>
      <w:r w:rsidRPr="005E6981">
        <w:rPr>
          <w:spacing w:val="-1"/>
          <w:sz w:val="28"/>
          <w:szCs w:val="28"/>
        </w:rPr>
        <w:t xml:space="preserve">– </w:t>
      </w:r>
      <w:r w:rsidR="00645D34">
        <w:rPr>
          <w:spacing w:val="-1"/>
          <w:sz w:val="28"/>
          <w:szCs w:val="28"/>
        </w:rPr>
        <w:t>237 504 296,83</w:t>
      </w:r>
      <w:r w:rsidR="00551F0A" w:rsidRPr="005E6981">
        <w:rPr>
          <w:spacing w:val="-1"/>
          <w:sz w:val="28"/>
          <w:szCs w:val="28"/>
        </w:rPr>
        <w:t xml:space="preserve"> </w:t>
      </w:r>
      <w:r w:rsidRPr="005E6981">
        <w:rPr>
          <w:spacing w:val="-1"/>
          <w:sz w:val="28"/>
          <w:szCs w:val="28"/>
        </w:rPr>
        <w:t>рублей.</w:t>
      </w:r>
    </w:p>
    <w:p w:rsidR="00F47878" w:rsidRPr="005E6981" w:rsidRDefault="00F47878" w:rsidP="00F47878">
      <w:pPr>
        <w:widowControl w:val="0"/>
        <w:shd w:val="clear" w:color="auto" w:fill="FFFFFF"/>
        <w:tabs>
          <w:tab w:val="left" w:pos="864"/>
        </w:tabs>
        <w:autoSpaceDE w:val="0"/>
        <w:autoSpaceDN w:val="0"/>
        <w:adjustRightInd w:val="0"/>
        <w:spacing w:line="322" w:lineRule="exact"/>
        <w:ind w:right="5" w:firstLine="567"/>
        <w:jc w:val="both"/>
        <w:rPr>
          <w:sz w:val="28"/>
          <w:szCs w:val="28"/>
        </w:rPr>
      </w:pPr>
      <w:r w:rsidRPr="005E6981">
        <w:rPr>
          <w:spacing w:val="-1"/>
          <w:sz w:val="28"/>
          <w:szCs w:val="28"/>
        </w:rPr>
        <w:t xml:space="preserve">Расходы будут направлены </w:t>
      </w:r>
      <w:proofErr w:type="gramStart"/>
      <w:r w:rsidRPr="005E6981">
        <w:rPr>
          <w:spacing w:val="-1"/>
          <w:sz w:val="28"/>
          <w:szCs w:val="28"/>
        </w:rPr>
        <w:t>на</w:t>
      </w:r>
      <w:proofErr w:type="gramEnd"/>
      <w:r w:rsidRPr="005E6981">
        <w:rPr>
          <w:spacing w:val="-1"/>
          <w:sz w:val="28"/>
          <w:szCs w:val="28"/>
        </w:rPr>
        <w:t xml:space="preserve">: </w:t>
      </w:r>
    </w:p>
    <w:p w:rsidR="00F47878" w:rsidRPr="00FE2A1D" w:rsidRDefault="00F47878" w:rsidP="00F47878">
      <w:pPr>
        <w:widowControl w:val="0"/>
        <w:numPr>
          <w:ilvl w:val="0"/>
          <w:numId w:val="10"/>
        </w:numPr>
        <w:shd w:val="clear" w:color="auto" w:fill="FFFFFF"/>
        <w:tabs>
          <w:tab w:val="left" w:pos="864"/>
        </w:tabs>
        <w:autoSpaceDE w:val="0"/>
        <w:autoSpaceDN w:val="0"/>
        <w:adjustRightInd w:val="0"/>
        <w:spacing w:line="322" w:lineRule="exact"/>
        <w:ind w:right="19" w:firstLine="567"/>
        <w:jc w:val="both"/>
        <w:rPr>
          <w:sz w:val="28"/>
          <w:szCs w:val="28"/>
        </w:rPr>
      </w:pPr>
      <w:r w:rsidRPr="00FE2A1D">
        <w:rPr>
          <w:sz w:val="28"/>
          <w:szCs w:val="28"/>
        </w:rPr>
        <w:t>обеспечение деятельности казенных учреждений на 202</w:t>
      </w:r>
      <w:r w:rsidR="00770285" w:rsidRPr="00FE2A1D">
        <w:rPr>
          <w:sz w:val="28"/>
          <w:szCs w:val="28"/>
        </w:rPr>
        <w:t>5</w:t>
      </w:r>
      <w:r w:rsidRPr="00FE2A1D">
        <w:rPr>
          <w:sz w:val="28"/>
          <w:szCs w:val="28"/>
        </w:rPr>
        <w:t xml:space="preserve"> год в сумме </w:t>
      </w:r>
      <w:r w:rsidR="006404AB" w:rsidRPr="00FE2A1D">
        <w:rPr>
          <w:sz w:val="28"/>
          <w:szCs w:val="28"/>
        </w:rPr>
        <w:t>71 584 495,20</w:t>
      </w:r>
      <w:r w:rsidRPr="00FE2A1D">
        <w:rPr>
          <w:sz w:val="28"/>
          <w:szCs w:val="28"/>
        </w:rPr>
        <w:t xml:space="preserve"> рублей, на 202</w:t>
      </w:r>
      <w:r w:rsidR="00770285" w:rsidRPr="00FE2A1D">
        <w:rPr>
          <w:sz w:val="28"/>
          <w:szCs w:val="28"/>
        </w:rPr>
        <w:t>6</w:t>
      </w:r>
      <w:r w:rsidRPr="00FE2A1D">
        <w:rPr>
          <w:sz w:val="28"/>
          <w:szCs w:val="28"/>
        </w:rPr>
        <w:t xml:space="preserve"> год – </w:t>
      </w:r>
      <w:r w:rsidR="006404AB" w:rsidRPr="00FE2A1D">
        <w:rPr>
          <w:sz w:val="28"/>
          <w:szCs w:val="28"/>
        </w:rPr>
        <w:t>59 937,579,20</w:t>
      </w:r>
      <w:r w:rsidRPr="00FE2A1D">
        <w:rPr>
          <w:sz w:val="28"/>
          <w:szCs w:val="28"/>
        </w:rPr>
        <w:t xml:space="preserve"> рублей, на 202</w:t>
      </w:r>
      <w:r w:rsidR="00770285" w:rsidRPr="00FE2A1D">
        <w:rPr>
          <w:sz w:val="28"/>
          <w:szCs w:val="28"/>
        </w:rPr>
        <w:t>7</w:t>
      </w:r>
      <w:r w:rsidRPr="00FE2A1D">
        <w:rPr>
          <w:sz w:val="28"/>
          <w:szCs w:val="28"/>
        </w:rPr>
        <w:t xml:space="preserve"> год </w:t>
      </w:r>
      <w:r w:rsidR="006404AB" w:rsidRPr="00FE2A1D">
        <w:rPr>
          <w:sz w:val="28"/>
          <w:szCs w:val="28"/>
        </w:rPr>
        <w:t>–</w:t>
      </w:r>
      <w:r w:rsidR="00FE2A1D" w:rsidRPr="00FE2A1D">
        <w:rPr>
          <w:sz w:val="28"/>
          <w:szCs w:val="28"/>
        </w:rPr>
        <w:t xml:space="preserve"> </w:t>
      </w:r>
      <w:r w:rsidR="006404AB" w:rsidRPr="00FE2A1D">
        <w:rPr>
          <w:sz w:val="28"/>
          <w:szCs w:val="28"/>
        </w:rPr>
        <w:t>55</w:t>
      </w:r>
      <w:r w:rsidR="00FE2A1D">
        <w:rPr>
          <w:sz w:val="28"/>
          <w:szCs w:val="28"/>
        </w:rPr>
        <w:t> </w:t>
      </w:r>
      <w:r w:rsidR="006404AB" w:rsidRPr="00FE2A1D">
        <w:rPr>
          <w:sz w:val="28"/>
          <w:szCs w:val="28"/>
        </w:rPr>
        <w:t>465</w:t>
      </w:r>
      <w:r w:rsidR="00FE2A1D">
        <w:rPr>
          <w:sz w:val="28"/>
          <w:szCs w:val="28"/>
        </w:rPr>
        <w:t> </w:t>
      </w:r>
      <w:r w:rsidR="006404AB" w:rsidRPr="00FE2A1D">
        <w:rPr>
          <w:sz w:val="28"/>
          <w:szCs w:val="28"/>
        </w:rPr>
        <w:t>839,20</w:t>
      </w:r>
      <w:r w:rsidRPr="00FE2A1D">
        <w:rPr>
          <w:sz w:val="28"/>
          <w:szCs w:val="28"/>
        </w:rPr>
        <w:t xml:space="preserve"> рублей;</w:t>
      </w:r>
    </w:p>
    <w:p w:rsidR="00F47878" w:rsidRPr="00D4534C" w:rsidRDefault="00F47878" w:rsidP="00F47878">
      <w:pPr>
        <w:ind w:firstLine="567"/>
        <w:jc w:val="both"/>
        <w:rPr>
          <w:sz w:val="28"/>
          <w:szCs w:val="28"/>
          <w:highlight w:val="yellow"/>
        </w:rPr>
      </w:pPr>
      <w:r w:rsidRPr="001F0AA3">
        <w:rPr>
          <w:sz w:val="28"/>
          <w:szCs w:val="28"/>
        </w:rPr>
        <w:t>-руководство и управление в сфере установленных функций  органов местного самоуправлени</w:t>
      </w:r>
      <w:r w:rsidR="00A854FF" w:rsidRPr="001F0AA3">
        <w:rPr>
          <w:sz w:val="28"/>
          <w:szCs w:val="28"/>
        </w:rPr>
        <w:t>я на 202</w:t>
      </w:r>
      <w:r w:rsidR="00F32A5A" w:rsidRPr="001F0AA3">
        <w:rPr>
          <w:sz w:val="28"/>
          <w:szCs w:val="28"/>
        </w:rPr>
        <w:t>5</w:t>
      </w:r>
      <w:r w:rsidRPr="001F0AA3">
        <w:rPr>
          <w:sz w:val="28"/>
          <w:szCs w:val="28"/>
        </w:rPr>
        <w:t xml:space="preserve"> год в сумме </w:t>
      </w:r>
      <w:r w:rsidR="00F32A5A" w:rsidRPr="001F0AA3">
        <w:rPr>
          <w:sz w:val="28"/>
          <w:szCs w:val="28"/>
        </w:rPr>
        <w:t>9 363 865,00</w:t>
      </w:r>
      <w:r w:rsidR="00551F0A" w:rsidRPr="001F0AA3">
        <w:rPr>
          <w:sz w:val="28"/>
          <w:szCs w:val="28"/>
        </w:rPr>
        <w:t xml:space="preserve"> </w:t>
      </w:r>
      <w:r w:rsidRPr="001F0AA3">
        <w:rPr>
          <w:sz w:val="28"/>
          <w:szCs w:val="28"/>
        </w:rPr>
        <w:t>рублей, на 202</w:t>
      </w:r>
      <w:r w:rsidR="00F32A5A" w:rsidRPr="001F0AA3">
        <w:rPr>
          <w:sz w:val="28"/>
          <w:szCs w:val="28"/>
        </w:rPr>
        <w:t xml:space="preserve">6 в сумме 9 543 365,00 рублей </w:t>
      </w:r>
      <w:r w:rsidRPr="001F0AA3">
        <w:rPr>
          <w:sz w:val="28"/>
          <w:szCs w:val="28"/>
        </w:rPr>
        <w:t>и 202</w:t>
      </w:r>
      <w:r w:rsidR="00F32A5A" w:rsidRPr="001F0AA3">
        <w:rPr>
          <w:sz w:val="28"/>
          <w:szCs w:val="28"/>
        </w:rPr>
        <w:t>7</w:t>
      </w:r>
      <w:r w:rsidRPr="001F0AA3">
        <w:rPr>
          <w:sz w:val="28"/>
          <w:szCs w:val="28"/>
        </w:rPr>
        <w:t xml:space="preserve"> год </w:t>
      </w:r>
      <w:r w:rsidR="00F32A5A" w:rsidRPr="001F0AA3">
        <w:rPr>
          <w:sz w:val="28"/>
          <w:szCs w:val="28"/>
        </w:rPr>
        <w:t>6 543 365,00 рублей</w:t>
      </w:r>
      <w:r w:rsidRPr="00C86F54">
        <w:rPr>
          <w:sz w:val="28"/>
          <w:szCs w:val="28"/>
        </w:rPr>
        <w:t>;</w:t>
      </w:r>
    </w:p>
    <w:p w:rsidR="00F47878" w:rsidRPr="00C86F54" w:rsidRDefault="00F47878" w:rsidP="00F47878">
      <w:pPr>
        <w:widowControl w:val="0"/>
        <w:numPr>
          <w:ilvl w:val="0"/>
          <w:numId w:val="10"/>
        </w:numPr>
        <w:shd w:val="clear" w:color="auto" w:fill="FFFFFF"/>
        <w:tabs>
          <w:tab w:val="left" w:pos="864"/>
        </w:tabs>
        <w:autoSpaceDE w:val="0"/>
        <w:autoSpaceDN w:val="0"/>
        <w:adjustRightInd w:val="0"/>
        <w:spacing w:line="322" w:lineRule="exact"/>
        <w:ind w:right="19" w:firstLine="567"/>
        <w:jc w:val="both"/>
        <w:rPr>
          <w:sz w:val="28"/>
          <w:szCs w:val="28"/>
        </w:rPr>
      </w:pPr>
      <w:r w:rsidRPr="00C86F54">
        <w:rPr>
          <w:sz w:val="28"/>
          <w:szCs w:val="28"/>
        </w:rPr>
        <w:t xml:space="preserve">предоставление субсидий бюджетным учреждениям на финансовое </w:t>
      </w:r>
      <w:r w:rsidRPr="00C86F54">
        <w:rPr>
          <w:spacing w:val="-1"/>
          <w:sz w:val="28"/>
          <w:szCs w:val="28"/>
        </w:rPr>
        <w:t xml:space="preserve">обеспечение муниципального задания на оказание муниципальных услуг </w:t>
      </w:r>
      <w:r w:rsidRPr="00C86F54">
        <w:rPr>
          <w:sz w:val="28"/>
          <w:szCs w:val="28"/>
        </w:rPr>
        <w:t>(выполнение работ) на 202</w:t>
      </w:r>
      <w:r w:rsidR="00400DE3" w:rsidRPr="00C86F54">
        <w:rPr>
          <w:sz w:val="28"/>
          <w:szCs w:val="28"/>
        </w:rPr>
        <w:t>5</w:t>
      </w:r>
      <w:r w:rsidRPr="00C86F54">
        <w:rPr>
          <w:sz w:val="28"/>
          <w:szCs w:val="28"/>
        </w:rPr>
        <w:t xml:space="preserve"> год в сумме </w:t>
      </w:r>
      <w:r w:rsidR="00C86F54" w:rsidRPr="00C86F54">
        <w:rPr>
          <w:sz w:val="28"/>
          <w:szCs w:val="28"/>
        </w:rPr>
        <w:t>194 755 881,77</w:t>
      </w:r>
      <w:r w:rsidR="00955772" w:rsidRPr="00C86F54">
        <w:rPr>
          <w:sz w:val="28"/>
          <w:szCs w:val="28"/>
        </w:rPr>
        <w:t xml:space="preserve"> </w:t>
      </w:r>
      <w:r w:rsidRPr="00C86F54">
        <w:rPr>
          <w:sz w:val="28"/>
          <w:szCs w:val="28"/>
        </w:rPr>
        <w:t xml:space="preserve"> рублей, на 202</w:t>
      </w:r>
      <w:r w:rsidR="00400DE3" w:rsidRPr="00C86F54">
        <w:rPr>
          <w:sz w:val="28"/>
          <w:szCs w:val="28"/>
        </w:rPr>
        <w:t>6</w:t>
      </w:r>
      <w:r w:rsidRPr="00C86F54">
        <w:rPr>
          <w:sz w:val="28"/>
          <w:szCs w:val="28"/>
        </w:rPr>
        <w:t xml:space="preserve"> год -</w:t>
      </w:r>
      <w:r w:rsidR="00C86F54" w:rsidRPr="00C86F54">
        <w:rPr>
          <w:sz w:val="28"/>
          <w:szCs w:val="28"/>
        </w:rPr>
        <w:t>161 940 528,95</w:t>
      </w:r>
      <w:r w:rsidR="00955772" w:rsidRPr="00C86F54">
        <w:rPr>
          <w:sz w:val="28"/>
          <w:szCs w:val="28"/>
        </w:rPr>
        <w:t xml:space="preserve"> </w:t>
      </w:r>
      <w:r w:rsidRPr="00C86F54">
        <w:rPr>
          <w:sz w:val="28"/>
          <w:szCs w:val="28"/>
        </w:rPr>
        <w:t xml:space="preserve"> рублей, на 202</w:t>
      </w:r>
      <w:r w:rsidR="00400DE3" w:rsidRPr="00C86F54">
        <w:rPr>
          <w:sz w:val="28"/>
          <w:szCs w:val="28"/>
        </w:rPr>
        <w:t>7</w:t>
      </w:r>
      <w:r w:rsidRPr="00C86F54">
        <w:rPr>
          <w:sz w:val="28"/>
          <w:szCs w:val="28"/>
        </w:rPr>
        <w:t xml:space="preserve"> год</w:t>
      </w:r>
      <w:r w:rsidR="00955772" w:rsidRPr="00C86F54">
        <w:rPr>
          <w:sz w:val="28"/>
          <w:szCs w:val="28"/>
        </w:rPr>
        <w:t xml:space="preserve"> – </w:t>
      </w:r>
      <w:r w:rsidR="00C86F54" w:rsidRPr="00C86F54">
        <w:rPr>
          <w:sz w:val="28"/>
          <w:szCs w:val="28"/>
        </w:rPr>
        <w:t>165 538 484,35</w:t>
      </w:r>
      <w:r w:rsidR="00955772" w:rsidRPr="00C86F54">
        <w:rPr>
          <w:sz w:val="28"/>
          <w:szCs w:val="28"/>
        </w:rPr>
        <w:t xml:space="preserve"> </w:t>
      </w:r>
      <w:r w:rsidRPr="00C86F54">
        <w:rPr>
          <w:sz w:val="28"/>
          <w:szCs w:val="28"/>
        </w:rPr>
        <w:t>рублей;</w:t>
      </w:r>
    </w:p>
    <w:p w:rsidR="00F47878" w:rsidRPr="00D06DDD" w:rsidRDefault="00F47878" w:rsidP="00D06DDD">
      <w:pPr>
        <w:widowControl w:val="0"/>
        <w:numPr>
          <w:ilvl w:val="0"/>
          <w:numId w:val="10"/>
        </w:numPr>
        <w:shd w:val="clear" w:color="auto" w:fill="FFFFFF"/>
        <w:tabs>
          <w:tab w:val="left" w:pos="864"/>
        </w:tabs>
        <w:autoSpaceDE w:val="0"/>
        <w:autoSpaceDN w:val="0"/>
        <w:adjustRightInd w:val="0"/>
        <w:spacing w:line="322" w:lineRule="exact"/>
        <w:ind w:right="19" w:firstLine="567"/>
        <w:jc w:val="both"/>
        <w:rPr>
          <w:sz w:val="28"/>
          <w:szCs w:val="28"/>
        </w:rPr>
      </w:pPr>
      <w:r w:rsidRPr="00D06DDD">
        <w:rPr>
          <w:sz w:val="28"/>
          <w:szCs w:val="28"/>
        </w:rPr>
        <w:t>реализацию  мероприятий по организации оздоровления и отдыха детей и подростков Тарского района на 202</w:t>
      </w:r>
      <w:r w:rsidR="008F1FA2" w:rsidRPr="00D06DDD">
        <w:rPr>
          <w:sz w:val="28"/>
          <w:szCs w:val="28"/>
        </w:rPr>
        <w:t>5</w:t>
      </w:r>
      <w:r w:rsidRPr="00D06DDD">
        <w:rPr>
          <w:sz w:val="28"/>
          <w:szCs w:val="28"/>
        </w:rPr>
        <w:t xml:space="preserve"> в сумме </w:t>
      </w:r>
      <w:r w:rsidR="00D06DDD" w:rsidRPr="00D06DDD">
        <w:rPr>
          <w:sz w:val="28"/>
          <w:szCs w:val="28"/>
        </w:rPr>
        <w:t xml:space="preserve">1 880 200,00 </w:t>
      </w:r>
      <w:r w:rsidRPr="00D06DDD">
        <w:rPr>
          <w:sz w:val="28"/>
          <w:szCs w:val="28"/>
        </w:rPr>
        <w:t>рублей;</w:t>
      </w:r>
    </w:p>
    <w:p w:rsidR="00F47878" w:rsidRPr="00211C2E" w:rsidRDefault="00F47878" w:rsidP="00FD5F6F">
      <w:pPr>
        <w:widowControl w:val="0"/>
        <w:numPr>
          <w:ilvl w:val="0"/>
          <w:numId w:val="10"/>
        </w:numPr>
        <w:shd w:val="clear" w:color="auto" w:fill="FFFFFF"/>
        <w:tabs>
          <w:tab w:val="left" w:pos="864"/>
        </w:tabs>
        <w:autoSpaceDE w:val="0"/>
        <w:autoSpaceDN w:val="0"/>
        <w:adjustRightInd w:val="0"/>
        <w:spacing w:line="322" w:lineRule="exact"/>
        <w:ind w:right="19" w:firstLine="567"/>
        <w:jc w:val="both"/>
        <w:rPr>
          <w:sz w:val="28"/>
          <w:szCs w:val="28"/>
        </w:rPr>
      </w:pPr>
      <w:r w:rsidRPr="00211C2E">
        <w:rPr>
          <w:sz w:val="28"/>
          <w:szCs w:val="28"/>
        </w:rPr>
        <w:t xml:space="preserve">  реализацию проекта «Современная школа» на 202</w:t>
      </w:r>
      <w:r w:rsidR="00FD5F6F" w:rsidRPr="00211C2E">
        <w:rPr>
          <w:sz w:val="28"/>
          <w:szCs w:val="28"/>
        </w:rPr>
        <w:t>5</w:t>
      </w:r>
      <w:r w:rsidRPr="00211C2E">
        <w:rPr>
          <w:sz w:val="28"/>
          <w:szCs w:val="28"/>
        </w:rPr>
        <w:t xml:space="preserve"> год в сумме</w:t>
      </w:r>
      <w:r w:rsidR="00FD5F6F" w:rsidRPr="00211C2E">
        <w:rPr>
          <w:sz w:val="28"/>
          <w:szCs w:val="28"/>
        </w:rPr>
        <w:t xml:space="preserve">             </w:t>
      </w:r>
      <w:r w:rsidRPr="00211C2E">
        <w:rPr>
          <w:sz w:val="28"/>
          <w:szCs w:val="28"/>
        </w:rPr>
        <w:t xml:space="preserve"> </w:t>
      </w:r>
      <w:r w:rsidR="00FD5F6F" w:rsidRPr="00211C2E">
        <w:rPr>
          <w:sz w:val="28"/>
          <w:szCs w:val="28"/>
        </w:rPr>
        <w:t>5 376 856,05</w:t>
      </w:r>
      <w:r w:rsidR="00211C2E">
        <w:rPr>
          <w:sz w:val="28"/>
          <w:szCs w:val="28"/>
        </w:rPr>
        <w:t xml:space="preserve"> </w:t>
      </w:r>
      <w:r w:rsidRPr="00211C2E">
        <w:rPr>
          <w:sz w:val="28"/>
          <w:szCs w:val="28"/>
        </w:rPr>
        <w:t>рублей</w:t>
      </w:r>
      <w:r w:rsidR="005251DC" w:rsidRPr="00211C2E">
        <w:rPr>
          <w:sz w:val="28"/>
          <w:szCs w:val="28"/>
        </w:rPr>
        <w:t xml:space="preserve">. </w:t>
      </w:r>
      <w:r w:rsidRPr="00211C2E">
        <w:rPr>
          <w:sz w:val="28"/>
          <w:szCs w:val="28"/>
        </w:rPr>
        <w:t>В рамках данного проекта планируются расходы на развитие инновационной деятельности в образовательных учреждениях района, организацию горячего питания обучающихся, оснащение образовательных учреждений оборудованием и мебелью, соответствующим требованиям санитарно-гигиенического режима для детских учреждений;</w:t>
      </w:r>
    </w:p>
    <w:p w:rsidR="00F47878" w:rsidRPr="00B94D90" w:rsidRDefault="00F47878" w:rsidP="00F47878">
      <w:pPr>
        <w:widowControl w:val="0"/>
        <w:numPr>
          <w:ilvl w:val="0"/>
          <w:numId w:val="10"/>
        </w:numPr>
        <w:shd w:val="clear" w:color="auto" w:fill="FFFFFF"/>
        <w:tabs>
          <w:tab w:val="left" w:pos="864"/>
        </w:tabs>
        <w:autoSpaceDE w:val="0"/>
        <w:autoSpaceDN w:val="0"/>
        <w:adjustRightInd w:val="0"/>
        <w:spacing w:line="322" w:lineRule="exact"/>
        <w:ind w:right="19" w:firstLine="567"/>
        <w:jc w:val="both"/>
        <w:rPr>
          <w:sz w:val="28"/>
          <w:szCs w:val="28"/>
        </w:rPr>
      </w:pPr>
      <w:r w:rsidRPr="00B94D90">
        <w:rPr>
          <w:sz w:val="28"/>
          <w:szCs w:val="28"/>
        </w:rPr>
        <w:t>проведение и оплата медицинских осмотров работников системы образования на 202</w:t>
      </w:r>
      <w:r w:rsidR="00E73652">
        <w:rPr>
          <w:sz w:val="28"/>
          <w:szCs w:val="28"/>
        </w:rPr>
        <w:t>5</w:t>
      </w:r>
      <w:r w:rsidRPr="00B94D90">
        <w:rPr>
          <w:sz w:val="28"/>
          <w:szCs w:val="28"/>
        </w:rPr>
        <w:t xml:space="preserve"> год в сумме </w:t>
      </w:r>
      <w:r w:rsidR="00B94D90" w:rsidRPr="00B94D90">
        <w:rPr>
          <w:sz w:val="28"/>
          <w:szCs w:val="28"/>
        </w:rPr>
        <w:t>5 487 200,00</w:t>
      </w:r>
      <w:r w:rsidRPr="00B94D90">
        <w:rPr>
          <w:sz w:val="28"/>
          <w:szCs w:val="28"/>
        </w:rPr>
        <w:t xml:space="preserve"> рублей;</w:t>
      </w:r>
    </w:p>
    <w:p w:rsidR="00F47878" w:rsidRPr="00FE2A1D" w:rsidRDefault="00F47878" w:rsidP="00F47878">
      <w:pPr>
        <w:widowControl w:val="0"/>
        <w:numPr>
          <w:ilvl w:val="0"/>
          <w:numId w:val="10"/>
        </w:numPr>
        <w:shd w:val="clear" w:color="auto" w:fill="FFFFFF"/>
        <w:tabs>
          <w:tab w:val="left" w:pos="864"/>
        </w:tabs>
        <w:autoSpaceDE w:val="0"/>
        <w:autoSpaceDN w:val="0"/>
        <w:adjustRightInd w:val="0"/>
        <w:spacing w:line="322" w:lineRule="exact"/>
        <w:ind w:right="19" w:firstLine="567"/>
        <w:jc w:val="both"/>
        <w:rPr>
          <w:sz w:val="28"/>
          <w:szCs w:val="28"/>
        </w:rPr>
      </w:pPr>
      <w:r w:rsidRPr="00FE2A1D">
        <w:rPr>
          <w:sz w:val="28"/>
          <w:szCs w:val="28"/>
        </w:rPr>
        <w:t>организация безопасного подвоза учащихся на 202</w:t>
      </w:r>
      <w:r w:rsidR="00B35D33" w:rsidRPr="00FE2A1D">
        <w:rPr>
          <w:sz w:val="28"/>
          <w:szCs w:val="28"/>
        </w:rPr>
        <w:t>5</w:t>
      </w:r>
      <w:r w:rsidR="00FE2A1D">
        <w:rPr>
          <w:sz w:val="28"/>
          <w:szCs w:val="28"/>
        </w:rPr>
        <w:t xml:space="preserve"> год в сумме </w:t>
      </w:r>
      <w:r w:rsidR="00B35D33" w:rsidRPr="00FE2A1D">
        <w:rPr>
          <w:sz w:val="28"/>
          <w:szCs w:val="28"/>
        </w:rPr>
        <w:t>2</w:t>
      </w:r>
      <w:r w:rsidR="00FE2A1D">
        <w:rPr>
          <w:sz w:val="28"/>
          <w:szCs w:val="28"/>
        </w:rPr>
        <w:t> </w:t>
      </w:r>
      <w:r w:rsidR="00B35D33" w:rsidRPr="00FE2A1D">
        <w:rPr>
          <w:sz w:val="28"/>
          <w:szCs w:val="28"/>
        </w:rPr>
        <w:t>477</w:t>
      </w:r>
      <w:r w:rsidR="00FE2A1D">
        <w:rPr>
          <w:sz w:val="28"/>
          <w:szCs w:val="28"/>
        </w:rPr>
        <w:t> </w:t>
      </w:r>
      <w:r w:rsidR="00B35D33" w:rsidRPr="00FE2A1D">
        <w:rPr>
          <w:sz w:val="28"/>
          <w:szCs w:val="28"/>
        </w:rPr>
        <w:t xml:space="preserve">000,00 </w:t>
      </w:r>
      <w:r w:rsidRPr="00FE2A1D">
        <w:rPr>
          <w:sz w:val="28"/>
          <w:szCs w:val="28"/>
        </w:rPr>
        <w:t>рублей;</w:t>
      </w:r>
    </w:p>
    <w:p w:rsidR="00F47878" w:rsidRPr="00290296" w:rsidRDefault="00F47878" w:rsidP="00F47878">
      <w:pPr>
        <w:widowControl w:val="0"/>
        <w:shd w:val="clear" w:color="auto" w:fill="FFFFFF"/>
        <w:tabs>
          <w:tab w:val="left" w:pos="864"/>
        </w:tabs>
        <w:autoSpaceDE w:val="0"/>
        <w:autoSpaceDN w:val="0"/>
        <w:adjustRightInd w:val="0"/>
        <w:spacing w:line="322" w:lineRule="exact"/>
        <w:ind w:right="19" w:firstLine="567"/>
        <w:jc w:val="both"/>
        <w:rPr>
          <w:sz w:val="28"/>
          <w:szCs w:val="28"/>
        </w:rPr>
      </w:pPr>
      <w:r w:rsidRPr="00290296">
        <w:rPr>
          <w:sz w:val="28"/>
          <w:szCs w:val="28"/>
        </w:rPr>
        <w:t xml:space="preserve">2. Подпрограмма  «Развитие физической культуры и спорта и реализация мероприятий в сфере молодежной политики Тарского муниципального района». По данной подпрограмме планируются расходы на обеспечение деятельности казенного учреждения «Молодежный центр» </w:t>
      </w:r>
      <w:r w:rsidRPr="00290296">
        <w:rPr>
          <w:spacing w:val="-1"/>
          <w:sz w:val="28"/>
          <w:szCs w:val="28"/>
        </w:rPr>
        <w:t>и реализацию  мероприятий в сфере молодежной политики</w:t>
      </w:r>
      <w:r w:rsidRPr="00290296">
        <w:rPr>
          <w:sz w:val="28"/>
          <w:szCs w:val="28"/>
        </w:rPr>
        <w:t xml:space="preserve"> в  сумме</w:t>
      </w:r>
      <w:r w:rsidR="00DE6A8F" w:rsidRPr="00290296">
        <w:rPr>
          <w:sz w:val="28"/>
          <w:szCs w:val="28"/>
        </w:rPr>
        <w:t xml:space="preserve"> 10 822 660,35</w:t>
      </w:r>
      <w:r w:rsidR="00163DB6" w:rsidRPr="00290296">
        <w:rPr>
          <w:sz w:val="28"/>
          <w:szCs w:val="28"/>
        </w:rPr>
        <w:t xml:space="preserve"> </w:t>
      </w:r>
      <w:r w:rsidRPr="00290296">
        <w:rPr>
          <w:sz w:val="28"/>
          <w:szCs w:val="28"/>
        </w:rPr>
        <w:t>рублей на 202</w:t>
      </w:r>
      <w:r w:rsidR="00DE6A8F" w:rsidRPr="00290296">
        <w:rPr>
          <w:sz w:val="28"/>
          <w:szCs w:val="28"/>
        </w:rPr>
        <w:t>5</w:t>
      </w:r>
      <w:r w:rsidRPr="00290296">
        <w:rPr>
          <w:sz w:val="28"/>
          <w:szCs w:val="28"/>
        </w:rPr>
        <w:t xml:space="preserve"> год</w:t>
      </w:r>
      <w:r w:rsidR="00504CA5" w:rsidRPr="00290296">
        <w:rPr>
          <w:sz w:val="28"/>
          <w:szCs w:val="28"/>
        </w:rPr>
        <w:t xml:space="preserve"> и</w:t>
      </w:r>
      <w:r w:rsidR="00DF6579" w:rsidRPr="00290296">
        <w:rPr>
          <w:sz w:val="28"/>
          <w:szCs w:val="28"/>
        </w:rPr>
        <w:t xml:space="preserve"> </w:t>
      </w:r>
      <w:r w:rsidR="00DE6A8F" w:rsidRPr="00290296">
        <w:rPr>
          <w:sz w:val="28"/>
          <w:szCs w:val="28"/>
        </w:rPr>
        <w:t>10 622 660,38</w:t>
      </w:r>
      <w:r w:rsidR="00DF6579" w:rsidRPr="00290296">
        <w:rPr>
          <w:sz w:val="28"/>
          <w:szCs w:val="28"/>
        </w:rPr>
        <w:t xml:space="preserve"> рублей </w:t>
      </w:r>
      <w:r w:rsidRPr="00290296">
        <w:rPr>
          <w:sz w:val="28"/>
          <w:szCs w:val="28"/>
        </w:rPr>
        <w:t>на</w:t>
      </w:r>
      <w:r w:rsidR="00504CA5" w:rsidRPr="00290296">
        <w:rPr>
          <w:sz w:val="28"/>
          <w:szCs w:val="28"/>
        </w:rPr>
        <w:t xml:space="preserve"> плановый период </w:t>
      </w:r>
      <w:r w:rsidRPr="00290296">
        <w:rPr>
          <w:sz w:val="28"/>
          <w:szCs w:val="28"/>
        </w:rPr>
        <w:t>202</w:t>
      </w:r>
      <w:r w:rsidR="008D4088">
        <w:rPr>
          <w:sz w:val="28"/>
          <w:szCs w:val="28"/>
        </w:rPr>
        <w:t>6</w:t>
      </w:r>
      <w:r w:rsidR="00504CA5" w:rsidRPr="00290296">
        <w:rPr>
          <w:sz w:val="28"/>
          <w:szCs w:val="28"/>
        </w:rPr>
        <w:t xml:space="preserve"> – 202</w:t>
      </w:r>
      <w:r w:rsidR="008D4088">
        <w:rPr>
          <w:sz w:val="28"/>
          <w:szCs w:val="28"/>
        </w:rPr>
        <w:t>7</w:t>
      </w:r>
      <w:r w:rsidR="00DE6A8F" w:rsidRPr="00290296">
        <w:rPr>
          <w:sz w:val="28"/>
          <w:szCs w:val="28"/>
        </w:rPr>
        <w:t xml:space="preserve"> </w:t>
      </w:r>
      <w:r w:rsidRPr="00290296">
        <w:rPr>
          <w:sz w:val="28"/>
          <w:szCs w:val="28"/>
        </w:rPr>
        <w:t>год</w:t>
      </w:r>
      <w:r w:rsidR="00504CA5" w:rsidRPr="00290296">
        <w:rPr>
          <w:sz w:val="28"/>
          <w:szCs w:val="28"/>
        </w:rPr>
        <w:t>ов ежегодно.</w:t>
      </w:r>
    </w:p>
    <w:p w:rsidR="00F47878" w:rsidRPr="00290296" w:rsidRDefault="00F47878" w:rsidP="00F47878">
      <w:pPr>
        <w:ind w:firstLine="567"/>
        <w:jc w:val="both"/>
        <w:rPr>
          <w:sz w:val="28"/>
          <w:szCs w:val="28"/>
        </w:rPr>
      </w:pPr>
      <w:r w:rsidRPr="00290296">
        <w:rPr>
          <w:sz w:val="28"/>
          <w:szCs w:val="28"/>
        </w:rPr>
        <w:t xml:space="preserve">3. Подпрограмма «Развитие культуры и туризма Тарского муниципального района». Расходы будут направлены на предоставление субсидий бюджетным учреждениям на финансовое </w:t>
      </w:r>
      <w:r w:rsidRPr="00290296">
        <w:rPr>
          <w:spacing w:val="-1"/>
          <w:sz w:val="28"/>
          <w:szCs w:val="28"/>
        </w:rPr>
        <w:t xml:space="preserve">обеспечение муниципального задания на оказание муниципальных услуг </w:t>
      </w:r>
      <w:r w:rsidRPr="00290296">
        <w:rPr>
          <w:sz w:val="28"/>
          <w:szCs w:val="28"/>
        </w:rPr>
        <w:t>(выполнение работ) на 202</w:t>
      </w:r>
      <w:r w:rsidR="00DE6A8F" w:rsidRPr="00290296">
        <w:rPr>
          <w:sz w:val="28"/>
          <w:szCs w:val="28"/>
        </w:rPr>
        <w:t>5</w:t>
      </w:r>
      <w:r w:rsidRPr="00290296">
        <w:rPr>
          <w:sz w:val="28"/>
          <w:szCs w:val="28"/>
        </w:rPr>
        <w:t xml:space="preserve"> год в сумме </w:t>
      </w:r>
      <w:r w:rsidR="00DE6A8F" w:rsidRPr="00290296">
        <w:rPr>
          <w:sz w:val="28"/>
          <w:szCs w:val="28"/>
        </w:rPr>
        <w:t>22 164 466,40</w:t>
      </w:r>
      <w:r w:rsidRPr="00290296">
        <w:rPr>
          <w:sz w:val="28"/>
          <w:szCs w:val="28"/>
        </w:rPr>
        <w:t xml:space="preserve"> рублей</w:t>
      </w:r>
      <w:r w:rsidR="00DE6A8F" w:rsidRPr="00290296">
        <w:rPr>
          <w:sz w:val="28"/>
          <w:szCs w:val="28"/>
        </w:rPr>
        <w:t>,</w:t>
      </w:r>
      <w:r w:rsidRPr="00290296">
        <w:rPr>
          <w:sz w:val="28"/>
          <w:szCs w:val="28"/>
        </w:rPr>
        <w:t xml:space="preserve"> на 202</w:t>
      </w:r>
      <w:r w:rsidR="00DE6A8F" w:rsidRPr="00290296">
        <w:rPr>
          <w:sz w:val="28"/>
          <w:szCs w:val="28"/>
        </w:rPr>
        <w:t>6</w:t>
      </w:r>
      <w:r w:rsidRPr="00290296">
        <w:rPr>
          <w:sz w:val="28"/>
          <w:szCs w:val="28"/>
        </w:rPr>
        <w:t xml:space="preserve"> год </w:t>
      </w:r>
      <w:r w:rsidR="00DE6A8F" w:rsidRPr="00290296">
        <w:rPr>
          <w:sz w:val="28"/>
          <w:szCs w:val="28"/>
        </w:rPr>
        <w:t>17 452 666,38</w:t>
      </w:r>
      <w:r w:rsidR="00504CA5" w:rsidRPr="00290296">
        <w:rPr>
          <w:sz w:val="28"/>
          <w:szCs w:val="28"/>
        </w:rPr>
        <w:t xml:space="preserve"> рублей, на 202</w:t>
      </w:r>
      <w:r w:rsidR="00DE6A8F" w:rsidRPr="00290296">
        <w:rPr>
          <w:sz w:val="28"/>
          <w:szCs w:val="28"/>
        </w:rPr>
        <w:t>7</w:t>
      </w:r>
      <w:r w:rsidRPr="00290296">
        <w:rPr>
          <w:sz w:val="28"/>
          <w:szCs w:val="28"/>
        </w:rPr>
        <w:t xml:space="preserve"> год </w:t>
      </w:r>
      <w:r w:rsidR="00DE6A8F" w:rsidRPr="00290296">
        <w:rPr>
          <w:sz w:val="28"/>
          <w:szCs w:val="28"/>
        </w:rPr>
        <w:t>16 570 626,40</w:t>
      </w:r>
      <w:r w:rsidRPr="00290296">
        <w:rPr>
          <w:sz w:val="28"/>
          <w:szCs w:val="28"/>
        </w:rPr>
        <w:t xml:space="preserve"> рублей.</w:t>
      </w:r>
    </w:p>
    <w:p w:rsidR="00F47878" w:rsidRPr="00290296" w:rsidRDefault="00F47878" w:rsidP="00F47878">
      <w:pPr>
        <w:ind w:firstLine="567"/>
        <w:jc w:val="both"/>
        <w:rPr>
          <w:rFonts w:ascii="Times New Roman CYR" w:hAnsi="Times New Roman CYR" w:cs="Times New Roman CYR"/>
          <w:sz w:val="28"/>
          <w:szCs w:val="28"/>
        </w:rPr>
      </w:pPr>
      <w:proofErr w:type="gramStart"/>
      <w:r w:rsidRPr="00290296">
        <w:rPr>
          <w:rFonts w:ascii="Times New Roman CYR" w:hAnsi="Times New Roman CYR" w:cs="Times New Roman CYR"/>
          <w:sz w:val="28"/>
          <w:szCs w:val="28"/>
        </w:rPr>
        <w:lastRenderedPageBreak/>
        <w:t>В целях финансовой обеспеченности расходных обязательств возникающих при выполнении отдельных государственных полномочий, из областного бюджета переданы межбюджетные трансферты в виде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w:t>
      </w:r>
      <w:proofErr w:type="gramEnd"/>
      <w:r w:rsidRPr="00290296">
        <w:rPr>
          <w:rFonts w:ascii="Times New Roman CYR" w:hAnsi="Times New Roman CYR" w:cs="Times New Roman CYR"/>
          <w:sz w:val="28"/>
          <w:szCs w:val="28"/>
        </w:rPr>
        <w:t xml:space="preserve"> </w:t>
      </w:r>
      <w:proofErr w:type="gramStart"/>
      <w:r w:rsidRPr="00290296">
        <w:rPr>
          <w:rFonts w:ascii="Times New Roman CYR" w:hAnsi="Times New Roman CYR" w:cs="Times New Roman CYR"/>
          <w:sz w:val="28"/>
          <w:szCs w:val="28"/>
        </w:rPr>
        <w:t xml:space="preserve">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w:t>
      </w:r>
      <w:r w:rsidR="004A6D47" w:rsidRPr="00290296">
        <w:rPr>
          <w:rFonts w:ascii="Times New Roman CYR" w:hAnsi="Times New Roman CYR" w:cs="Times New Roman CYR"/>
          <w:sz w:val="28"/>
          <w:szCs w:val="28"/>
        </w:rPr>
        <w:t xml:space="preserve">областным </w:t>
      </w:r>
      <w:r w:rsidRPr="00290296">
        <w:rPr>
          <w:rFonts w:ascii="Times New Roman CYR" w:hAnsi="Times New Roman CYR" w:cs="Times New Roman CYR"/>
          <w:sz w:val="28"/>
          <w:szCs w:val="28"/>
        </w:rPr>
        <w:t xml:space="preserve">законодательством на </w:t>
      </w:r>
      <w:r w:rsidR="004A6D47" w:rsidRPr="00290296">
        <w:rPr>
          <w:rFonts w:ascii="Times New Roman CYR" w:hAnsi="Times New Roman CYR" w:cs="Times New Roman CYR"/>
          <w:sz w:val="28"/>
          <w:szCs w:val="28"/>
        </w:rPr>
        <w:t>2025 год – в сумме 595 135 575,00 рублей, на плановый период 2026 – 2027 годов – в сумме 597 846 464,00 руб. и 597 924 026,00  соответственно</w:t>
      </w:r>
      <w:r w:rsidRPr="00290296">
        <w:rPr>
          <w:rFonts w:ascii="Times New Roman CYR" w:hAnsi="Times New Roman CYR" w:cs="Times New Roman CYR"/>
          <w:sz w:val="28"/>
          <w:szCs w:val="28"/>
        </w:rPr>
        <w:t>.</w:t>
      </w:r>
      <w:proofErr w:type="gramEnd"/>
    </w:p>
    <w:p w:rsidR="00F47878" w:rsidRPr="00290296" w:rsidRDefault="00F47878" w:rsidP="00F47878">
      <w:pPr>
        <w:jc w:val="center"/>
        <w:outlineLvl w:val="0"/>
        <w:rPr>
          <w:sz w:val="28"/>
        </w:rPr>
      </w:pPr>
    </w:p>
    <w:p w:rsidR="00F47878" w:rsidRPr="00290296" w:rsidRDefault="00F47878" w:rsidP="00F47878">
      <w:pPr>
        <w:jc w:val="center"/>
        <w:outlineLvl w:val="0"/>
        <w:rPr>
          <w:b/>
          <w:sz w:val="28"/>
        </w:rPr>
      </w:pPr>
      <w:r w:rsidRPr="00290296">
        <w:rPr>
          <w:b/>
          <w:sz w:val="28"/>
        </w:rPr>
        <w:t>Культура, кинематография</w:t>
      </w:r>
    </w:p>
    <w:p w:rsidR="00F47878" w:rsidRPr="00290296" w:rsidRDefault="00F47878" w:rsidP="00F47878">
      <w:pPr>
        <w:jc w:val="both"/>
        <w:outlineLvl w:val="0"/>
        <w:rPr>
          <w:b/>
          <w:sz w:val="28"/>
        </w:rPr>
      </w:pPr>
    </w:p>
    <w:p w:rsidR="00F47878" w:rsidRPr="00290296" w:rsidRDefault="00F47878" w:rsidP="00F47878">
      <w:pPr>
        <w:ind w:firstLine="567"/>
        <w:jc w:val="both"/>
        <w:rPr>
          <w:sz w:val="28"/>
          <w:szCs w:val="28"/>
        </w:rPr>
      </w:pPr>
      <w:r w:rsidRPr="00290296">
        <w:rPr>
          <w:sz w:val="28"/>
          <w:szCs w:val="28"/>
        </w:rPr>
        <w:t>Общий объем бюджетных ассигнований по разделу «Культура, кинематография» запланирован на 202</w:t>
      </w:r>
      <w:r w:rsidR="00BA2A8D" w:rsidRPr="00290296">
        <w:rPr>
          <w:sz w:val="28"/>
          <w:szCs w:val="28"/>
        </w:rPr>
        <w:t>5</w:t>
      </w:r>
      <w:r w:rsidRPr="00290296">
        <w:rPr>
          <w:sz w:val="28"/>
          <w:szCs w:val="28"/>
        </w:rPr>
        <w:t xml:space="preserve"> год в сумме </w:t>
      </w:r>
      <w:r w:rsidR="00BA2A8D" w:rsidRPr="00290296">
        <w:rPr>
          <w:sz w:val="28"/>
          <w:szCs w:val="28"/>
        </w:rPr>
        <w:t>137 977 825,23</w:t>
      </w:r>
      <w:r w:rsidRPr="00290296">
        <w:rPr>
          <w:sz w:val="28"/>
          <w:szCs w:val="28"/>
        </w:rPr>
        <w:t xml:space="preserve"> рублей, на 202</w:t>
      </w:r>
      <w:r w:rsidR="00BA2A8D" w:rsidRPr="00290296">
        <w:rPr>
          <w:sz w:val="28"/>
          <w:szCs w:val="28"/>
        </w:rPr>
        <w:t>6</w:t>
      </w:r>
      <w:r w:rsidRPr="00290296">
        <w:rPr>
          <w:sz w:val="28"/>
          <w:szCs w:val="28"/>
        </w:rPr>
        <w:t xml:space="preserve"> год</w:t>
      </w:r>
      <w:r w:rsidR="00BA2A8D" w:rsidRPr="00290296">
        <w:rPr>
          <w:sz w:val="28"/>
          <w:szCs w:val="28"/>
        </w:rPr>
        <w:t xml:space="preserve"> – 129 561 505,25</w:t>
      </w:r>
      <w:r w:rsidRPr="00290296">
        <w:rPr>
          <w:sz w:val="28"/>
          <w:szCs w:val="28"/>
        </w:rPr>
        <w:t xml:space="preserve"> рублей и на 202</w:t>
      </w:r>
      <w:r w:rsidR="00BA2A8D" w:rsidRPr="00290296">
        <w:rPr>
          <w:sz w:val="28"/>
          <w:szCs w:val="28"/>
        </w:rPr>
        <w:t>7</w:t>
      </w:r>
      <w:r w:rsidRPr="00290296">
        <w:rPr>
          <w:sz w:val="28"/>
          <w:szCs w:val="28"/>
        </w:rPr>
        <w:t xml:space="preserve"> год – </w:t>
      </w:r>
      <w:r w:rsidR="00BA2A8D" w:rsidRPr="00290296">
        <w:rPr>
          <w:sz w:val="28"/>
          <w:szCs w:val="28"/>
        </w:rPr>
        <w:t>121 622 141,23</w:t>
      </w:r>
      <w:r w:rsidR="00163E66" w:rsidRPr="00290296">
        <w:rPr>
          <w:sz w:val="28"/>
          <w:szCs w:val="28"/>
        </w:rPr>
        <w:t xml:space="preserve"> </w:t>
      </w:r>
      <w:r w:rsidRPr="00290296">
        <w:rPr>
          <w:sz w:val="28"/>
          <w:szCs w:val="28"/>
        </w:rPr>
        <w:t>рублей.</w:t>
      </w:r>
    </w:p>
    <w:p w:rsidR="00F47878" w:rsidRPr="00290296" w:rsidRDefault="00F47878" w:rsidP="00F47878">
      <w:pPr>
        <w:jc w:val="both"/>
        <w:rPr>
          <w:sz w:val="28"/>
          <w:szCs w:val="28"/>
        </w:rPr>
      </w:pPr>
    </w:p>
    <w:p w:rsidR="00F47878" w:rsidRPr="00290296" w:rsidRDefault="00975D29"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 xml:space="preserve">Таблица № </w:t>
      </w:r>
      <w:r w:rsidR="001D7D49" w:rsidRPr="00290296">
        <w:rPr>
          <w:rFonts w:ascii="Times New Roman CYR" w:hAnsi="Times New Roman CYR" w:cs="Times New Roman CYR"/>
          <w:sz w:val="28"/>
          <w:szCs w:val="28"/>
        </w:rPr>
        <w:t>2</w:t>
      </w:r>
      <w:r w:rsidR="00FC0CF4" w:rsidRPr="00290296">
        <w:rPr>
          <w:rFonts w:ascii="Times New Roman CYR" w:hAnsi="Times New Roman CYR" w:cs="Times New Roman CYR"/>
          <w:sz w:val="28"/>
          <w:szCs w:val="28"/>
        </w:rPr>
        <w:t>1</w:t>
      </w:r>
    </w:p>
    <w:p w:rsidR="00F47878" w:rsidRPr="00290296" w:rsidRDefault="00F47878" w:rsidP="00F47878">
      <w:pPr>
        <w:widowControl w:val="0"/>
        <w:autoSpaceDE w:val="0"/>
        <w:autoSpaceDN w:val="0"/>
        <w:adjustRightInd w:val="0"/>
        <w:ind w:firstLine="720"/>
        <w:jc w:val="right"/>
        <w:rPr>
          <w:sz w:val="28"/>
          <w:szCs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«К</w:t>
      </w:r>
      <w:r w:rsidR="001D7D49" w:rsidRPr="00290296">
        <w:rPr>
          <w:sz w:val="28"/>
        </w:rPr>
        <w:t>ультура, кинематография» на 202</w:t>
      </w:r>
      <w:r w:rsidR="008B016A" w:rsidRPr="00290296">
        <w:rPr>
          <w:sz w:val="28"/>
        </w:rPr>
        <w:t>5</w:t>
      </w:r>
      <w:r w:rsidRPr="00290296">
        <w:rPr>
          <w:sz w:val="28"/>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2100"/>
        <w:gridCol w:w="2379"/>
      </w:tblGrid>
      <w:tr w:rsidR="00BA2A8D" w:rsidRPr="00290296" w:rsidTr="00617F67">
        <w:trPr>
          <w:trHeight w:val="443"/>
          <w:tblHeader/>
        </w:trPr>
        <w:tc>
          <w:tcPr>
            <w:tcW w:w="5353" w:type="dxa"/>
            <w:vAlign w:val="center"/>
          </w:tcPr>
          <w:p w:rsidR="00BA2A8D" w:rsidRPr="00290296" w:rsidRDefault="00BA2A8D" w:rsidP="00286E04">
            <w:pPr>
              <w:pStyle w:val="a5"/>
              <w:jc w:val="both"/>
            </w:pPr>
            <w:r w:rsidRPr="00290296">
              <w:t>Наименование показателя</w:t>
            </w:r>
          </w:p>
        </w:tc>
        <w:tc>
          <w:tcPr>
            <w:tcW w:w="2100" w:type="dxa"/>
            <w:vAlign w:val="center"/>
          </w:tcPr>
          <w:p w:rsidR="00BA2A8D" w:rsidRPr="00290296" w:rsidRDefault="00BA2A8D" w:rsidP="00BA2A8D">
            <w:pPr>
              <w:pStyle w:val="a5"/>
            </w:pPr>
            <w:r w:rsidRPr="00290296">
              <w:t>2024 год</w:t>
            </w:r>
          </w:p>
        </w:tc>
        <w:tc>
          <w:tcPr>
            <w:tcW w:w="2379" w:type="dxa"/>
            <w:vAlign w:val="center"/>
          </w:tcPr>
          <w:p w:rsidR="00BA2A8D" w:rsidRPr="00290296" w:rsidRDefault="00BA2A8D" w:rsidP="008D4088">
            <w:pPr>
              <w:pStyle w:val="a5"/>
            </w:pPr>
            <w:r w:rsidRPr="00290296">
              <w:t>202</w:t>
            </w:r>
            <w:r w:rsidR="008D4088">
              <w:t>5</w:t>
            </w:r>
            <w:r w:rsidRPr="00290296">
              <w:t xml:space="preserve"> год</w:t>
            </w:r>
          </w:p>
        </w:tc>
      </w:tr>
      <w:tr w:rsidR="00BA2A8D" w:rsidRPr="00290296" w:rsidTr="00617F67">
        <w:tc>
          <w:tcPr>
            <w:tcW w:w="5353" w:type="dxa"/>
            <w:vAlign w:val="center"/>
          </w:tcPr>
          <w:p w:rsidR="00BA2A8D" w:rsidRPr="00290296" w:rsidRDefault="00BA2A8D" w:rsidP="00286E04">
            <w:pPr>
              <w:jc w:val="both"/>
              <w:rPr>
                <w:b/>
                <w:i/>
                <w:sz w:val="28"/>
              </w:rPr>
            </w:pPr>
            <w:r w:rsidRPr="00290296">
              <w:rPr>
                <w:sz w:val="28"/>
              </w:rPr>
              <w:t>Объем расходов, рублей</w:t>
            </w:r>
          </w:p>
        </w:tc>
        <w:tc>
          <w:tcPr>
            <w:tcW w:w="2100" w:type="dxa"/>
            <w:vAlign w:val="center"/>
          </w:tcPr>
          <w:p w:rsidR="00BA2A8D" w:rsidRPr="00290296" w:rsidRDefault="00BA2A8D" w:rsidP="00FE2A1D">
            <w:pPr>
              <w:jc w:val="right"/>
              <w:rPr>
                <w:color w:val="000000"/>
                <w:sz w:val="28"/>
                <w:szCs w:val="28"/>
              </w:rPr>
            </w:pPr>
            <w:r w:rsidRPr="00290296">
              <w:rPr>
                <w:color w:val="000000"/>
                <w:sz w:val="28"/>
                <w:szCs w:val="28"/>
              </w:rPr>
              <w:t>124 165 996,69</w:t>
            </w:r>
          </w:p>
        </w:tc>
        <w:tc>
          <w:tcPr>
            <w:tcW w:w="2379" w:type="dxa"/>
            <w:vAlign w:val="center"/>
          </w:tcPr>
          <w:p w:rsidR="00BA2A8D" w:rsidRPr="00290296" w:rsidRDefault="00BA2A8D" w:rsidP="00FE2A1D">
            <w:pPr>
              <w:jc w:val="right"/>
              <w:rPr>
                <w:color w:val="000000"/>
                <w:sz w:val="28"/>
                <w:szCs w:val="28"/>
              </w:rPr>
            </w:pPr>
            <w:r w:rsidRPr="00290296">
              <w:rPr>
                <w:sz w:val="28"/>
                <w:szCs w:val="28"/>
              </w:rPr>
              <w:t>137 977 825,23</w:t>
            </w:r>
          </w:p>
        </w:tc>
      </w:tr>
      <w:tr w:rsidR="00BA2A8D" w:rsidRPr="00290296" w:rsidTr="00617F67">
        <w:tc>
          <w:tcPr>
            <w:tcW w:w="5353" w:type="dxa"/>
            <w:vAlign w:val="center"/>
          </w:tcPr>
          <w:p w:rsidR="00BA2A8D" w:rsidRPr="00290296" w:rsidRDefault="00BA2A8D" w:rsidP="00286E04">
            <w:pPr>
              <w:jc w:val="both"/>
              <w:rPr>
                <w:sz w:val="28"/>
              </w:rPr>
            </w:pPr>
            <w:r w:rsidRPr="00290296">
              <w:rPr>
                <w:sz w:val="28"/>
                <w:szCs w:val="28"/>
              </w:rPr>
              <w:t>Доля в общем объеме расходов,  процентов</w:t>
            </w:r>
          </w:p>
        </w:tc>
        <w:tc>
          <w:tcPr>
            <w:tcW w:w="2100" w:type="dxa"/>
            <w:vAlign w:val="center"/>
          </w:tcPr>
          <w:p w:rsidR="00BA2A8D" w:rsidRPr="00290296" w:rsidRDefault="00BA2A8D" w:rsidP="00FE2A1D">
            <w:pPr>
              <w:pStyle w:val="a5"/>
              <w:jc w:val="right"/>
            </w:pPr>
            <w:r w:rsidRPr="00290296">
              <w:t>22,66</w:t>
            </w:r>
          </w:p>
        </w:tc>
        <w:tc>
          <w:tcPr>
            <w:tcW w:w="2379" w:type="dxa"/>
            <w:vAlign w:val="center"/>
          </w:tcPr>
          <w:p w:rsidR="00BA2A8D" w:rsidRPr="00290296" w:rsidRDefault="00BA2A8D" w:rsidP="00FE2A1D">
            <w:pPr>
              <w:pStyle w:val="a5"/>
              <w:jc w:val="right"/>
            </w:pPr>
            <w:r w:rsidRPr="00290296">
              <w:t>20,48</w:t>
            </w:r>
          </w:p>
        </w:tc>
      </w:tr>
      <w:tr w:rsidR="00F47878" w:rsidRPr="00290296" w:rsidTr="00617F67">
        <w:tc>
          <w:tcPr>
            <w:tcW w:w="5353" w:type="dxa"/>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2100" w:type="dxa"/>
            <w:vAlign w:val="center"/>
          </w:tcPr>
          <w:p w:rsidR="00F47878" w:rsidRPr="00290296" w:rsidRDefault="00F47878" w:rsidP="00FE2A1D">
            <w:pPr>
              <w:pStyle w:val="a5"/>
              <w:jc w:val="right"/>
            </w:pPr>
          </w:p>
        </w:tc>
        <w:tc>
          <w:tcPr>
            <w:tcW w:w="2379" w:type="dxa"/>
            <w:vAlign w:val="center"/>
          </w:tcPr>
          <w:p w:rsidR="00F47878" w:rsidRPr="00290296" w:rsidRDefault="001D7D49" w:rsidP="00FE2A1D">
            <w:pPr>
              <w:pStyle w:val="a5"/>
              <w:jc w:val="right"/>
            </w:pPr>
            <w:r w:rsidRPr="00290296">
              <w:t>+</w:t>
            </w:r>
            <w:r w:rsidR="00163E66" w:rsidRPr="00290296">
              <w:t>13 811 828,54</w:t>
            </w:r>
          </w:p>
        </w:tc>
      </w:tr>
      <w:tr w:rsidR="00F47878" w:rsidRPr="00290296" w:rsidTr="00617F67">
        <w:tc>
          <w:tcPr>
            <w:tcW w:w="5353" w:type="dxa"/>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100" w:type="dxa"/>
            <w:vAlign w:val="center"/>
          </w:tcPr>
          <w:p w:rsidR="00F47878" w:rsidRPr="00290296" w:rsidRDefault="00F47878" w:rsidP="00286E04">
            <w:pPr>
              <w:pStyle w:val="a5"/>
            </w:pPr>
          </w:p>
        </w:tc>
        <w:tc>
          <w:tcPr>
            <w:tcW w:w="2379" w:type="dxa"/>
            <w:vAlign w:val="center"/>
          </w:tcPr>
          <w:p w:rsidR="00F47878" w:rsidRPr="00290296" w:rsidRDefault="001D7D49" w:rsidP="00163E66">
            <w:pPr>
              <w:pStyle w:val="a5"/>
            </w:pPr>
            <w:r w:rsidRPr="00290296">
              <w:t>+</w:t>
            </w:r>
            <w:r w:rsidR="00163E66" w:rsidRPr="00290296">
              <w:t>11,12</w:t>
            </w:r>
          </w:p>
        </w:tc>
      </w:tr>
    </w:tbl>
    <w:p w:rsidR="00F47878" w:rsidRPr="00290296" w:rsidRDefault="00F47878" w:rsidP="00F47878">
      <w:pPr>
        <w:rPr>
          <w:sz w:val="28"/>
        </w:rPr>
      </w:pPr>
    </w:p>
    <w:p w:rsidR="00F47878" w:rsidRPr="00290296" w:rsidRDefault="00975D29"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r w:rsidR="00FC0CF4" w:rsidRPr="00290296">
        <w:rPr>
          <w:rFonts w:ascii="Times New Roman CYR" w:hAnsi="Times New Roman CYR" w:cs="Times New Roman CYR"/>
          <w:sz w:val="28"/>
          <w:szCs w:val="28"/>
        </w:rPr>
        <w:t>2</w:t>
      </w:r>
    </w:p>
    <w:p w:rsidR="00F47878" w:rsidRPr="00290296" w:rsidRDefault="00F47878" w:rsidP="00F47878">
      <w:pPr>
        <w:rPr>
          <w:sz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«Культура, кинематография» на плановый период 202</w:t>
      </w:r>
      <w:r w:rsidR="00163E66" w:rsidRPr="00290296">
        <w:rPr>
          <w:sz w:val="28"/>
        </w:rPr>
        <w:t>6</w:t>
      </w:r>
      <w:r w:rsidRPr="00290296">
        <w:rPr>
          <w:sz w:val="28"/>
        </w:rPr>
        <w:t xml:space="preserve"> и 202</w:t>
      </w:r>
      <w:r w:rsidR="00163E66" w:rsidRPr="00290296">
        <w:rPr>
          <w:sz w:val="28"/>
        </w:rPr>
        <w:t>7</w:t>
      </w:r>
      <w:r w:rsidRPr="00290296">
        <w:rPr>
          <w:sz w:val="28"/>
        </w:rPr>
        <w:t xml:space="preserve">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2100"/>
        <w:gridCol w:w="2379"/>
      </w:tblGrid>
      <w:tr w:rsidR="00F47878" w:rsidRPr="00290296" w:rsidTr="00617F67">
        <w:trPr>
          <w:trHeight w:val="443"/>
          <w:tblHeader/>
        </w:trPr>
        <w:tc>
          <w:tcPr>
            <w:tcW w:w="5353" w:type="dxa"/>
            <w:vAlign w:val="center"/>
          </w:tcPr>
          <w:p w:rsidR="00F47878" w:rsidRPr="00290296" w:rsidRDefault="00F47878" w:rsidP="00286E04">
            <w:pPr>
              <w:pStyle w:val="a5"/>
              <w:jc w:val="both"/>
            </w:pPr>
            <w:r w:rsidRPr="00290296">
              <w:t>Наименование показателя</w:t>
            </w:r>
          </w:p>
        </w:tc>
        <w:tc>
          <w:tcPr>
            <w:tcW w:w="2100" w:type="dxa"/>
            <w:vAlign w:val="center"/>
          </w:tcPr>
          <w:p w:rsidR="00F47878" w:rsidRPr="00290296" w:rsidRDefault="00F47878" w:rsidP="00163E66">
            <w:pPr>
              <w:pStyle w:val="a5"/>
            </w:pPr>
            <w:r w:rsidRPr="00290296">
              <w:t>202</w:t>
            </w:r>
            <w:r w:rsidR="00163E66" w:rsidRPr="00290296">
              <w:t>6</w:t>
            </w:r>
            <w:r w:rsidRPr="00290296">
              <w:t xml:space="preserve"> год</w:t>
            </w:r>
          </w:p>
        </w:tc>
        <w:tc>
          <w:tcPr>
            <w:tcW w:w="2379" w:type="dxa"/>
            <w:vAlign w:val="center"/>
          </w:tcPr>
          <w:p w:rsidR="00F47878" w:rsidRPr="00290296" w:rsidRDefault="00F47878" w:rsidP="00163E66">
            <w:pPr>
              <w:pStyle w:val="a5"/>
            </w:pPr>
            <w:r w:rsidRPr="00290296">
              <w:t>202</w:t>
            </w:r>
            <w:r w:rsidR="00163E66" w:rsidRPr="00290296">
              <w:t>7</w:t>
            </w:r>
            <w:r w:rsidRPr="00290296">
              <w:t xml:space="preserve"> год</w:t>
            </w:r>
          </w:p>
        </w:tc>
      </w:tr>
      <w:tr w:rsidR="00F47878" w:rsidRPr="00290296" w:rsidTr="00617F67">
        <w:tc>
          <w:tcPr>
            <w:tcW w:w="5353" w:type="dxa"/>
            <w:vAlign w:val="center"/>
          </w:tcPr>
          <w:p w:rsidR="00F47878" w:rsidRPr="00290296" w:rsidRDefault="00F47878" w:rsidP="00286E04">
            <w:pPr>
              <w:jc w:val="both"/>
              <w:rPr>
                <w:b/>
                <w:i/>
                <w:sz w:val="28"/>
              </w:rPr>
            </w:pPr>
            <w:r w:rsidRPr="00290296">
              <w:rPr>
                <w:sz w:val="28"/>
              </w:rPr>
              <w:t>Объем расходов,</w:t>
            </w:r>
            <w:r w:rsidR="00163E66" w:rsidRPr="00290296">
              <w:rPr>
                <w:sz w:val="28"/>
              </w:rPr>
              <w:t xml:space="preserve"> </w:t>
            </w:r>
            <w:r w:rsidRPr="00290296">
              <w:rPr>
                <w:sz w:val="28"/>
              </w:rPr>
              <w:t>рублей</w:t>
            </w:r>
          </w:p>
        </w:tc>
        <w:tc>
          <w:tcPr>
            <w:tcW w:w="2100" w:type="dxa"/>
            <w:vAlign w:val="center"/>
          </w:tcPr>
          <w:p w:rsidR="00F47878" w:rsidRPr="00290296" w:rsidRDefault="00163E66" w:rsidP="00FE2A1D">
            <w:pPr>
              <w:pStyle w:val="a5"/>
              <w:jc w:val="right"/>
            </w:pPr>
            <w:r w:rsidRPr="00290296">
              <w:rPr>
                <w:szCs w:val="28"/>
              </w:rPr>
              <w:t>129 561 505,25</w:t>
            </w:r>
          </w:p>
        </w:tc>
        <w:tc>
          <w:tcPr>
            <w:tcW w:w="2379" w:type="dxa"/>
            <w:vAlign w:val="center"/>
          </w:tcPr>
          <w:p w:rsidR="00F47878" w:rsidRPr="00290296" w:rsidRDefault="00163E66" w:rsidP="00FE2A1D">
            <w:pPr>
              <w:pStyle w:val="a5"/>
              <w:jc w:val="right"/>
            </w:pPr>
            <w:r w:rsidRPr="00290296">
              <w:rPr>
                <w:szCs w:val="28"/>
              </w:rPr>
              <w:t>121 622 141,23</w:t>
            </w:r>
          </w:p>
        </w:tc>
      </w:tr>
      <w:tr w:rsidR="00F47878" w:rsidRPr="00290296" w:rsidTr="00617F67">
        <w:tc>
          <w:tcPr>
            <w:tcW w:w="5353" w:type="dxa"/>
            <w:vAlign w:val="center"/>
          </w:tcPr>
          <w:p w:rsidR="00F47878" w:rsidRPr="00290296" w:rsidRDefault="00F47878" w:rsidP="00286E04">
            <w:pPr>
              <w:jc w:val="both"/>
              <w:rPr>
                <w:sz w:val="28"/>
              </w:rPr>
            </w:pPr>
            <w:r w:rsidRPr="00290296">
              <w:rPr>
                <w:sz w:val="28"/>
                <w:szCs w:val="28"/>
              </w:rPr>
              <w:t>Доля в общем объеме расходов,  процентов</w:t>
            </w:r>
          </w:p>
        </w:tc>
        <w:tc>
          <w:tcPr>
            <w:tcW w:w="2100" w:type="dxa"/>
            <w:vAlign w:val="center"/>
          </w:tcPr>
          <w:p w:rsidR="00F47878" w:rsidRPr="00290296" w:rsidRDefault="00163E66" w:rsidP="00FE2A1D">
            <w:pPr>
              <w:pStyle w:val="a5"/>
              <w:jc w:val="right"/>
            </w:pPr>
            <w:r w:rsidRPr="00290296">
              <w:t>22,70</w:t>
            </w:r>
          </w:p>
        </w:tc>
        <w:tc>
          <w:tcPr>
            <w:tcW w:w="2379" w:type="dxa"/>
            <w:vAlign w:val="center"/>
          </w:tcPr>
          <w:p w:rsidR="00F47878" w:rsidRPr="00290296" w:rsidRDefault="00163E66" w:rsidP="00FE2A1D">
            <w:pPr>
              <w:pStyle w:val="a5"/>
              <w:jc w:val="right"/>
            </w:pPr>
            <w:r w:rsidRPr="00290296">
              <w:t>22,07</w:t>
            </w:r>
          </w:p>
        </w:tc>
      </w:tr>
      <w:tr w:rsidR="00F47878" w:rsidRPr="00290296" w:rsidTr="00617F67">
        <w:tc>
          <w:tcPr>
            <w:tcW w:w="5353" w:type="dxa"/>
            <w:vAlign w:val="center"/>
          </w:tcPr>
          <w:p w:rsidR="00F47878" w:rsidRPr="00290296" w:rsidRDefault="00F47878" w:rsidP="00286E04">
            <w:pPr>
              <w:jc w:val="both"/>
              <w:rPr>
                <w:sz w:val="28"/>
              </w:rPr>
            </w:pPr>
            <w:r w:rsidRPr="00290296">
              <w:rPr>
                <w:sz w:val="28"/>
              </w:rPr>
              <w:lastRenderedPageBreak/>
              <w:t>Прирост (снижение) к предыдущему году, рублей</w:t>
            </w:r>
          </w:p>
        </w:tc>
        <w:tc>
          <w:tcPr>
            <w:tcW w:w="2100" w:type="dxa"/>
            <w:vAlign w:val="center"/>
          </w:tcPr>
          <w:p w:rsidR="00F47878" w:rsidRPr="00290296" w:rsidRDefault="00163E66" w:rsidP="00FE2A1D">
            <w:pPr>
              <w:pStyle w:val="a5"/>
              <w:jc w:val="right"/>
            </w:pPr>
            <w:r w:rsidRPr="00290296">
              <w:t>-8 416 319,98</w:t>
            </w:r>
          </w:p>
        </w:tc>
        <w:tc>
          <w:tcPr>
            <w:tcW w:w="2379" w:type="dxa"/>
            <w:vAlign w:val="center"/>
          </w:tcPr>
          <w:p w:rsidR="00F47878" w:rsidRPr="00290296" w:rsidRDefault="00163E66" w:rsidP="00FE2A1D">
            <w:pPr>
              <w:pStyle w:val="a5"/>
              <w:jc w:val="right"/>
            </w:pPr>
            <w:r w:rsidRPr="00290296">
              <w:t>-7 939 364,02</w:t>
            </w:r>
          </w:p>
        </w:tc>
      </w:tr>
      <w:tr w:rsidR="00F47878" w:rsidRPr="00290296" w:rsidTr="00617F67">
        <w:tc>
          <w:tcPr>
            <w:tcW w:w="5353" w:type="dxa"/>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2100" w:type="dxa"/>
            <w:vAlign w:val="center"/>
          </w:tcPr>
          <w:p w:rsidR="00F47878" w:rsidRPr="00290296" w:rsidRDefault="00163E66" w:rsidP="00FE2A1D">
            <w:pPr>
              <w:pStyle w:val="a5"/>
              <w:jc w:val="right"/>
            </w:pPr>
            <w:r w:rsidRPr="00290296">
              <w:t>-6,10</w:t>
            </w:r>
          </w:p>
        </w:tc>
        <w:tc>
          <w:tcPr>
            <w:tcW w:w="2379" w:type="dxa"/>
            <w:vAlign w:val="center"/>
          </w:tcPr>
          <w:p w:rsidR="00F47878" w:rsidRPr="00290296" w:rsidRDefault="00163E66" w:rsidP="00FE2A1D">
            <w:pPr>
              <w:jc w:val="right"/>
            </w:pPr>
            <w:r w:rsidRPr="00290296">
              <w:rPr>
                <w:color w:val="000000"/>
                <w:sz w:val="28"/>
                <w:szCs w:val="28"/>
              </w:rPr>
              <w:t>-6,13</w:t>
            </w:r>
          </w:p>
        </w:tc>
      </w:tr>
    </w:tbl>
    <w:p w:rsidR="00F47878" w:rsidRPr="00290296" w:rsidRDefault="00F47878" w:rsidP="00F47878">
      <w:pPr>
        <w:jc w:val="both"/>
        <w:rPr>
          <w:sz w:val="28"/>
        </w:rPr>
      </w:pPr>
    </w:p>
    <w:p w:rsidR="00F47878" w:rsidRPr="00290296" w:rsidRDefault="00F47878" w:rsidP="00F47878">
      <w:pPr>
        <w:ind w:firstLine="567"/>
        <w:jc w:val="both"/>
        <w:rPr>
          <w:sz w:val="28"/>
          <w:szCs w:val="28"/>
        </w:rPr>
      </w:pPr>
      <w:proofErr w:type="gramStart"/>
      <w:r w:rsidRPr="00290296">
        <w:rPr>
          <w:sz w:val="28"/>
          <w:szCs w:val="28"/>
        </w:rPr>
        <w:t xml:space="preserve">Расходы районного бюджета по разделу «Культура, кинематография» </w:t>
      </w:r>
      <w:r w:rsidRPr="00290296">
        <w:rPr>
          <w:spacing w:val="-2"/>
          <w:sz w:val="28"/>
          <w:szCs w:val="28"/>
        </w:rPr>
        <w:t xml:space="preserve">на </w:t>
      </w:r>
      <w:r w:rsidR="003C5F4D" w:rsidRPr="00290296">
        <w:rPr>
          <w:spacing w:val="-2"/>
          <w:sz w:val="28"/>
          <w:szCs w:val="28"/>
        </w:rPr>
        <w:t>2025 год и на плановый период 2026 и 2027 годов</w:t>
      </w:r>
      <w:r w:rsidRPr="00290296">
        <w:rPr>
          <w:spacing w:val="-2"/>
          <w:sz w:val="28"/>
          <w:szCs w:val="28"/>
        </w:rPr>
        <w:t xml:space="preserve"> будут направлены на </w:t>
      </w:r>
      <w:r w:rsidRPr="00290296">
        <w:rPr>
          <w:sz w:val="28"/>
          <w:szCs w:val="28"/>
        </w:rPr>
        <w:t xml:space="preserve">создание благоприятных условий для укрепления единого культурного </w:t>
      </w:r>
      <w:r w:rsidRPr="00290296">
        <w:rPr>
          <w:spacing w:val="-1"/>
          <w:sz w:val="28"/>
          <w:szCs w:val="28"/>
        </w:rPr>
        <w:t xml:space="preserve">пространства и сохранения культурного наследия Тарского муниципального района, развития </w:t>
      </w:r>
      <w:r w:rsidRPr="00290296">
        <w:rPr>
          <w:sz w:val="28"/>
          <w:szCs w:val="28"/>
        </w:rPr>
        <w:t>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w:t>
      </w:r>
      <w:proofErr w:type="gramEnd"/>
      <w:r w:rsidRPr="00290296">
        <w:rPr>
          <w:sz w:val="28"/>
          <w:szCs w:val="28"/>
        </w:rPr>
        <w:t xml:space="preserve"> в Тарском муниципальном районе.</w:t>
      </w:r>
    </w:p>
    <w:p w:rsidR="00F47878" w:rsidRPr="00290296" w:rsidRDefault="00F47878" w:rsidP="00F47878">
      <w:pPr>
        <w:ind w:firstLine="567"/>
        <w:jc w:val="both"/>
        <w:rPr>
          <w:sz w:val="28"/>
          <w:szCs w:val="28"/>
        </w:rPr>
      </w:pPr>
      <w:proofErr w:type="gramStart"/>
      <w:r w:rsidRPr="00290296">
        <w:rPr>
          <w:spacing w:val="-1"/>
          <w:sz w:val="28"/>
          <w:szCs w:val="28"/>
        </w:rPr>
        <w:t xml:space="preserve">Формирование расходов в сфере культуры на </w:t>
      </w:r>
      <w:r w:rsidR="003C5F4D" w:rsidRPr="00290296">
        <w:rPr>
          <w:spacing w:val="-1"/>
          <w:sz w:val="28"/>
          <w:szCs w:val="28"/>
        </w:rPr>
        <w:t>2025 год и на плановый период 2026 и 2027 годов</w:t>
      </w:r>
      <w:r w:rsidRPr="00290296">
        <w:rPr>
          <w:spacing w:val="-1"/>
          <w:sz w:val="28"/>
          <w:szCs w:val="28"/>
        </w:rPr>
        <w:t xml:space="preserve"> осуществляется в рамках реализации </w:t>
      </w:r>
      <w:r w:rsidRPr="00290296">
        <w:rPr>
          <w:sz w:val="28"/>
        </w:rPr>
        <w:t xml:space="preserve">муниципальной программы Тарского муниципального района </w:t>
      </w:r>
      <w:r w:rsidRPr="00290296">
        <w:rPr>
          <w:sz w:val="28"/>
          <w:szCs w:val="28"/>
        </w:rPr>
        <w:t>Омской области «Развитие социально-культурной сферы Тарского муниципального района Омской области» на 2020-202</w:t>
      </w:r>
      <w:r w:rsidR="001D7D49" w:rsidRPr="00290296">
        <w:rPr>
          <w:sz w:val="28"/>
          <w:szCs w:val="28"/>
        </w:rPr>
        <w:t>6</w:t>
      </w:r>
      <w:r w:rsidRPr="00290296">
        <w:rPr>
          <w:sz w:val="28"/>
          <w:szCs w:val="28"/>
        </w:rPr>
        <w:t xml:space="preserve"> годы,</w:t>
      </w:r>
      <w:r w:rsidRPr="00290296">
        <w:rPr>
          <w:sz w:val="28"/>
        </w:rPr>
        <w:t xml:space="preserve"> подпрограммы «Развитие культуры и туризма Тарского муниципального района» в рамках которых предусмотрены расходы на:</w:t>
      </w:r>
      <w:proofErr w:type="gramEnd"/>
    </w:p>
    <w:p w:rsidR="00F47878" w:rsidRPr="008A03FF" w:rsidRDefault="00F47878" w:rsidP="00F47878">
      <w:pPr>
        <w:ind w:firstLine="567"/>
        <w:jc w:val="both"/>
        <w:rPr>
          <w:sz w:val="28"/>
        </w:rPr>
      </w:pPr>
      <w:r w:rsidRPr="00290296">
        <w:rPr>
          <w:sz w:val="28"/>
        </w:rPr>
        <w:t xml:space="preserve">- руководство и управление в сфере установленных функций  органов местного самоуправления – </w:t>
      </w:r>
      <w:r w:rsidR="007527A1" w:rsidRPr="00290296">
        <w:rPr>
          <w:sz w:val="28"/>
        </w:rPr>
        <w:t xml:space="preserve">4 211 620,24 </w:t>
      </w:r>
      <w:r w:rsidRPr="00290296">
        <w:rPr>
          <w:sz w:val="28"/>
        </w:rPr>
        <w:t>рублей</w:t>
      </w:r>
      <w:r w:rsidR="007527A1" w:rsidRPr="00290296">
        <w:rPr>
          <w:sz w:val="28"/>
        </w:rPr>
        <w:t xml:space="preserve"> на 2025 год и плановый период 2026-2027 </w:t>
      </w:r>
      <w:r w:rsidR="005C662B" w:rsidRPr="00290296">
        <w:rPr>
          <w:sz w:val="28"/>
        </w:rPr>
        <w:t>гг.</w:t>
      </w:r>
      <w:r w:rsidR="007527A1" w:rsidRPr="00290296">
        <w:rPr>
          <w:sz w:val="28"/>
        </w:rPr>
        <w:t xml:space="preserve"> ежегодно</w:t>
      </w:r>
      <w:r w:rsidRPr="00290296">
        <w:rPr>
          <w:sz w:val="28"/>
        </w:rPr>
        <w:t>;</w:t>
      </w:r>
    </w:p>
    <w:p w:rsidR="00F47878" w:rsidRPr="00CF7569" w:rsidRDefault="00F47878" w:rsidP="00F47878">
      <w:pPr>
        <w:jc w:val="both"/>
        <w:rPr>
          <w:sz w:val="28"/>
          <w:szCs w:val="28"/>
        </w:rPr>
      </w:pPr>
      <w:r w:rsidRPr="00CF7569">
        <w:rPr>
          <w:sz w:val="28"/>
        </w:rPr>
        <w:t>- содержание центра финансово-экономического и хозяйственного обслуживания учреждений культуры –</w:t>
      </w:r>
      <w:r w:rsidR="00FE2A1D">
        <w:rPr>
          <w:sz w:val="28"/>
        </w:rPr>
        <w:t xml:space="preserve"> </w:t>
      </w:r>
      <w:r w:rsidR="00CF7569" w:rsidRPr="00CF7569">
        <w:rPr>
          <w:sz w:val="28"/>
          <w:szCs w:val="28"/>
        </w:rPr>
        <w:t>51 828 329,72</w:t>
      </w:r>
      <w:r w:rsidRPr="00CF7569">
        <w:rPr>
          <w:sz w:val="28"/>
        </w:rPr>
        <w:t xml:space="preserve"> рублей на 202</w:t>
      </w:r>
      <w:r w:rsidR="00CF7569" w:rsidRPr="00CF7569">
        <w:rPr>
          <w:sz w:val="28"/>
        </w:rPr>
        <w:t>5</w:t>
      </w:r>
      <w:r w:rsidRPr="00CF7569">
        <w:rPr>
          <w:sz w:val="28"/>
        </w:rPr>
        <w:t xml:space="preserve"> год, </w:t>
      </w:r>
      <w:r w:rsidR="00CF7569" w:rsidRPr="00CF7569">
        <w:rPr>
          <w:sz w:val="28"/>
        </w:rPr>
        <w:t>52 454 070,04</w:t>
      </w:r>
      <w:r w:rsidR="00357498" w:rsidRPr="00CF7569">
        <w:rPr>
          <w:sz w:val="28"/>
        </w:rPr>
        <w:t xml:space="preserve"> </w:t>
      </w:r>
      <w:r w:rsidRPr="00CF7569">
        <w:rPr>
          <w:sz w:val="28"/>
        </w:rPr>
        <w:t xml:space="preserve"> рублей на 202</w:t>
      </w:r>
      <w:r w:rsidR="00CF7569" w:rsidRPr="00CF7569">
        <w:rPr>
          <w:sz w:val="28"/>
        </w:rPr>
        <w:t>6</w:t>
      </w:r>
      <w:r w:rsidRPr="00CF7569">
        <w:rPr>
          <w:sz w:val="28"/>
        </w:rPr>
        <w:t xml:space="preserve"> год и </w:t>
      </w:r>
      <w:r w:rsidR="00CF7569" w:rsidRPr="00CF7569">
        <w:rPr>
          <w:sz w:val="28"/>
        </w:rPr>
        <w:t>51 855 195,72</w:t>
      </w:r>
      <w:r w:rsidR="00357498" w:rsidRPr="00CF7569">
        <w:rPr>
          <w:sz w:val="28"/>
        </w:rPr>
        <w:t xml:space="preserve"> </w:t>
      </w:r>
      <w:r w:rsidR="00CB2F77" w:rsidRPr="00CF7569">
        <w:rPr>
          <w:sz w:val="28"/>
        </w:rPr>
        <w:t>рублей на 202</w:t>
      </w:r>
      <w:r w:rsidR="00CF7569" w:rsidRPr="00CF7569">
        <w:rPr>
          <w:sz w:val="28"/>
        </w:rPr>
        <w:t>7</w:t>
      </w:r>
      <w:r w:rsidRPr="00CF7569">
        <w:rPr>
          <w:sz w:val="28"/>
        </w:rPr>
        <w:t xml:space="preserve"> год;</w:t>
      </w:r>
    </w:p>
    <w:p w:rsidR="00F47878" w:rsidRPr="00723444" w:rsidRDefault="00F47878" w:rsidP="00F47878">
      <w:pPr>
        <w:ind w:firstLine="567"/>
        <w:jc w:val="both"/>
        <w:rPr>
          <w:sz w:val="28"/>
          <w:szCs w:val="28"/>
        </w:rPr>
      </w:pPr>
      <w:r w:rsidRPr="00257AB8">
        <w:rPr>
          <w:spacing w:val="-2"/>
          <w:sz w:val="28"/>
          <w:szCs w:val="28"/>
        </w:rPr>
        <w:t xml:space="preserve">- предоставление субсидий бюджетным учреждениям Тарского муниципального района </w:t>
      </w:r>
      <w:r w:rsidRPr="00257AB8">
        <w:rPr>
          <w:sz w:val="28"/>
          <w:szCs w:val="28"/>
        </w:rPr>
        <w:t xml:space="preserve">на финансовое обеспечение муниципального  задания на оказание муниципальных услуг (выполнение работ) в сфере культуры – </w:t>
      </w:r>
      <w:r w:rsidR="00257AB8" w:rsidRPr="00257AB8">
        <w:rPr>
          <w:sz w:val="28"/>
          <w:szCs w:val="28"/>
        </w:rPr>
        <w:t xml:space="preserve">101 785 605,70 </w:t>
      </w:r>
      <w:r w:rsidRPr="00257AB8">
        <w:rPr>
          <w:sz w:val="28"/>
          <w:szCs w:val="28"/>
        </w:rPr>
        <w:t>рублей в 202</w:t>
      </w:r>
      <w:r w:rsidR="00257AB8" w:rsidRPr="00257AB8">
        <w:rPr>
          <w:sz w:val="28"/>
          <w:szCs w:val="28"/>
        </w:rPr>
        <w:t>5</w:t>
      </w:r>
      <w:r w:rsidRPr="00257AB8">
        <w:rPr>
          <w:sz w:val="28"/>
          <w:szCs w:val="28"/>
        </w:rPr>
        <w:t xml:space="preserve"> году, </w:t>
      </w:r>
      <w:r w:rsidR="00257AB8" w:rsidRPr="00257AB8">
        <w:rPr>
          <w:sz w:val="28"/>
          <w:szCs w:val="28"/>
        </w:rPr>
        <w:t>89 831 745,38</w:t>
      </w:r>
      <w:r w:rsidRPr="00257AB8">
        <w:rPr>
          <w:sz w:val="28"/>
          <w:szCs w:val="28"/>
        </w:rPr>
        <w:t xml:space="preserve"> рублей в 202</w:t>
      </w:r>
      <w:r w:rsidR="00257AB8" w:rsidRPr="00257AB8">
        <w:rPr>
          <w:sz w:val="28"/>
          <w:szCs w:val="28"/>
        </w:rPr>
        <w:t>6</w:t>
      </w:r>
      <w:r w:rsidRPr="00257AB8">
        <w:rPr>
          <w:sz w:val="28"/>
          <w:szCs w:val="28"/>
        </w:rPr>
        <w:t xml:space="preserve"> году  и </w:t>
      </w:r>
      <w:r w:rsidR="00257AB8" w:rsidRPr="00257AB8">
        <w:rPr>
          <w:sz w:val="28"/>
          <w:szCs w:val="28"/>
        </w:rPr>
        <w:t>81 609 215,70</w:t>
      </w:r>
      <w:r w:rsidRPr="00257AB8">
        <w:rPr>
          <w:sz w:val="28"/>
          <w:szCs w:val="28"/>
        </w:rPr>
        <w:t xml:space="preserve"> рублей в 202</w:t>
      </w:r>
      <w:r w:rsidR="00257AB8" w:rsidRPr="00257AB8">
        <w:rPr>
          <w:sz w:val="28"/>
          <w:szCs w:val="28"/>
        </w:rPr>
        <w:t>7</w:t>
      </w:r>
      <w:r w:rsidR="00257AB8">
        <w:rPr>
          <w:sz w:val="28"/>
          <w:szCs w:val="28"/>
        </w:rPr>
        <w:t xml:space="preserve"> году.</w:t>
      </w:r>
    </w:p>
    <w:p w:rsidR="00F47878" w:rsidRPr="00290296" w:rsidRDefault="00F47878" w:rsidP="007527A1">
      <w:pPr>
        <w:ind w:firstLine="567"/>
        <w:jc w:val="both"/>
        <w:rPr>
          <w:sz w:val="28"/>
          <w:szCs w:val="28"/>
        </w:rPr>
      </w:pPr>
      <w:proofErr w:type="gramStart"/>
      <w:r w:rsidRPr="00290296">
        <w:rPr>
          <w:sz w:val="28"/>
          <w:szCs w:val="28"/>
        </w:rPr>
        <w:t>Кроме того, в рамках муниципальной программы Тарского муниципального района Омской области «Развитие экономического потенциала Тарского муниципального района Омской области» на 2020-202</w:t>
      </w:r>
      <w:r w:rsidR="00FC0CF4" w:rsidRPr="00290296">
        <w:rPr>
          <w:sz w:val="28"/>
          <w:szCs w:val="28"/>
        </w:rPr>
        <w:t>6</w:t>
      </w:r>
      <w:r w:rsidRPr="00290296">
        <w:rPr>
          <w:sz w:val="28"/>
          <w:szCs w:val="28"/>
        </w:rPr>
        <w:t xml:space="preserve"> годы, по разделу </w:t>
      </w:r>
      <w:r w:rsidRPr="00290296">
        <w:rPr>
          <w:sz w:val="28"/>
        </w:rPr>
        <w:t xml:space="preserve">«Культура, кинематография» планируются расходы на </w:t>
      </w:r>
      <w:r w:rsidRPr="00290296">
        <w:rPr>
          <w:sz w:val="28"/>
          <w:szCs w:val="28"/>
        </w:rPr>
        <w:t xml:space="preserve">реализацию  мероприятий, подпрограммы «Муниципальное управление, управление общественными финансами и имуществом в Тарском муниципальном районе»  в объеме </w:t>
      </w:r>
      <w:r w:rsidR="007527A1" w:rsidRPr="00290296">
        <w:rPr>
          <w:sz w:val="28"/>
          <w:szCs w:val="28"/>
        </w:rPr>
        <w:t>1 000 000,00</w:t>
      </w:r>
      <w:r w:rsidRPr="00290296">
        <w:rPr>
          <w:sz w:val="28"/>
          <w:szCs w:val="28"/>
        </w:rPr>
        <w:t xml:space="preserve"> рублей в 202</w:t>
      </w:r>
      <w:r w:rsidR="007527A1" w:rsidRPr="00290296">
        <w:rPr>
          <w:sz w:val="28"/>
          <w:szCs w:val="28"/>
        </w:rPr>
        <w:t>5</w:t>
      </w:r>
      <w:r w:rsidRPr="00290296">
        <w:rPr>
          <w:sz w:val="28"/>
          <w:szCs w:val="28"/>
        </w:rPr>
        <w:t xml:space="preserve"> году,</w:t>
      </w:r>
      <w:r w:rsidR="007527A1" w:rsidRPr="00290296">
        <w:rPr>
          <w:sz w:val="28"/>
          <w:szCs w:val="28"/>
        </w:rPr>
        <w:t xml:space="preserve"> </w:t>
      </w:r>
      <w:r w:rsidR="007527A1" w:rsidRPr="00290296">
        <w:rPr>
          <w:color w:val="000000"/>
          <w:sz w:val="28"/>
          <w:szCs w:val="28"/>
        </w:rPr>
        <w:t xml:space="preserve">300 000,00 </w:t>
      </w:r>
      <w:r w:rsidRPr="00290296">
        <w:rPr>
          <w:sz w:val="28"/>
          <w:szCs w:val="28"/>
        </w:rPr>
        <w:t xml:space="preserve">рублей  </w:t>
      </w:r>
      <w:r w:rsidR="007527A1" w:rsidRPr="00290296">
        <w:rPr>
          <w:rFonts w:ascii="Times New Roman CYR" w:hAnsi="Times New Roman CYR" w:cs="Times New Roman CYR"/>
          <w:sz w:val="28"/>
          <w:szCs w:val="28"/>
        </w:rPr>
        <w:t>– на 2026 и 2027 годы</w:t>
      </w:r>
      <w:proofErr w:type="gramEnd"/>
      <w:r w:rsidR="007527A1" w:rsidRPr="00290296">
        <w:rPr>
          <w:rFonts w:ascii="Times New Roman CYR" w:hAnsi="Times New Roman CYR" w:cs="Times New Roman CYR"/>
          <w:sz w:val="28"/>
          <w:szCs w:val="28"/>
        </w:rPr>
        <w:t xml:space="preserve"> соответственно.</w:t>
      </w:r>
      <w:r w:rsidRPr="00290296">
        <w:rPr>
          <w:sz w:val="28"/>
          <w:szCs w:val="28"/>
        </w:rPr>
        <w:t xml:space="preserve"> Ассигнования предусмотрены на организационное сопровождение деятельности Администрации Тарского муниципального района.</w:t>
      </w:r>
    </w:p>
    <w:p w:rsidR="00F47878" w:rsidRPr="00290296" w:rsidRDefault="00F47878" w:rsidP="00F47878">
      <w:pPr>
        <w:jc w:val="both"/>
        <w:rPr>
          <w:sz w:val="28"/>
          <w:szCs w:val="28"/>
        </w:rPr>
      </w:pPr>
    </w:p>
    <w:p w:rsidR="00FE2A1D" w:rsidRDefault="00FE2A1D" w:rsidP="00F47878">
      <w:pPr>
        <w:jc w:val="center"/>
        <w:outlineLvl w:val="0"/>
        <w:rPr>
          <w:b/>
          <w:sz w:val="28"/>
        </w:rPr>
      </w:pPr>
    </w:p>
    <w:p w:rsidR="00FE2A1D" w:rsidRDefault="00FE2A1D" w:rsidP="00F47878">
      <w:pPr>
        <w:jc w:val="center"/>
        <w:outlineLvl w:val="0"/>
        <w:rPr>
          <w:b/>
          <w:sz w:val="28"/>
        </w:rPr>
      </w:pPr>
    </w:p>
    <w:p w:rsidR="00F47878" w:rsidRPr="00290296" w:rsidRDefault="00F47878" w:rsidP="00F47878">
      <w:pPr>
        <w:jc w:val="center"/>
        <w:outlineLvl w:val="0"/>
        <w:rPr>
          <w:b/>
          <w:sz w:val="28"/>
        </w:rPr>
      </w:pPr>
      <w:r w:rsidRPr="00290296">
        <w:rPr>
          <w:b/>
          <w:sz w:val="28"/>
        </w:rPr>
        <w:lastRenderedPageBreak/>
        <w:t>Социальная политика</w:t>
      </w:r>
    </w:p>
    <w:p w:rsidR="00F47878" w:rsidRPr="00290296" w:rsidRDefault="00F47878" w:rsidP="00F47878">
      <w:pPr>
        <w:jc w:val="center"/>
        <w:outlineLvl w:val="0"/>
        <w:rPr>
          <w:sz w:val="28"/>
        </w:rPr>
      </w:pPr>
    </w:p>
    <w:p w:rsidR="00F47878" w:rsidRPr="00290296" w:rsidRDefault="00F47878" w:rsidP="00F47878">
      <w:pPr>
        <w:ind w:firstLine="567"/>
        <w:jc w:val="both"/>
        <w:outlineLvl w:val="0"/>
        <w:rPr>
          <w:sz w:val="28"/>
          <w:szCs w:val="28"/>
        </w:rPr>
      </w:pPr>
      <w:r w:rsidRPr="00290296">
        <w:rPr>
          <w:sz w:val="28"/>
          <w:szCs w:val="28"/>
        </w:rPr>
        <w:t>Бюджетные ассигнования районного бюджета по разде</w:t>
      </w:r>
      <w:r w:rsidR="00A73F8A" w:rsidRPr="00290296">
        <w:rPr>
          <w:sz w:val="28"/>
          <w:szCs w:val="28"/>
        </w:rPr>
        <w:t>лу «Социальная политика» на 202</w:t>
      </w:r>
      <w:r w:rsidR="008D4088">
        <w:rPr>
          <w:sz w:val="28"/>
          <w:szCs w:val="28"/>
        </w:rPr>
        <w:t>5</w:t>
      </w:r>
      <w:r w:rsidRPr="00290296">
        <w:rPr>
          <w:sz w:val="28"/>
          <w:szCs w:val="28"/>
        </w:rPr>
        <w:t xml:space="preserve"> год планируются в объеме </w:t>
      </w:r>
      <w:r w:rsidR="005735C0" w:rsidRPr="00290296">
        <w:rPr>
          <w:sz w:val="28"/>
        </w:rPr>
        <w:t xml:space="preserve">12 557 992,00 </w:t>
      </w:r>
      <w:r w:rsidRPr="00290296">
        <w:rPr>
          <w:sz w:val="28"/>
          <w:szCs w:val="28"/>
        </w:rPr>
        <w:t>рублей, на 202</w:t>
      </w:r>
      <w:r w:rsidR="00A73F8A" w:rsidRPr="00290296">
        <w:rPr>
          <w:sz w:val="28"/>
          <w:szCs w:val="28"/>
        </w:rPr>
        <w:t>5</w:t>
      </w:r>
      <w:r w:rsidRPr="00290296">
        <w:rPr>
          <w:sz w:val="28"/>
          <w:szCs w:val="28"/>
        </w:rPr>
        <w:t xml:space="preserve"> год – </w:t>
      </w:r>
      <w:r w:rsidR="005735C0" w:rsidRPr="00290296">
        <w:rPr>
          <w:sz w:val="28"/>
        </w:rPr>
        <w:t>12 557 992,00</w:t>
      </w:r>
      <w:r w:rsidRPr="00290296">
        <w:rPr>
          <w:sz w:val="28"/>
          <w:szCs w:val="28"/>
        </w:rPr>
        <w:t xml:space="preserve"> рублей и на 202</w:t>
      </w:r>
      <w:r w:rsidR="00A73F8A" w:rsidRPr="00290296">
        <w:rPr>
          <w:sz w:val="28"/>
          <w:szCs w:val="28"/>
        </w:rPr>
        <w:t>6</w:t>
      </w:r>
      <w:r w:rsidRPr="00290296">
        <w:rPr>
          <w:sz w:val="28"/>
          <w:szCs w:val="28"/>
        </w:rPr>
        <w:t xml:space="preserve"> год – </w:t>
      </w:r>
      <w:r w:rsidR="005735C0" w:rsidRPr="00290296">
        <w:rPr>
          <w:sz w:val="28"/>
        </w:rPr>
        <w:t>12 557 992,00</w:t>
      </w:r>
      <w:r w:rsidRPr="00290296">
        <w:rPr>
          <w:sz w:val="28"/>
          <w:szCs w:val="28"/>
        </w:rPr>
        <w:t xml:space="preserve"> рублей.</w:t>
      </w: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r w:rsidR="00FC0CF4" w:rsidRPr="00290296">
        <w:rPr>
          <w:rFonts w:ascii="Times New Roman CYR" w:hAnsi="Times New Roman CYR" w:cs="Times New Roman CYR"/>
          <w:sz w:val="28"/>
          <w:szCs w:val="28"/>
        </w:rPr>
        <w:t>3</w:t>
      </w:r>
    </w:p>
    <w:p w:rsidR="00F47878" w:rsidRPr="00290296" w:rsidRDefault="00F47878" w:rsidP="00F47878">
      <w:pPr>
        <w:jc w:val="both"/>
        <w:outlineLvl w:val="0"/>
        <w:rPr>
          <w:b/>
          <w:sz w:val="28"/>
          <w:szCs w:val="28"/>
        </w:rPr>
      </w:pPr>
    </w:p>
    <w:p w:rsidR="00F47878" w:rsidRPr="00290296" w:rsidRDefault="00F47878" w:rsidP="000F1510">
      <w:pPr>
        <w:spacing w:after="120"/>
        <w:jc w:val="center"/>
        <w:rPr>
          <w:sz w:val="28"/>
        </w:rPr>
      </w:pPr>
      <w:r w:rsidRPr="00290296">
        <w:rPr>
          <w:sz w:val="28"/>
        </w:rPr>
        <w:t>Динамика бюджетных ассигнований по разделу «Социальная политика» на 202</w:t>
      </w:r>
      <w:r w:rsidR="00C3460A" w:rsidRPr="00290296">
        <w:rPr>
          <w:sz w:val="28"/>
        </w:rPr>
        <w:t>5</w:t>
      </w:r>
      <w:r w:rsidRPr="00290296">
        <w:rPr>
          <w:sz w:val="28"/>
        </w:rPr>
        <w:t xml:space="preserve"> год</w:t>
      </w:r>
    </w:p>
    <w:tbl>
      <w:tblPr>
        <w:tblW w:w="5000" w:type="pct"/>
        <w:tblLook w:val="0000" w:firstRow="0" w:lastRow="0" w:firstColumn="0" w:lastColumn="0" w:noHBand="0" w:noVBand="0"/>
      </w:tblPr>
      <w:tblGrid>
        <w:gridCol w:w="5671"/>
        <w:gridCol w:w="2038"/>
        <w:gridCol w:w="2144"/>
      </w:tblGrid>
      <w:tr w:rsidR="00C3460A"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C3460A" w:rsidRPr="00290296" w:rsidRDefault="00C3460A"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C3460A" w:rsidRPr="00290296" w:rsidRDefault="00C3460A" w:rsidP="00C3460A">
            <w:pPr>
              <w:jc w:val="center"/>
              <w:rPr>
                <w:sz w:val="28"/>
                <w:szCs w:val="28"/>
              </w:rPr>
            </w:pPr>
            <w:r w:rsidRPr="00290296">
              <w:rPr>
                <w:sz w:val="28"/>
                <w:szCs w:val="28"/>
              </w:rPr>
              <w:t>2024 год</w:t>
            </w:r>
          </w:p>
        </w:tc>
        <w:tc>
          <w:tcPr>
            <w:tcW w:w="1088" w:type="pct"/>
            <w:tcBorders>
              <w:top w:val="single" w:sz="4" w:space="0" w:color="auto"/>
              <w:left w:val="nil"/>
              <w:right w:val="single" w:sz="4" w:space="0" w:color="auto"/>
            </w:tcBorders>
            <w:vAlign w:val="center"/>
          </w:tcPr>
          <w:p w:rsidR="00C3460A" w:rsidRPr="00290296" w:rsidRDefault="00C3460A" w:rsidP="008D4088">
            <w:pPr>
              <w:jc w:val="center"/>
              <w:rPr>
                <w:sz w:val="28"/>
                <w:szCs w:val="28"/>
              </w:rPr>
            </w:pPr>
            <w:r w:rsidRPr="00290296">
              <w:rPr>
                <w:sz w:val="28"/>
                <w:szCs w:val="28"/>
              </w:rPr>
              <w:t>202</w:t>
            </w:r>
            <w:r w:rsidR="008D4088">
              <w:rPr>
                <w:sz w:val="28"/>
                <w:szCs w:val="28"/>
              </w:rPr>
              <w:t>5</w:t>
            </w:r>
            <w:r w:rsidRPr="00290296">
              <w:rPr>
                <w:sz w:val="28"/>
                <w:szCs w:val="28"/>
              </w:rPr>
              <w:t xml:space="preserve"> год</w:t>
            </w:r>
          </w:p>
        </w:tc>
      </w:tr>
      <w:tr w:rsidR="00C3460A"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C3460A" w:rsidRPr="00290296" w:rsidRDefault="00C3460A" w:rsidP="00286E04">
            <w:pPr>
              <w:jc w:val="both"/>
              <w:rPr>
                <w:b/>
                <w:i/>
                <w:sz w:val="28"/>
              </w:rPr>
            </w:pPr>
            <w:r w:rsidRPr="00290296">
              <w:rPr>
                <w:sz w:val="28"/>
              </w:rPr>
              <w:t>Объем расходов,рублей</w:t>
            </w:r>
          </w:p>
        </w:tc>
        <w:tc>
          <w:tcPr>
            <w:tcW w:w="1034" w:type="pct"/>
            <w:tcBorders>
              <w:top w:val="single" w:sz="4" w:space="0" w:color="auto"/>
              <w:left w:val="nil"/>
              <w:bottom w:val="single" w:sz="4" w:space="0" w:color="auto"/>
              <w:right w:val="single" w:sz="4" w:space="0" w:color="auto"/>
            </w:tcBorders>
            <w:vAlign w:val="center"/>
          </w:tcPr>
          <w:p w:rsidR="00C3460A" w:rsidRPr="00290296" w:rsidRDefault="00C3460A" w:rsidP="00FE2A1D">
            <w:pPr>
              <w:jc w:val="right"/>
              <w:rPr>
                <w:sz w:val="28"/>
                <w:szCs w:val="28"/>
              </w:rPr>
            </w:pPr>
            <w:r w:rsidRPr="00290296">
              <w:rPr>
                <w:sz w:val="28"/>
              </w:rPr>
              <w:t>11 753 547,76</w:t>
            </w:r>
          </w:p>
        </w:tc>
        <w:tc>
          <w:tcPr>
            <w:tcW w:w="1088" w:type="pct"/>
            <w:tcBorders>
              <w:top w:val="single" w:sz="4" w:space="0" w:color="auto"/>
              <w:left w:val="nil"/>
              <w:bottom w:val="single" w:sz="4" w:space="0" w:color="auto"/>
              <w:right w:val="single" w:sz="4" w:space="0" w:color="auto"/>
            </w:tcBorders>
            <w:vAlign w:val="center"/>
          </w:tcPr>
          <w:p w:rsidR="00C3460A" w:rsidRPr="00290296" w:rsidRDefault="00C3460A" w:rsidP="00FE2A1D">
            <w:pPr>
              <w:jc w:val="right"/>
              <w:rPr>
                <w:sz w:val="28"/>
                <w:szCs w:val="28"/>
              </w:rPr>
            </w:pPr>
            <w:r w:rsidRPr="00290296">
              <w:rPr>
                <w:sz w:val="28"/>
              </w:rPr>
              <w:t>12 557 992,00</w:t>
            </w:r>
          </w:p>
        </w:tc>
      </w:tr>
      <w:tr w:rsidR="00C3460A"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C3460A" w:rsidRPr="00290296" w:rsidRDefault="00C3460A"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C3460A" w:rsidRPr="00290296" w:rsidRDefault="00C3460A" w:rsidP="00FE2A1D">
            <w:pPr>
              <w:jc w:val="right"/>
              <w:rPr>
                <w:sz w:val="28"/>
                <w:szCs w:val="28"/>
              </w:rPr>
            </w:pPr>
            <w:r w:rsidRPr="00290296">
              <w:rPr>
                <w:sz w:val="28"/>
                <w:szCs w:val="28"/>
              </w:rPr>
              <w:t>2,15</w:t>
            </w:r>
          </w:p>
        </w:tc>
        <w:tc>
          <w:tcPr>
            <w:tcW w:w="1088" w:type="pct"/>
            <w:tcBorders>
              <w:top w:val="single" w:sz="4" w:space="0" w:color="auto"/>
              <w:left w:val="nil"/>
              <w:bottom w:val="single" w:sz="4" w:space="0" w:color="auto"/>
              <w:right w:val="single" w:sz="4" w:space="0" w:color="auto"/>
            </w:tcBorders>
            <w:vAlign w:val="center"/>
          </w:tcPr>
          <w:p w:rsidR="00C3460A" w:rsidRPr="00290296" w:rsidRDefault="00C3460A" w:rsidP="00FE2A1D">
            <w:pPr>
              <w:jc w:val="right"/>
              <w:rPr>
                <w:sz w:val="28"/>
                <w:szCs w:val="28"/>
              </w:rPr>
            </w:pPr>
            <w:r w:rsidRPr="00290296">
              <w:rPr>
                <w:sz w:val="28"/>
                <w:szCs w:val="28"/>
              </w:rPr>
              <w:t>1,87</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single" w:sz="4" w:space="0" w:color="auto"/>
              <w:left w:val="nil"/>
              <w:bottom w:val="single" w:sz="4" w:space="0" w:color="auto"/>
              <w:right w:val="single" w:sz="4" w:space="0" w:color="auto"/>
            </w:tcBorders>
            <w:vAlign w:val="center"/>
          </w:tcPr>
          <w:p w:rsidR="00F47878" w:rsidRPr="00290296" w:rsidRDefault="00C3460A" w:rsidP="00FE2A1D">
            <w:pPr>
              <w:jc w:val="right"/>
              <w:rPr>
                <w:sz w:val="28"/>
                <w:szCs w:val="28"/>
              </w:rPr>
            </w:pPr>
            <w:r w:rsidRPr="00290296">
              <w:rPr>
                <w:sz w:val="28"/>
                <w:szCs w:val="28"/>
              </w:rPr>
              <w:t>+824 444,24</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F47878" w:rsidP="00FE2A1D">
            <w:pPr>
              <w:jc w:val="right"/>
              <w:rPr>
                <w:sz w:val="28"/>
                <w:szCs w:val="28"/>
              </w:rPr>
            </w:pPr>
          </w:p>
        </w:tc>
        <w:tc>
          <w:tcPr>
            <w:tcW w:w="1088" w:type="pct"/>
            <w:tcBorders>
              <w:top w:val="nil"/>
              <w:left w:val="nil"/>
              <w:bottom w:val="single" w:sz="4" w:space="0" w:color="auto"/>
              <w:right w:val="single" w:sz="4" w:space="0" w:color="auto"/>
            </w:tcBorders>
            <w:vAlign w:val="center"/>
          </w:tcPr>
          <w:p w:rsidR="00F47878" w:rsidRPr="00290296" w:rsidRDefault="00C3460A" w:rsidP="00FE2A1D">
            <w:pPr>
              <w:jc w:val="right"/>
              <w:rPr>
                <w:sz w:val="28"/>
                <w:szCs w:val="28"/>
              </w:rPr>
            </w:pPr>
            <w:r w:rsidRPr="00290296">
              <w:rPr>
                <w:sz w:val="28"/>
                <w:szCs w:val="28"/>
              </w:rPr>
              <w:t>+7,01</w:t>
            </w:r>
          </w:p>
        </w:tc>
      </w:tr>
    </w:tbl>
    <w:p w:rsidR="00F47878" w:rsidRPr="00290296" w:rsidRDefault="00F47878" w:rsidP="00F47878">
      <w:pPr>
        <w:pStyle w:val="a5"/>
        <w:jc w:val="both"/>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r w:rsidR="00FC0CF4" w:rsidRPr="00290296">
        <w:rPr>
          <w:rFonts w:ascii="Times New Roman CYR" w:hAnsi="Times New Roman CYR" w:cs="Times New Roman CYR"/>
          <w:sz w:val="28"/>
          <w:szCs w:val="28"/>
        </w:rPr>
        <w:t>4</w:t>
      </w:r>
    </w:p>
    <w:p w:rsidR="00F47878" w:rsidRPr="00290296" w:rsidRDefault="00F47878" w:rsidP="00F47878">
      <w:pPr>
        <w:pStyle w:val="a5"/>
        <w:jc w:val="both"/>
      </w:pPr>
    </w:p>
    <w:p w:rsidR="00F47878" w:rsidRPr="00290296" w:rsidRDefault="00F47878" w:rsidP="000F1510">
      <w:pPr>
        <w:spacing w:after="120"/>
        <w:jc w:val="center"/>
        <w:rPr>
          <w:sz w:val="28"/>
        </w:rPr>
      </w:pPr>
      <w:r w:rsidRPr="00290296">
        <w:rPr>
          <w:sz w:val="28"/>
        </w:rPr>
        <w:t>Динамика бюджетных ассигнований по разделу «Социальная политика» на плановый период 202</w:t>
      </w:r>
      <w:r w:rsidR="00C3460A" w:rsidRPr="00290296">
        <w:rPr>
          <w:sz w:val="28"/>
        </w:rPr>
        <w:t>6</w:t>
      </w:r>
      <w:r w:rsidRPr="00290296">
        <w:rPr>
          <w:sz w:val="28"/>
        </w:rPr>
        <w:t>-202</w:t>
      </w:r>
      <w:r w:rsidR="00C3460A" w:rsidRPr="00290296">
        <w:rPr>
          <w:sz w:val="28"/>
        </w:rPr>
        <w:t>7</w:t>
      </w:r>
      <w:r w:rsidRPr="00290296">
        <w:rPr>
          <w:sz w:val="28"/>
        </w:rPr>
        <w:t xml:space="preserve"> годов</w:t>
      </w:r>
    </w:p>
    <w:tbl>
      <w:tblPr>
        <w:tblW w:w="5000" w:type="pct"/>
        <w:tblLook w:val="0000" w:firstRow="0" w:lastRow="0" w:firstColumn="0" w:lastColumn="0" w:noHBand="0" w:noVBand="0"/>
      </w:tblPr>
      <w:tblGrid>
        <w:gridCol w:w="5671"/>
        <w:gridCol w:w="2038"/>
        <w:gridCol w:w="2144"/>
      </w:tblGrid>
      <w:tr w:rsidR="00F47878" w:rsidRPr="00290296" w:rsidTr="00286E04">
        <w:trPr>
          <w:cantSplit/>
          <w:trHeight w:val="269"/>
          <w:tblHeader/>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szCs w:val="28"/>
              </w:rPr>
            </w:pPr>
            <w:r w:rsidRPr="00290296">
              <w:rPr>
                <w:sz w:val="28"/>
                <w:szCs w:val="28"/>
              </w:rPr>
              <w:t>Наименование показателя</w:t>
            </w:r>
          </w:p>
        </w:tc>
        <w:tc>
          <w:tcPr>
            <w:tcW w:w="1034"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C3460A">
            <w:pPr>
              <w:jc w:val="center"/>
              <w:rPr>
                <w:sz w:val="28"/>
                <w:szCs w:val="28"/>
              </w:rPr>
            </w:pPr>
            <w:r w:rsidRPr="00290296">
              <w:rPr>
                <w:sz w:val="28"/>
                <w:szCs w:val="28"/>
              </w:rPr>
              <w:t>202</w:t>
            </w:r>
            <w:r w:rsidR="00C3460A" w:rsidRPr="00290296">
              <w:rPr>
                <w:sz w:val="28"/>
                <w:szCs w:val="28"/>
              </w:rPr>
              <w:t>6</w:t>
            </w:r>
            <w:r w:rsidRPr="00290296">
              <w:rPr>
                <w:sz w:val="28"/>
                <w:szCs w:val="28"/>
              </w:rPr>
              <w:t xml:space="preserve"> год</w:t>
            </w:r>
          </w:p>
        </w:tc>
        <w:tc>
          <w:tcPr>
            <w:tcW w:w="1088" w:type="pct"/>
            <w:tcBorders>
              <w:top w:val="single" w:sz="4" w:space="0" w:color="auto"/>
              <w:left w:val="nil"/>
              <w:right w:val="single" w:sz="4" w:space="0" w:color="auto"/>
            </w:tcBorders>
            <w:vAlign w:val="center"/>
          </w:tcPr>
          <w:p w:rsidR="00F47878" w:rsidRPr="00290296" w:rsidRDefault="00F47878" w:rsidP="00A73F8A">
            <w:pPr>
              <w:jc w:val="center"/>
              <w:rPr>
                <w:sz w:val="28"/>
                <w:szCs w:val="28"/>
              </w:rPr>
            </w:pPr>
            <w:r w:rsidRPr="00290296">
              <w:rPr>
                <w:sz w:val="28"/>
                <w:szCs w:val="28"/>
              </w:rPr>
              <w:t>202</w:t>
            </w:r>
            <w:r w:rsidR="00C3460A" w:rsidRPr="00290296">
              <w:rPr>
                <w:sz w:val="28"/>
                <w:szCs w:val="28"/>
              </w:rPr>
              <w:t>7</w:t>
            </w:r>
            <w:r w:rsidRPr="00290296">
              <w:rPr>
                <w:sz w:val="28"/>
                <w:szCs w:val="28"/>
              </w:rPr>
              <w:t xml:space="preserve"> год</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b/>
                <w:i/>
                <w:sz w:val="28"/>
              </w:rPr>
            </w:pPr>
            <w:r w:rsidRPr="00290296">
              <w:rPr>
                <w:sz w:val="28"/>
              </w:rPr>
              <w:t>Объем расходов,рублей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A73F8A" w:rsidP="00FE2A1D">
            <w:pPr>
              <w:jc w:val="right"/>
              <w:rPr>
                <w:sz w:val="28"/>
                <w:szCs w:val="28"/>
              </w:rPr>
            </w:pPr>
            <w:r w:rsidRPr="00290296">
              <w:rPr>
                <w:sz w:val="28"/>
                <w:szCs w:val="28"/>
              </w:rPr>
              <w:t>11 783 547,76</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A73F8A" w:rsidP="00FE2A1D">
            <w:pPr>
              <w:jc w:val="right"/>
              <w:rPr>
                <w:sz w:val="28"/>
                <w:szCs w:val="28"/>
              </w:rPr>
            </w:pPr>
            <w:r w:rsidRPr="00290296">
              <w:rPr>
                <w:sz w:val="28"/>
                <w:szCs w:val="28"/>
              </w:rPr>
              <w:t>11 533 547,76</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szCs w:val="28"/>
              </w:rPr>
              <w:t>Доля в общем объеме расходов,  процентов</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A73F8A" w:rsidP="00FE2A1D">
            <w:pPr>
              <w:jc w:val="right"/>
              <w:rPr>
                <w:sz w:val="28"/>
                <w:szCs w:val="28"/>
              </w:rPr>
            </w:pPr>
            <w:r w:rsidRPr="00290296">
              <w:rPr>
                <w:sz w:val="28"/>
                <w:szCs w:val="28"/>
              </w:rPr>
              <w:t>2,</w:t>
            </w:r>
            <w:r w:rsidR="00C3460A" w:rsidRPr="00290296">
              <w:rPr>
                <w:sz w:val="28"/>
                <w:szCs w:val="28"/>
              </w:rPr>
              <w:t>20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A73F8A" w:rsidP="00FE2A1D">
            <w:pPr>
              <w:jc w:val="right"/>
              <w:rPr>
                <w:sz w:val="28"/>
                <w:szCs w:val="28"/>
              </w:rPr>
            </w:pPr>
            <w:r w:rsidRPr="00290296">
              <w:rPr>
                <w:sz w:val="28"/>
                <w:szCs w:val="28"/>
              </w:rPr>
              <w:t>2,</w:t>
            </w:r>
            <w:r w:rsidR="00C3460A" w:rsidRPr="00290296">
              <w:rPr>
                <w:sz w:val="28"/>
                <w:szCs w:val="28"/>
              </w:rPr>
              <w:t>28</w:t>
            </w:r>
          </w:p>
        </w:tc>
      </w:tr>
      <w:tr w:rsidR="00F47878" w:rsidRPr="00290296" w:rsidTr="00286E04">
        <w:trPr>
          <w:trHeight w:val="70"/>
        </w:trPr>
        <w:tc>
          <w:tcPr>
            <w:tcW w:w="2878" w:type="pct"/>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Прирост (снижение) к предыдущему году, рублей</w:t>
            </w:r>
          </w:p>
        </w:tc>
        <w:tc>
          <w:tcPr>
            <w:tcW w:w="1034" w:type="pct"/>
            <w:tcBorders>
              <w:top w:val="single" w:sz="4" w:space="0" w:color="auto"/>
              <w:left w:val="nil"/>
              <w:bottom w:val="single" w:sz="4" w:space="0" w:color="auto"/>
              <w:right w:val="single" w:sz="4" w:space="0" w:color="auto"/>
            </w:tcBorders>
            <w:vAlign w:val="center"/>
          </w:tcPr>
          <w:p w:rsidR="00F47878" w:rsidRPr="00290296" w:rsidRDefault="00C3460A" w:rsidP="00FE2A1D">
            <w:pPr>
              <w:jc w:val="right"/>
              <w:rPr>
                <w:sz w:val="28"/>
                <w:szCs w:val="28"/>
              </w:rPr>
            </w:pPr>
            <w:r w:rsidRPr="00290296">
              <w:rPr>
                <w:sz w:val="28"/>
                <w:szCs w:val="28"/>
              </w:rPr>
              <w:t>0,00</w:t>
            </w:r>
          </w:p>
        </w:tc>
        <w:tc>
          <w:tcPr>
            <w:tcW w:w="1088" w:type="pct"/>
            <w:tcBorders>
              <w:top w:val="single" w:sz="4" w:space="0" w:color="auto"/>
              <w:left w:val="nil"/>
              <w:bottom w:val="single" w:sz="4" w:space="0" w:color="auto"/>
              <w:right w:val="single" w:sz="4" w:space="0" w:color="auto"/>
            </w:tcBorders>
            <w:vAlign w:val="center"/>
          </w:tcPr>
          <w:p w:rsidR="00F47878" w:rsidRPr="00290296" w:rsidRDefault="00C3460A" w:rsidP="00FE2A1D">
            <w:pPr>
              <w:jc w:val="right"/>
              <w:rPr>
                <w:sz w:val="28"/>
                <w:szCs w:val="28"/>
              </w:rPr>
            </w:pPr>
            <w:r w:rsidRPr="00290296">
              <w:rPr>
                <w:sz w:val="28"/>
                <w:szCs w:val="28"/>
              </w:rPr>
              <w:t>0,00</w:t>
            </w:r>
          </w:p>
        </w:tc>
      </w:tr>
      <w:tr w:rsidR="00F47878" w:rsidRPr="00290296" w:rsidTr="00286E04">
        <w:trPr>
          <w:trHeight w:val="141"/>
        </w:trPr>
        <w:tc>
          <w:tcPr>
            <w:tcW w:w="2878" w:type="pct"/>
            <w:tcBorders>
              <w:top w:val="nil"/>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 xml:space="preserve">Прирост (снижение) к предыдущему году, в </w:t>
            </w:r>
            <w:r w:rsidRPr="00290296">
              <w:rPr>
                <w:sz w:val="28"/>
                <w:szCs w:val="28"/>
              </w:rPr>
              <w:t>процентах</w:t>
            </w:r>
          </w:p>
        </w:tc>
        <w:tc>
          <w:tcPr>
            <w:tcW w:w="1034" w:type="pct"/>
            <w:tcBorders>
              <w:top w:val="nil"/>
              <w:left w:val="nil"/>
              <w:bottom w:val="single" w:sz="4" w:space="0" w:color="auto"/>
              <w:right w:val="single" w:sz="4" w:space="0" w:color="auto"/>
            </w:tcBorders>
            <w:vAlign w:val="center"/>
          </w:tcPr>
          <w:p w:rsidR="00F47878" w:rsidRPr="00290296" w:rsidRDefault="00C3460A" w:rsidP="00FE2A1D">
            <w:pPr>
              <w:jc w:val="right"/>
              <w:rPr>
                <w:sz w:val="28"/>
                <w:szCs w:val="28"/>
              </w:rPr>
            </w:pPr>
            <w:r w:rsidRPr="00290296">
              <w:rPr>
                <w:sz w:val="28"/>
                <w:szCs w:val="28"/>
              </w:rPr>
              <w:t>0,00</w:t>
            </w:r>
          </w:p>
        </w:tc>
        <w:tc>
          <w:tcPr>
            <w:tcW w:w="1088" w:type="pct"/>
            <w:tcBorders>
              <w:top w:val="nil"/>
              <w:left w:val="nil"/>
              <w:bottom w:val="single" w:sz="4" w:space="0" w:color="auto"/>
              <w:right w:val="single" w:sz="4" w:space="0" w:color="auto"/>
            </w:tcBorders>
            <w:vAlign w:val="center"/>
          </w:tcPr>
          <w:p w:rsidR="00F47878" w:rsidRPr="00290296" w:rsidRDefault="00C3460A" w:rsidP="00FE2A1D">
            <w:pPr>
              <w:jc w:val="right"/>
              <w:rPr>
                <w:sz w:val="28"/>
                <w:szCs w:val="28"/>
              </w:rPr>
            </w:pPr>
            <w:r w:rsidRPr="00290296">
              <w:rPr>
                <w:sz w:val="28"/>
                <w:szCs w:val="28"/>
              </w:rPr>
              <w:t>0,00</w:t>
            </w:r>
          </w:p>
        </w:tc>
      </w:tr>
    </w:tbl>
    <w:p w:rsidR="00F47878" w:rsidRPr="00290296" w:rsidRDefault="00F47878" w:rsidP="00F47878">
      <w:pPr>
        <w:pStyle w:val="a5"/>
        <w:jc w:val="both"/>
      </w:pPr>
    </w:p>
    <w:p w:rsidR="00F47878" w:rsidRPr="00290296" w:rsidRDefault="00F47878" w:rsidP="00F47878">
      <w:pPr>
        <w:pStyle w:val="a5"/>
        <w:ind w:firstLine="567"/>
        <w:jc w:val="both"/>
        <w:outlineLvl w:val="0"/>
      </w:pPr>
      <w:proofErr w:type="gramStart"/>
      <w:r w:rsidRPr="00290296">
        <w:t xml:space="preserve">По подразделу </w:t>
      </w:r>
      <w:r w:rsidRPr="00290296">
        <w:rPr>
          <w:b/>
        </w:rPr>
        <w:t>«Пенсионное обеспечение»</w:t>
      </w:r>
      <w:r w:rsidRPr="00290296">
        <w:t xml:space="preserve"> предусмотрено исполнение расходных обязательств Тарского муниципального района Омской области на доплаты к пенсиям муниципальных служащих Тарского муниципального района Омской области в размере</w:t>
      </w:r>
      <w:r w:rsidR="00C3460A" w:rsidRPr="00290296">
        <w:t xml:space="preserve"> 10 547 992,00</w:t>
      </w:r>
      <w:r w:rsidRPr="00290296">
        <w:t xml:space="preserve"> рублей</w:t>
      </w:r>
      <w:r w:rsidR="00C3460A" w:rsidRPr="00290296">
        <w:t xml:space="preserve"> </w:t>
      </w:r>
      <w:r w:rsidR="00A73F8A" w:rsidRPr="00290296">
        <w:t>–</w:t>
      </w:r>
      <w:r w:rsidR="00C3460A" w:rsidRPr="00290296">
        <w:t xml:space="preserve"> </w:t>
      </w:r>
      <w:r w:rsidRPr="00290296">
        <w:t>ежегодно (подпрограмма</w:t>
      </w:r>
      <w:r w:rsidR="00C3460A" w:rsidRPr="00290296">
        <w:t xml:space="preserve"> </w:t>
      </w:r>
      <w:r w:rsidRPr="00290296">
        <w:t>«Совершенствование мер социальной поддержки отдельных категорий граждан Тарского муниципального района» муниципальной программы Тарского муниципального района «Развитиесоциально-культурной сферы Тарского муниципального района Омской области</w:t>
      </w:r>
      <w:r w:rsidR="005A3990" w:rsidRPr="00290296">
        <w:t>»</w:t>
      </w:r>
      <w:r w:rsidRPr="00290296">
        <w:t xml:space="preserve"> на 2020-202</w:t>
      </w:r>
      <w:r w:rsidR="00A73F8A" w:rsidRPr="00290296">
        <w:t>6</w:t>
      </w:r>
      <w:r w:rsidRPr="00290296">
        <w:t xml:space="preserve"> годы»).</w:t>
      </w:r>
      <w:proofErr w:type="gramEnd"/>
    </w:p>
    <w:p w:rsidR="00F47878" w:rsidRPr="00290296" w:rsidRDefault="00F47878" w:rsidP="00F47878">
      <w:pPr>
        <w:ind w:firstLine="567"/>
        <w:jc w:val="both"/>
        <w:rPr>
          <w:sz w:val="28"/>
        </w:rPr>
      </w:pPr>
      <w:r w:rsidRPr="00290296">
        <w:rPr>
          <w:sz w:val="28"/>
        </w:rPr>
        <w:t xml:space="preserve"> В составе бюджетных ассигнований </w:t>
      </w:r>
      <w:r w:rsidR="00FB153F" w:rsidRPr="00290296">
        <w:rPr>
          <w:sz w:val="28"/>
        </w:rPr>
        <w:t>п</w:t>
      </w:r>
      <w:r w:rsidRPr="00290296">
        <w:rPr>
          <w:sz w:val="28"/>
        </w:rPr>
        <w:t xml:space="preserve">о подразделу </w:t>
      </w:r>
      <w:r w:rsidRPr="00290296">
        <w:rPr>
          <w:b/>
          <w:sz w:val="28"/>
        </w:rPr>
        <w:t>«Социальное обеспечение населения»</w:t>
      </w:r>
      <w:r w:rsidRPr="00290296">
        <w:rPr>
          <w:sz w:val="28"/>
        </w:rPr>
        <w:t xml:space="preserve"> предусмотрены расходы на предоставление отдельных мер социальной поддержки, в том числе:</w:t>
      </w:r>
    </w:p>
    <w:p w:rsidR="00F47878" w:rsidRPr="00290296" w:rsidRDefault="00F47878" w:rsidP="00F47878">
      <w:pPr>
        <w:pStyle w:val="a5"/>
        <w:ind w:firstLine="567"/>
        <w:jc w:val="both"/>
        <w:outlineLvl w:val="0"/>
      </w:pPr>
      <w:proofErr w:type="gramStart"/>
      <w:r w:rsidRPr="00290296">
        <w:t>-на оказание адресной социальной помощи людям, попавшим в трудную жизненную ситуацию и иной материальной помощи отдельным категориям граждан - 400 000,00 рублей на 202</w:t>
      </w:r>
      <w:r w:rsidR="008D4088">
        <w:t>5</w:t>
      </w:r>
      <w:r w:rsidRPr="00290296">
        <w:t xml:space="preserve"> год и плановый период 202</w:t>
      </w:r>
      <w:r w:rsidR="008D4088">
        <w:t>6</w:t>
      </w:r>
      <w:r w:rsidRPr="00290296">
        <w:t>- 202</w:t>
      </w:r>
      <w:r w:rsidR="008D4088">
        <w:t>7</w:t>
      </w:r>
      <w:r w:rsidRPr="00290296">
        <w:t xml:space="preserve"> годов </w:t>
      </w:r>
      <w:r w:rsidRPr="00290296">
        <w:lastRenderedPageBreak/>
        <w:t>ежегодно (подпрограмма «Совершенствование мер социальной поддержки отдельных категорий граждан Тарского муниципального района» муниципальной программы Тарского муниципального района «Развитие социально-культурной сферы Тарского муниципального района Омской области» на 2020-202</w:t>
      </w:r>
      <w:r w:rsidR="00A73F8A" w:rsidRPr="00290296">
        <w:t>6</w:t>
      </w:r>
      <w:r w:rsidRPr="00290296">
        <w:t xml:space="preserve"> годы);</w:t>
      </w:r>
      <w:proofErr w:type="gramEnd"/>
    </w:p>
    <w:p w:rsidR="00F47878" w:rsidRPr="00290296" w:rsidRDefault="00F47878" w:rsidP="00F47878">
      <w:pPr>
        <w:pStyle w:val="a5"/>
        <w:ind w:firstLine="567"/>
        <w:jc w:val="both"/>
        <w:outlineLvl w:val="0"/>
      </w:pPr>
      <w:proofErr w:type="gramStart"/>
      <w:r w:rsidRPr="00290296">
        <w:t xml:space="preserve">- на осуществление ежемесячной денежной выплаты лицам, удостоенным звания «Почетный гражданин города Тара» </w:t>
      </w:r>
      <w:r w:rsidRPr="00290296">
        <w:rPr>
          <w:szCs w:val="28"/>
        </w:rPr>
        <w:t xml:space="preserve">на </w:t>
      </w:r>
      <w:r w:rsidR="003C5F4D" w:rsidRPr="00290296">
        <w:rPr>
          <w:szCs w:val="28"/>
        </w:rPr>
        <w:t>2025 год и на плановый период 2026 и 2027 годов</w:t>
      </w:r>
      <w:r w:rsidRPr="00290296">
        <w:rPr>
          <w:szCs w:val="28"/>
        </w:rPr>
        <w:t xml:space="preserve"> в сумме </w:t>
      </w:r>
      <w:r w:rsidRPr="00290296">
        <w:t>240 000,00 рублей ежегодно (подпрограмма «Совершенствование мер социальной поддержки отдельных категорий граждан Тарского муниципального района» муниципальной программы Тарского муниципального района Омской области "Развитие социально-культурной сферы Тарского муниципального района Омской области" на 2020-202</w:t>
      </w:r>
      <w:r w:rsidR="00FC0CF4" w:rsidRPr="00290296">
        <w:t>6</w:t>
      </w:r>
      <w:r w:rsidRPr="00290296">
        <w:t>годы);</w:t>
      </w:r>
      <w:proofErr w:type="gramEnd"/>
    </w:p>
    <w:p w:rsidR="00F47878" w:rsidRPr="00290296" w:rsidRDefault="00F47878" w:rsidP="00F47878">
      <w:pPr>
        <w:pStyle w:val="a5"/>
        <w:ind w:firstLine="567"/>
        <w:jc w:val="both"/>
        <w:outlineLvl w:val="0"/>
      </w:pPr>
      <w:proofErr w:type="gramStart"/>
      <w:r w:rsidRPr="00290296">
        <w:t xml:space="preserve">- </w:t>
      </w:r>
      <w:r w:rsidRPr="00290296">
        <w:rPr>
          <w:szCs w:val="28"/>
        </w:rPr>
        <w:t xml:space="preserve">на выплату подъемных пособий молодым специалистам в сфере здравоохранения - </w:t>
      </w:r>
      <w:r w:rsidR="00A73F8A" w:rsidRPr="00290296">
        <w:rPr>
          <w:szCs w:val="28"/>
        </w:rPr>
        <w:t>2</w:t>
      </w:r>
      <w:r w:rsidR="005A3990" w:rsidRPr="00290296">
        <w:rPr>
          <w:szCs w:val="28"/>
        </w:rPr>
        <w:t>5</w:t>
      </w:r>
      <w:r w:rsidR="00A73F8A" w:rsidRPr="00290296">
        <w:rPr>
          <w:szCs w:val="28"/>
        </w:rPr>
        <w:t>0</w:t>
      </w:r>
      <w:r w:rsidRPr="00290296">
        <w:rPr>
          <w:szCs w:val="28"/>
        </w:rPr>
        <w:t xml:space="preserve"> 000,00 рублей </w:t>
      </w:r>
      <w:r w:rsidR="005A3990" w:rsidRPr="00290296">
        <w:rPr>
          <w:szCs w:val="28"/>
        </w:rPr>
        <w:t>на 2025 год и на плановый период 2026 и 2027 годов</w:t>
      </w:r>
      <w:r w:rsidR="005A3990" w:rsidRPr="00290296">
        <w:t xml:space="preserve"> </w:t>
      </w:r>
      <w:r w:rsidR="00A73F8A" w:rsidRPr="00290296">
        <w:t xml:space="preserve">ежегодно </w:t>
      </w:r>
      <w:r w:rsidRPr="00290296">
        <w:t>(подпрограмма «Совершенствование мер социальной поддержки отдельных категорий граждан Тарского муниципального района» муниципальной программы Тарского муниципального района «Развитие социально-культурной сферы Тарского муниципального района Омской области» на 2020-202</w:t>
      </w:r>
      <w:r w:rsidR="00A73F8A" w:rsidRPr="00290296">
        <w:t>6</w:t>
      </w:r>
      <w:r w:rsidRPr="00290296">
        <w:t xml:space="preserve"> годы);</w:t>
      </w:r>
      <w:proofErr w:type="gramEnd"/>
    </w:p>
    <w:p w:rsidR="002316F7" w:rsidRPr="00290296" w:rsidRDefault="002316F7" w:rsidP="00F47878">
      <w:pPr>
        <w:pStyle w:val="a5"/>
        <w:ind w:firstLine="567"/>
        <w:jc w:val="both"/>
        <w:outlineLvl w:val="0"/>
      </w:pPr>
      <w:r w:rsidRPr="00290296">
        <w:t xml:space="preserve">В составе бюджетных ассигнований по подразделу </w:t>
      </w:r>
      <w:r w:rsidRPr="00290296">
        <w:rPr>
          <w:b/>
        </w:rPr>
        <w:t>«Охрана семьи и детства»</w:t>
      </w:r>
      <w:r w:rsidRPr="00290296">
        <w:t xml:space="preserve"> предусмотрены расходы </w:t>
      </w:r>
      <w:proofErr w:type="gramStart"/>
      <w:r w:rsidRPr="00290296">
        <w:t>на</w:t>
      </w:r>
      <w:proofErr w:type="gramEnd"/>
      <w:r w:rsidRPr="00290296">
        <w:t>:</w:t>
      </w:r>
    </w:p>
    <w:p w:rsidR="00F47878" w:rsidRPr="00290296" w:rsidRDefault="00F47878" w:rsidP="00F47878">
      <w:pPr>
        <w:pStyle w:val="a5"/>
        <w:ind w:firstLine="567"/>
        <w:jc w:val="both"/>
        <w:outlineLvl w:val="0"/>
      </w:pPr>
      <w:r w:rsidRPr="00290296">
        <w:t xml:space="preserve">- предоставление социальных выплат на строительство (реконструкцию) индивидуального жилья на </w:t>
      </w:r>
      <w:r w:rsidRPr="00290296">
        <w:rPr>
          <w:szCs w:val="28"/>
        </w:rPr>
        <w:t>202</w:t>
      </w:r>
      <w:r w:rsidR="00826943" w:rsidRPr="00290296">
        <w:rPr>
          <w:szCs w:val="28"/>
        </w:rPr>
        <w:t>5</w:t>
      </w:r>
      <w:r w:rsidRPr="00290296">
        <w:rPr>
          <w:szCs w:val="28"/>
        </w:rPr>
        <w:t xml:space="preserve"> год и плановый период 202</w:t>
      </w:r>
      <w:r w:rsidR="00826943" w:rsidRPr="00290296">
        <w:rPr>
          <w:szCs w:val="28"/>
        </w:rPr>
        <w:t>6</w:t>
      </w:r>
      <w:r w:rsidRPr="00290296">
        <w:rPr>
          <w:szCs w:val="28"/>
        </w:rPr>
        <w:t xml:space="preserve"> - 202</w:t>
      </w:r>
      <w:r w:rsidR="00826943" w:rsidRPr="00290296">
        <w:rPr>
          <w:szCs w:val="28"/>
        </w:rPr>
        <w:t>7</w:t>
      </w:r>
      <w:r w:rsidRPr="00290296">
        <w:rPr>
          <w:szCs w:val="28"/>
        </w:rPr>
        <w:t xml:space="preserve"> годов</w:t>
      </w:r>
      <w:r w:rsidRPr="00290296">
        <w:t xml:space="preserve"> в сумме 300 000,00 рублей ежегодно (подпрограмма «</w:t>
      </w:r>
      <w:r w:rsidR="00826943" w:rsidRPr="00290296">
        <w:t>Развитие жилищного строительства на территории Тарского района</w:t>
      </w:r>
      <w:r w:rsidRPr="00290296">
        <w:t>» муниципальной программы Тарского муниципального района «Развитие социально-культурной сферы Тарского муниципального района Омской области» на 2020-202</w:t>
      </w:r>
      <w:r w:rsidR="009C107B" w:rsidRPr="00290296">
        <w:t>6</w:t>
      </w:r>
      <w:r w:rsidRPr="00290296">
        <w:t xml:space="preserve"> годы);</w:t>
      </w:r>
    </w:p>
    <w:p w:rsidR="00F47878" w:rsidRPr="00290296" w:rsidRDefault="00F47878" w:rsidP="00F47878">
      <w:pPr>
        <w:pStyle w:val="a5"/>
        <w:ind w:firstLine="567"/>
        <w:jc w:val="both"/>
        <w:outlineLvl w:val="0"/>
      </w:pPr>
      <w:r w:rsidRPr="00290296">
        <w:t xml:space="preserve">- обеспечение жильем молодых семей на </w:t>
      </w:r>
      <w:r w:rsidRPr="00290296">
        <w:rPr>
          <w:szCs w:val="28"/>
        </w:rPr>
        <w:t>202</w:t>
      </w:r>
      <w:r w:rsidR="00826943" w:rsidRPr="00290296">
        <w:rPr>
          <w:szCs w:val="28"/>
        </w:rPr>
        <w:t>5</w:t>
      </w:r>
      <w:r w:rsidRPr="00290296">
        <w:rPr>
          <w:szCs w:val="28"/>
        </w:rPr>
        <w:t xml:space="preserve"> год и плановый период 202</w:t>
      </w:r>
      <w:r w:rsidR="00826943" w:rsidRPr="00290296">
        <w:rPr>
          <w:szCs w:val="28"/>
        </w:rPr>
        <w:t>6</w:t>
      </w:r>
      <w:r w:rsidRPr="00290296">
        <w:rPr>
          <w:szCs w:val="28"/>
        </w:rPr>
        <w:t xml:space="preserve"> - 202</w:t>
      </w:r>
      <w:r w:rsidR="00826943" w:rsidRPr="00290296">
        <w:rPr>
          <w:szCs w:val="28"/>
        </w:rPr>
        <w:t>7</w:t>
      </w:r>
      <w:r w:rsidRPr="00290296">
        <w:rPr>
          <w:szCs w:val="28"/>
        </w:rPr>
        <w:t xml:space="preserve"> годов</w:t>
      </w:r>
      <w:r w:rsidRPr="00290296">
        <w:t xml:space="preserve"> в сумме 150 000,00 рублей ежегодно (подпрограмма «Развитие жилищного строительства на территории Тарского района» муниципальной программы Тарского муниципального района Омской области «Развитие социально-культурной сферы Тарского муниципального рай</w:t>
      </w:r>
      <w:r w:rsidR="009C107B" w:rsidRPr="00290296">
        <w:t>она Омской области» на 2020-2026</w:t>
      </w:r>
      <w:r w:rsidRPr="00290296">
        <w:t>годы);</w:t>
      </w:r>
    </w:p>
    <w:p w:rsidR="00826943" w:rsidRPr="00290296" w:rsidRDefault="00826943" w:rsidP="00F47878">
      <w:pPr>
        <w:pStyle w:val="a5"/>
        <w:ind w:firstLine="567"/>
        <w:jc w:val="both"/>
        <w:outlineLvl w:val="0"/>
      </w:pPr>
      <w:r w:rsidRPr="00290296">
        <w:t>- предоставление дополнительных мер социальной поддержки членам семей участников специальной военной операции (компенсация родительской платы и питание детей мобилизованных на военную службу) – 22 000,00 на 2025 год.</w:t>
      </w:r>
    </w:p>
    <w:p w:rsidR="009C107B" w:rsidRPr="00290296" w:rsidRDefault="009C107B" w:rsidP="009C107B">
      <w:pPr>
        <w:ind w:firstLine="567"/>
        <w:jc w:val="both"/>
        <w:rPr>
          <w:sz w:val="28"/>
        </w:rPr>
      </w:pPr>
      <w:r w:rsidRPr="00290296">
        <w:rPr>
          <w:sz w:val="28"/>
        </w:rPr>
        <w:t xml:space="preserve">В составе бюджетных ассигнований по подразделу </w:t>
      </w:r>
      <w:r w:rsidRPr="00290296">
        <w:rPr>
          <w:b/>
          <w:sz w:val="28"/>
        </w:rPr>
        <w:t>«Другие вопросы в области социальной политики»</w:t>
      </w:r>
      <w:r w:rsidRPr="00290296">
        <w:rPr>
          <w:sz w:val="28"/>
        </w:rPr>
        <w:t xml:space="preserve"> предусмотрены расходы </w:t>
      </w:r>
      <w:proofErr w:type="gramStart"/>
      <w:r w:rsidRPr="00290296">
        <w:rPr>
          <w:sz w:val="28"/>
        </w:rPr>
        <w:t>на</w:t>
      </w:r>
      <w:proofErr w:type="gramEnd"/>
      <w:r w:rsidRPr="00290296">
        <w:rPr>
          <w:sz w:val="28"/>
        </w:rPr>
        <w:t>:</w:t>
      </w:r>
    </w:p>
    <w:p w:rsidR="009C107B" w:rsidRPr="00290296" w:rsidRDefault="009C107B" w:rsidP="009C107B">
      <w:pPr>
        <w:pStyle w:val="a5"/>
        <w:ind w:firstLine="567"/>
        <w:jc w:val="both"/>
        <w:outlineLvl w:val="0"/>
      </w:pPr>
      <w:r w:rsidRPr="00290296">
        <w:t xml:space="preserve">- проведение грантов для социально ориентированных проектов -350 000,00 рублей на </w:t>
      </w:r>
      <w:r w:rsidRPr="00290296">
        <w:rPr>
          <w:szCs w:val="28"/>
        </w:rPr>
        <w:t>202</w:t>
      </w:r>
      <w:r w:rsidR="00826943" w:rsidRPr="00290296">
        <w:rPr>
          <w:szCs w:val="28"/>
        </w:rPr>
        <w:t>5</w:t>
      </w:r>
      <w:r w:rsidRPr="00290296">
        <w:rPr>
          <w:szCs w:val="28"/>
        </w:rPr>
        <w:t xml:space="preserve"> год</w:t>
      </w:r>
      <w:r w:rsidR="00826943" w:rsidRPr="00290296">
        <w:rPr>
          <w:szCs w:val="28"/>
        </w:rPr>
        <w:t xml:space="preserve"> и на плановый период 2026 и 2027 годов</w:t>
      </w:r>
      <w:r w:rsidR="00826943" w:rsidRPr="00290296">
        <w:t xml:space="preserve"> ежегодно</w:t>
      </w:r>
      <w:r w:rsidRPr="00290296">
        <w:rPr>
          <w:szCs w:val="28"/>
        </w:rPr>
        <w:t xml:space="preserve"> </w:t>
      </w:r>
      <w:r w:rsidRPr="00290296">
        <w:t>(подпрограмма «Доступная среда» муниципальной программы Тарского муниципального района Омской области «Развитие социально-культурной сферы Тарского муниципального района Омской области» на 2020-2026годы);</w:t>
      </w:r>
    </w:p>
    <w:p w:rsidR="009C107B" w:rsidRPr="00290296" w:rsidRDefault="002316F7" w:rsidP="009C107B">
      <w:pPr>
        <w:pStyle w:val="a5"/>
        <w:ind w:firstLine="567"/>
        <w:jc w:val="both"/>
        <w:outlineLvl w:val="0"/>
      </w:pPr>
      <w:proofErr w:type="gramStart"/>
      <w:r w:rsidRPr="00290296">
        <w:lastRenderedPageBreak/>
        <w:t xml:space="preserve">- оказание финансовой и имущественной поддержки СОНКО, осуществляющим деятельность на территории Тарского муниципального района, реализующим общественно полезные проекты на </w:t>
      </w:r>
      <w:r w:rsidRPr="00290296">
        <w:rPr>
          <w:szCs w:val="28"/>
        </w:rPr>
        <w:t>202</w:t>
      </w:r>
      <w:r w:rsidR="00826943" w:rsidRPr="00290296">
        <w:rPr>
          <w:szCs w:val="28"/>
        </w:rPr>
        <w:t>5</w:t>
      </w:r>
      <w:r w:rsidRPr="00290296">
        <w:rPr>
          <w:szCs w:val="28"/>
        </w:rPr>
        <w:t xml:space="preserve"> год</w:t>
      </w:r>
      <w:r w:rsidR="00826943" w:rsidRPr="00290296">
        <w:rPr>
          <w:szCs w:val="28"/>
        </w:rPr>
        <w:t xml:space="preserve"> и на плановый период 2026 и 2027 годов</w:t>
      </w:r>
      <w:r w:rsidR="00826943" w:rsidRPr="00290296">
        <w:t xml:space="preserve"> </w:t>
      </w:r>
      <w:r w:rsidR="00450B32" w:rsidRPr="00290296">
        <w:t xml:space="preserve">в сумме 320 000,00 рублей </w:t>
      </w:r>
      <w:r w:rsidR="00826943" w:rsidRPr="00290296">
        <w:t xml:space="preserve">ежегодно </w:t>
      </w:r>
      <w:r w:rsidR="009C107B" w:rsidRPr="00290296">
        <w:t>(Подпрограмма «Поддержка социально ориентированных некоммерческих организаций, осуществляющих деятельность на территории Тарского муниципального района» муниципальной программы Тарского муниципального района Омской области «Развитие социально-культурной сферы Тарского муниципального района</w:t>
      </w:r>
      <w:proofErr w:type="gramEnd"/>
      <w:r w:rsidR="009C107B" w:rsidRPr="00290296">
        <w:t xml:space="preserve"> </w:t>
      </w:r>
      <w:proofErr w:type="gramStart"/>
      <w:r w:rsidR="009C107B" w:rsidRPr="00290296">
        <w:t>Омской области» на 2020-2026годы)</w:t>
      </w:r>
      <w:proofErr w:type="gramEnd"/>
    </w:p>
    <w:p w:rsidR="009C107B" w:rsidRPr="00290296" w:rsidRDefault="009C107B" w:rsidP="00F47878">
      <w:pPr>
        <w:jc w:val="both"/>
      </w:pPr>
    </w:p>
    <w:p w:rsidR="009C107B" w:rsidRPr="00290296" w:rsidRDefault="009C107B" w:rsidP="00F47878">
      <w:pPr>
        <w:jc w:val="both"/>
      </w:pPr>
    </w:p>
    <w:p w:rsidR="00F47878" w:rsidRPr="00290296" w:rsidRDefault="00F47878" w:rsidP="00F47878">
      <w:pPr>
        <w:pStyle w:val="6"/>
      </w:pPr>
      <w:r w:rsidRPr="00290296">
        <w:t>Физическая культура и спорт</w:t>
      </w:r>
    </w:p>
    <w:p w:rsidR="00F47878" w:rsidRPr="00290296" w:rsidRDefault="00F47878" w:rsidP="00F47878">
      <w:pPr>
        <w:jc w:val="both"/>
      </w:pPr>
    </w:p>
    <w:p w:rsidR="002316F7" w:rsidRPr="00290296" w:rsidRDefault="00F47878" w:rsidP="002316F7">
      <w:pPr>
        <w:ind w:firstLine="567"/>
        <w:jc w:val="both"/>
        <w:rPr>
          <w:sz w:val="28"/>
        </w:rPr>
      </w:pPr>
      <w:proofErr w:type="gramStart"/>
      <w:r w:rsidRPr="00290296">
        <w:rPr>
          <w:sz w:val="28"/>
        </w:rPr>
        <w:t xml:space="preserve">Расходы на физическую культуру и спорт в районном бюджете планируются в рамках подпрограммы «Развитие физической культуры и спорта и реализация мероприятий в сфере молодежной политики Тарского муниципального района» </w:t>
      </w:r>
      <w:r w:rsidRPr="00290296">
        <w:rPr>
          <w:sz w:val="28"/>
          <w:szCs w:val="28"/>
        </w:rPr>
        <w:t>муниципальной программы Тарского муниципального района «Развитие социально-культурной сферы Тарского муниципального района Омской области» на 2020-202</w:t>
      </w:r>
      <w:r w:rsidR="002316F7" w:rsidRPr="00290296">
        <w:rPr>
          <w:sz w:val="28"/>
          <w:szCs w:val="28"/>
        </w:rPr>
        <w:t>6</w:t>
      </w:r>
      <w:r w:rsidRPr="00290296">
        <w:rPr>
          <w:sz w:val="28"/>
          <w:szCs w:val="28"/>
        </w:rPr>
        <w:t xml:space="preserve"> годы</w:t>
      </w:r>
      <w:r w:rsidR="00554AF5" w:rsidRPr="00290296">
        <w:rPr>
          <w:sz w:val="28"/>
          <w:szCs w:val="28"/>
        </w:rPr>
        <w:t xml:space="preserve"> </w:t>
      </w:r>
      <w:r w:rsidR="002316F7" w:rsidRPr="00290296">
        <w:rPr>
          <w:sz w:val="28"/>
        </w:rPr>
        <w:t xml:space="preserve">на </w:t>
      </w:r>
      <w:r w:rsidR="003C5F4D" w:rsidRPr="00290296">
        <w:rPr>
          <w:sz w:val="28"/>
        </w:rPr>
        <w:t xml:space="preserve">2025 год </w:t>
      </w:r>
      <w:r w:rsidR="007F4AC8" w:rsidRPr="00290296">
        <w:rPr>
          <w:sz w:val="28"/>
        </w:rPr>
        <w:t xml:space="preserve">в сумме </w:t>
      </w:r>
      <w:r w:rsidR="007F4AC8" w:rsidRPr="00290296">
        <w:rPr>
          <w:rFonts w:ascii="Times New Roman CYR" w:hAnsi="Times New Roman CYR" w:cs="Times New Roman CYR"/>
          <w:sz w:val="28"/>
          <w:szCs w:val="28"/>
        </w:rPr>
        <w:t xml:space="preserve">запланирован в сумме 4 141 135,00 руб., </w:t>
      </w:r>
      <w:r w:rsidR="003C5F4D" w:rsidRPr="00290296">
        <w:rPr>
          <w:sz w:val="28"/>
        </w:rPr>
        <w:t>на плановый период 2026</w:t>
      </w:r>
      <w:proofErr w:type="gramEnd"/>
      <w:r w:rsidR="003C5F4D" w:rsidRPr="00290296">
        <w:rPr>
          <w:sz w:val="28"/>
        </w:rPr>
        <w:t xml:space="preserve"> и 2027 годов</w:t>
      </w:r>
      <w:r w:rsidR="002316F7" w:rsidRPr="00290296">
        <w:rPr>
          <w:sz w:val="28"/>
        </w:rPr>
        <w:t xml:space="preserve"> в сумме </w:t>
      </w:r>
      <w:r w:rsidR="007F4AC8" w:rsidRPr="00290296">
        <w:rPr>
          <w:sz w:val="28"/>
        </w:rPr>
        <w:t>3 641 135,00</w:t>
      </w:r>
      <w:r w:rsidR="002316F7" w:rsidRPr="00290296">
        <w:rPr>
          <w:sz w:val="28"/>
        </w:rPr>
        <w:t>рублей ежегодно</w:t>
      </w:r>
      <w:r w:rsidR="007F4AC8" w:rsidRPr="00290296">
        <w:rPr>
          <w:sz w:val="28"/>
        </w:rPr>
        <w:t>.</w:t>
      </w:r>
    </w:p>
    <w:p w:rsidR="002316F7" w:rsidRPr="00290296" w:rsidRDefault="002316F7" w:rsidP="00F47878">
      <w:pPr>
        <w:ind w:firstLine="567"/>
        <w:jc w:val="both"/>
        <w:rPr>
          <w:sz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r w:rsidR="002316F7" w:rsidRPr="00290296">
        <w:rPr>
          <w:rFonts w:ascii="Times New Roman CYR" w:hAnsi="Times New Roman CYR" w:cs="Times New Roman CYR"/>
          <w:sz w:val="28"/>
          <w:szCs w:val="28"/>
        </w:rPr>
        <w:t>5</w:t>
      </w:r>
    </w:p>
    <w:p w:rsidR="00F47878" w:rsidRPr="00290296" w:rsidRDefault="00F47878" w:rsidP="00F47878">
      <w:pPr>
        <w:pStyle w:val="6"/>
        <w:rPr>
          <w:b w:val="0"/>
        </w:rPr>
      </w:pPr>
    </w:p>
    <w:p w:rsidR="00F47878" w:rsidRPr="00290296" w:rsidRDefault="00F47878" w:rsidP="000F1510">
      <w:pPr>
        <w:pStyle w:val="6"/>
        <w:spacing w:after="120"/>
        <w:rPr>
          <w:b w:val="0"/>
        </w:rPr>
      </w:pPr>
      <w:r w:rsidRPr="00290296">
        <w:rPr>
          <w:b w:val="0"/>
        </w:rPr>
        <w:t>Динамика бюджетных ассигнований по разделу «Физи</w:t>
      </w:r>
      <w:r w:rsidR="00A73F8A" w:rsidRPr="00290296">
        <w:rPr>
          <w:b w:val="0"/>
        </w:rPr>
        <w:t>ческая культура и спорт» на 202</w:t>
      </w:r>
      <w:r w:rsidR="007F4AC8" w:rsidRPr="00290296">
        <w:rPr>
          <w:b w:val="0"/>
        </w:rPr>
        <w:t xml:space="preserve">5 </w:t>
      </w:r>
      <w:r w:rsidRPr="00290296">
        <w:rPr>
          <w:b w:val="0"/>
        </w:rPr>
        <w:t>год</w:t>
      </w:r>
    </w:p>
    <w:tbl>
      <w:tblPr>
        <w:tblW w:w="0" w:type="auto"/>
        <w:tblInd w:w="78" w:type="dxa"/>
        <w:tblLayout w:type="fixed"/>
        <w:tblLook w:val="0000" w:firstRow="0" w:lastRow="0" w:firstColumn="0" w:lastColumn="0" w:noHBand="0" w:noVBand="0"/>
      </w:tblPr>
      <w:tblGrid>
        <w:gridCol w:w="5417"/>
        <w:gridCol w:w="2340"/>
        <w:gridCol w:w="1980"/>
      </w:tblGrid>
      <w:tr w:rsidR="007F4AC8" w:rsidRPr="00290296" w:rsidTr="00617F67">
        <w:trPr>
          <w:cantSplit/>
          <w:trHeight w:val="684"/>
          <w:tblHeader/>
        </w:trPr>
        <w:tc>
          <w:tcPr>
            <w:tcW w:w="5417" w:type="dxa"/>
            <w:tcBorders>
              <w:top w:val="single" w:sz="4" w:space="0" w:color="auto"/>
              <w:left w:val="single" w:sz="4" w:space="0" w:color="auto"/>
              <w:bottom w:val="single" w:sz="4" w:space="0" w:color="auto"/>
              <w:right w:val="single" w:sz="4" w:space="0" w:color="auto"/>
            </w:tcBorders>
            <w:vAlign w:val="center"/>
          </w:tcPr>
          <w:p w:rsidR="007F4AC8" w:rsidRPr="00290296" w:rsidRDefault="007F4AC8" w:rsidP="00286E04">
            <w:pPr>
              <w:jc w:val="both"/>
              <w:rPr>
                <w:sz w:val="28"/>
              </w:rPr>
            </w:pPr>
            <w:r w:rsidRPr="00290296">
              <w:rPr>
                <w:sz w:val="28"/>
              </w:rPr>
              <w:tab/>
              <w:t>Наименование показателя</w:t>
            </w:r>
          </w:p>
        </w:tc>
        <w:tc>
          <w:tcPr>
            <w:tcW w:w="2340" w:type="dxa"/>
            <w:tcBorders>
              <w:top w:val="single" w:sz="4" w:space="0" w:color="auto"/>
              <w:left w:val="single" w:sz="4" w:space="0" w:color="auto"/>
              <w:bottom w:val="single" w:sz="4" w:space="0" w:color="auto"/>
              <w:right w:val="single" w:sz="4" w:space="0" w:color="auto"/>
            </w:tcBorders>
            <w:vAlign w:val="center"/>
          </w:tcPr>
          <w:p w:rsidR="007F4AC8" w:rsidRPr="00290296" w:rsidRDefault="007F4AC8" w:rsidP="009968F5">
            <w:pPr>
              <w:pStyle w:val="a5"/>
              <w:ind w:right="-144"/>
            </w:pPr>
            <w:r w:rsidRPr="00290296">
              <w:t>2024 год</w:t>
            </w:r>
          </w:p>
        </w:tc>
        <w:tc>
          <w:tcPr>
            <w:tcW w:w="1980" w:type="dxa"/>
            <w:tcBorders>
              <w:top w:val="single" w:sz="4" w:space="0" w:color="auto"/>
              <w:left w:val="nil"/>
              <w:right w:val="single" w:sz="4" w:space="0" w:color="auto"/>
            </w:tcBorders>
            <w:vAlign w:val="center"/>
          </w:tcPr>
          <w:p w:rsidR="007F4AC8" w:rsidRPr="00290296" w:rsidRDefault="007F4AC8" w:rsidP="007F4AC8">
            <w:pPr>
              <w:pStyle w:val="a5"/>
              <w:ind w:right="-144"/>
            </w:pPr>
            <w:r w:rsidRPr="00290296">
              <w:t>2025 год</w:t>
            </w:r>
          </w:p>
        </w:tc>
      </w:tr>
      <w:tr w:rsidR="007F4AC8" w:rsidRPr="00290296" w:rsidTr="00617F67">
        <w:trPr>
          <w:trHeight w:val="353"/>
        </w:trPr>
        <w:tc>
          <w:tcPr>
            <w:tcW w:w="5417" w:type="dxa"/>
            <w:tcBorders>
              <w:top w:val="single" w:sz="4" w:space="0" w:color="auto"/>
              <w:left w:val="single" w:sz="4" w:space="0" w:color="auto"/>
              <w:bottom w:val="single" w:sz="4" w:space="0" w:color="auto"/>
              <w:right w:val="single" w:sz="4" w:space="0" w:color="auto"/>
            </w:tcBorders>
            <w:vAlign w:val="center"/>
          </w:tcPr>
          <w:p w:rsidR="007F4AC8" w:rsidRPr="00290296" w:rsidRDefault="007F4AC8" w:rsidP="00286E04">
            <w:pPr>
              <w:jc w:val="both"/>
              <w:rPr>
                <w:b/>
                <w:i/>
                <w:sz w:val="28"/>
              </w:rPr>
            </w:pPr>
            <w:r w:rsidRPr="00290296">
              <w:rPr>
                <w:sz w:val="28"/>
              </w:rPr>
              <w:t>Объем расходов, рублей</w:t>
            </w:r>
          </w:p>
        </w:tc>
        <w:tc>
          <w:tcPr>
            <w:tcW w:w="2340" w:type="dxa"/>
            <w:tcBorders>
              <w:top w:val="single" w:sz="4" w:space="0" w:color="auto"/>
              <w:left w:val="nil"/>
              <w:bottom w:val="single" w:sz="4" w:space="0" w:color="auto"/>
              <w:right w:val="single" w:sz="4" w:space="0" w:color="auto"/>
            </w:tcBorders>
            <w:vAlign w:val="center"/>
          </w:tcPr>
          <w:p w:rsidR="007F4AC8" w:rsidRPr="00290296" w:rsidRDefault="007F4AC8" w:rsidP="00FE2A1D">
            <w:pPr>
              <w:jc w:val="right"/>
              <w:rPr>
                <w:sz w:val="28"/>
              </w:rPr>
            </w:pPr>
            <w:r w:rsidRPr="00290296">
              <w:rPr>
                <w:sz w:val="28"/>
              </w:rPr>
              <w:t>3 641 410,00</w:t>
            </w:r>
          </w:p>
        </w:tc>
        <w:tc>
          <w:tcPr>
            <w:tcW w:w="1980" w:type="dxa"/>
            <w:tcBorders>
              <w:top w:val="single" w:sz="4" w:space="0" w:color="auto"/>
              <w:left w:val="nil"/>
              <w:bottom w:val="single" w:sz="4" w:space="0" w:color="auto"/>
              <w:right w:val="single" w:sz="4" w:space="0" w:color="auto"/>
            </w:tcBorders>
            <w:vAlign w:val="center"/>
          </w:tcPr>
          <w:p w:rsidR="007F4AC8" w:rsidRPr="00290296" w:rsidRDefault="007F4AC8" w:rsidP="00FE2A1D">
            <w:pPr>
              <w:jc w:val="right"/>
              <w:rPr>
                <w:sz w:val="28"/>
              </w:rPr>
            </w:pPr>
            <w:r w:rsidRPr="00290296">
              <w:rPr>
                <w:sz w:val="28"/>
              </w:rPr>
              <w:t>4 141 135,00</w:t>
            </w:r>
          </w:p>
        </w:tc>
      </w:tr>
      <w:tr w:rsidR="007F4AC8" w:rsidRPr="00290296" w:rsidTr="00617F67">
        <w:trPr>
          <w:trHeight w:val="423"/>
        </w:trPr>
        <w:tc>
          <w:tcPr>
            <w:tcW w:w="5417" w:type="dxa"/>
            <w:tcBorders>
              <w:top w:val="single" w:sz="4" w:space="0" w:color="auto"/>
              <w:left w:val="single" w:sz="4" w:space="0" w:color="auto"/>
              <w:bottom w:val="single" w:sz="4" w:space="0" w:color="auto"/>
              <w:right w:val="single" w:sz="4" w:space="0" w:color="auto"/>
            </w:tcBorders>
            <w:vAlign w:val="center"/>
          </w:tcPr>
          <w:p w:rsidR="007F4AC8" w:rsidRPr="00290296" w:rsidRDefault="007F4AC8" w:rsidP="00286E04">
            <w:pPr>
              <w:rPr>
                <w:sz w:val="28"/>
              </w:rPr>
            </w:pPr>
            <w:r w:rsidRPr="00290296">
              <w:rPr>
                <w:sz w:val="28"/>
                <w:szCs w:val="28"/>
              </w:rPr>
              <w:t>Доля в общем объеме расходов,  процентов</w:t>
            </w:r>
          </w:p>
        </w:tc>
        <w:tc>
          <w:tcPr>
            <w:tcW w:w="2340" w:type="dxa"/>
            <w:tcBorders>
              <w:top w:val="single" w:sz="4" w:space="0" w:color="auto"/>
              <w:left w:val="nil"/>
              <w:bottom w:val="single" w:sz="4" w:space="0" w:color="auto"/>
              <w:right w:val="single" w:sz="4" w:space="0" w:color="auto"/>
            </w:tcBorders>
            <w:vAlign w:val="center"/>
          </w:tcPr>
          <w:p w:rsidR="007F4AC8" w:rsidRPr="00290296" w:rsidRDefault="007F4AC8" w:rsidP="00FE2A1D">
            <w:pPr>
              <w:jc w:val="right"/>
              <w:rPr>
                <w:sz w:val="28"/>
              </w:rPr>
            </w:pPr>
            <w:r w:rsidRPr="00290296">
              <w:rPr>
                <w:sz w:val="28"/>
              </w:rPr>
              <w:t>0,66</w:t>
            </w:r>
          </w:p>
        </w:tc>
        <w:tc>
          <w:tcPr>
            <w:tcW w:w="1980" w:type="dxa"/>
            <w:tcBorders>
              <w:top w:val="single" w:sz="4" w:space="0" w:color="auto"/>
              <w:left w:val="nil"/>
              <w:bottom w:val="single" w:sz="4" w:space="0" w:color="auto"/>
              <w:right w:val="single" w:sz="4" w:space="0" w:color="auto"/>
            </w:tcBorders>
            <w:vAlign w:val="center"/>
          </w:tcPr>
          <w:p w:rsidR="007F4AC8" w:rsidRPr="00290296" w:rsidRDefault="007F4AC8" w:rsidP="00FE2A1D">
            <w:pPr>
              <w:jc w:val="right"/>
              <w:rPr>
                <w:sz w:val="28"/>
              </w:rPr>
            </w:pPr>
            <w:r w:rsidRPr="00290296">
              <w:rPr>
                <w:sz w:val="28"/>
              </w:rPr>
              <w:t>0,61</w:t>
            </w:r>
          </w:p>
        </w:tc>
      </w:tr>
      <w:tr w:rsidR="00F47878" w:rsidRPr="00290296" w:rsidTr="00617F67">
        <w:trPr>
          <w:trHeight w:val="423"/>
        </w:trPr>
        <w:tc>
          <w:tcPr>
            <w:tcW w:w="5417" w:type="dxa"/>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rPr>
                <w:sz w:val="28"/>
              </w:rPr>
            </w:pPr>
            <w:r w:rsidRPr="00290296">
              <w:rPr>
                <w:sz w:val="28"/>
              </w:rPr>
              <w:t>Прирост (снижение) к предыдущему году, рублей</w:t>
            </w:r>
          </w:p>
        </w:tc>
        <w:tc>
          <w:tcPr>
            <w:tcW w:w="2340" w:type="dxa"/>
            <w:tcBorders>
              <w:top w:val="single" w:sz="4" w:space="0" w:color="auto"/>
              <w:left w:val="nil"/>
              <w:bottom w:val="single" w:sz="4" w:space="0" w:color="auto"/>
              <w:right w:val="single" w:sz="4" w:space="0" w:color="auto"/>
            </w:tcBorders>
            <w:vAlign w:val="center"/>
          </w:tcPr>
          <w:p w:rsidR="00F47878" w:rsidRPr="00290296" w:rsidRDefault="00F47878" w:rsidP="00FE2A1D">
            <w:pPr>
              <w:jc w:val="right"/>
              <w:rPr>
                <w:sz w:val="28"/>
              </w:rPr>
            </w:pPr>
          </w:p>
        </w:tc>
        <w:tc>
          <w:tcPr>
            <w:tcW w:w="1980" w:type="dxa"/>
            <w:tcBorders>
              <w:top w:val="single" w:sz="4" w:space="0" w:color="auto"/>
              <w:left w:val="nil"/>
              <w:bottom w:val="single" w:sz="4" w:space="0" w:color="auto"/>
              <w:right w:val="single" w:sz="4" w:space="0" w:color="auto"/>
            </w:tcBorders>
            <w:vAlign w:val="center"/>
          </w:tcPr>
          <w:p w:rsidR="00F47878" w:rsidRPr="00290296" w:rsidRDefault="002316F7" w:rsidP="00FE2A1D">
            <w:pPr>
              <w:jc w:val="right"/>
              <w:rPr>
                <w:sz w:val="28"/>
              </w:rPr>
            </w:pPr>
            <w:r w:rsidRPr="00290296">
              <w:rPr>
                <w:sz w:val="28"/>
              </w:rPr>
              <w:t>+</w:t>
            </w:r>
            <w:r w:rsidR="007F4AC8" w:rsidRPr="00290296">
              <w:rPr>
                <w:sz w:val="28"/>
              </w:rPr>
              <w:t>499 725</w:t>
            </w:r>
            <w:r w:rsidRPr="00290296">
              <w:rPr>
                <w:sz w:val="28"/>
              </w:rPr>
              <w:t>,00</w:t>
            </w:r>
          </w:p>
        </w:tc>
      </w:tr>
      <w:tr w:rsidR="00F47878" w:rsidRPr="00290296" w:rsidTr="00617F67">
        <w:trPr>
          <w:trHeight w:val="515"/>
        </w:trPr>
        <w:tc>
          <w:tcPr>
            <w:tcW w:w="5417" w:type="dxa"/>
            <w:tcBorders>
              <w:top w:val="nil"/>
              <w:left w:val="single" w:sz="4" w:space="0" w:color="auto"/>
              <w:bottom w:val="single" w:sz="4" w:space="0" w:color="auto"/>
              <w:right w:val="single" w:sz="4" w:space="0" w:color="auto"/>
            </w:tcBorders>
            <w:vAlign w:val="center"/>
          </w:tcPr>
          <w:p w:rsidR="00F47878" w:rsidRPr="00290296" w:rsidRDefault="00F47878" w:rsidP="00286E04">
            <w:pPr>
              <w:rPr>
                <w:sz w:val="28"/>
              </w:rPr>
            </w:pPr>
            <w:r w:rsidRPr="00290296">
              <w:rPr>
                <w:sz w:val="28"/>
              </w:rPr>
              <w:t>Прирост (снижение) к предыдущему году, в</w:t>
            </w:r>
            <w:r w:rsidR="00FE2A1D">
              <w:rPr>
                <w:sz w:val="28"/>
              </w:rPr>
              <w:t xml:space="preserve"> </w:t>
            </w:r>
            <w:r w:rsidRPr="00290296">
              <w:rPr>
                <w:sz w:val="28"/>
                <w:szCs w:val="28"/>
              </w:rPr>
              <w:t>процентах</w:t>
            </w:r>
          </w:p>
        </w:tc>
        <w:tc>
          <w:tcPr>
            <w:tcW w:w="2340" w:type="dxa"/>
            <w:tcBorders>
              <w:top w:val="nil"/>
              <w:left w:val="nil"/>
              <w:bottom w:val="single" w:sz="4" w:space="0" w:color="auto"/>
              <w:right w:val="single" w:sz="4" w:space="0" w:color="auto"/>
            </w:tcBorders>
            <w:vAlign w:val="center"/>
          </w:tcPr>
          <w:p w:rsidR="00F47878" w:rsidRPr="00290296" w:rsidRDefault="00F47878" w:rsidP="00FE2A1D">
            <w:pPr>
              <w:spacing w:before="120" w:after="120"/>
              <w:jc w:val="right"/>
              <w:rPr>
                <w:sz w:val="28"/>
              </w:rPr>
            </w:pPr>
          </w:p>
        </w:tc>
        <w:tc>
          <w:tcPr>
            <w:tcW w:w="1980" w:type="dxa"/>
            <w:tcBorders>
              <w:top w:val="nil"/>
              <w:left w:val="nil"/>
              <w:bottom w:val="single" w:sz="4" w:space="0" w:color="auto"/>
              <w:right w:val="single" w:sz="4" w:space="0" w:color="auto"/>
            </w:tcBorders>
            <w:vAlign w:val="center"/>
          </w:tcPr>
          <w:p w:rsidR="00F47878" w:rsidRPr="00290296" w:rsidRDefault="007F4AC8" w:rsidP="00FE2A1D">
            <w:pPr>
              <w:spacing w:before="120" w:after="120"/>
              <w:jc w:val="right"/>
              <w:rPr>
                <w:sz w:val="28"/>
              </w:rPr>
            </w:pPr>
            <w:r w:rsidRPr="00290296">
              <w:rPr>
                <w:sz w:val="28"/>
              </w:rPr>
              <w:t>+13,72</w:t>
            </w:r>
          </w:p>
        </w:tc>
      </w:tr>
    </w:tbl>
    <w:p w:rsidR="00F47878" w:rsidRPr="00290296" w:rsidRDefault="00F47878" w:rsidP="00F47878">
      <w:pPr>
        <w:pStyle w:val="6"/>
        <w:jc w:val="left"/>
        <w:rPr>
          <w:b w:val="0"/>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r w:rsidR="00FC0CF4" w:rsidRPr="00290296">
        <w:rPr>
          <w:rFonts w:ascii="Times New Roman CYR" w:hAnsi="Times New Roman CYR" w:cs="Times New Roman CYR"/>
          <w:sz w:val="28"/>
          <w:szCs w:val="28"/>
        </w:rPr>
        <w:t>6</w:t>
      </w:r>
    </w:p>
    <w:p w:rsidR="00F47878" w:rsidRPr="00290296" w:rsidRDefault="00F47878" w:rsidP="00F47878"/>
    <w:p w:rsidR="00F47878" w:rsidRPr="00290296" w:rsidRDefault="00F47878" w:rsidP="000F1510">
      <w:pPr>
        <w:pStyle w:val="6"/>
        <w:spacing w:after="120"/>
        <w:rPr>
          <w:b w:val="0"/>
        </w:rPr>
      </w:pPr>
      <w:r w:rsidRPr="00290296">
        <w:rPr>
          <w:b w:val="0"/>
        </w:rPr>
        <w:t>Динамика бюджетных ассигнований по разделу «Физическая культура и спорт» на плановый период 202</w:t>
      </w:r>
      <w:r w:rsidR="008D4088">
        <w:rPr>
          <w:b w:val="0"/>
        </w:rPr>
        <w:t>6</w:t>
      </w:r>
      <w:r w:rsidR="007F4AC8" w:rsidRPr="00290296">
        <w:rPr>
          <w:b w:val="0"/>
        </w:rPr>
        <w:t xml:space="preserve"> и 202</w:t>
      </w:r>
      <w:r w:rsidR="008D4088">
        <w:rPr>
          <w:b w:val="0"/>
        </w:rPr>
        <w:t>7</w:t>
      </w:r>
      <w:r w:rsidRPr="00290296">
        <w:rPr>
          <w:b w:val="0"/>
        </w:rPr>
        <w:t xml:space="preserve"> годов</w:t>
      </w:r>
    </w:p>
    <w:tbl>
      <w:tblPr>
        <w:tblW w:w="0" w:type="auto"/>
        <w:tblInd w:w="78" w:type="dxa"/>
        <w:tblLayout w:type="fixed"/>
        <w:tblLook w:val="0000" w:firstRow="0" w:lastRow="0" w:firstColumn="0" w:lastColumn="0" w:noHBand="0" w:noVBand="0"/>
      </w:tblPr>
      <w:tblGrid>
        <w:gridCol w:w="5417"/>
        <w:gridCol w:w="2340"/>
        <w:gridCol w:w="1980"/>
      </w:tblGrid>
      <w:tr w:rsidR="00F47878" w:rsidRPr="00290296" w:rsidTr="00617F67">
        <w:trPr>
          <w:cantSplit/>
          <w:trHeight w:val="684"/>
          <w:tblHeader/>
        </w:trPr>
        <w:tc>
          <w:tcPr>
            <w:tcW w:w="5417" w:type="dxa"/>
            <w:tcBorders>
              <w:top w:val="single" w:sz="4" w:space="0" w:color="auto"/>
              <w:left w:val="single" w:sz="4" w:space="0" w:color="auto"/>
              <w:bottom w:val="single" w:sz="4" w:space="0" w:color="auto"/>
              <w:right w:val="single" w:sz="4" w:space="0" w:color="auto"/>
            </w:tcBorders>
            <w:vAlign w:val="center"/>
          </w:tcPr>
          <w:p w:rsidR="00F47878" w:rsidRPr="00290296" w:rsidRDefault="00F47878" w:rsidP="00286E04">
            <w:pPr>
              <w:jc w:val="both"/>
              <w:rPr>
                <w:sz w:val="28"/>
              </w:rPr>
            </w:pPr>
            <w:r w:rsidRPr="00290296">
              <w:rPr>
                <w:sz w:val="28"/>
              </w:rPr>
              <w:t>Наименование показателя</w:t>
            </w:r>
          </w:p>
        </w:tc>
        <w:tc>
          <w:tcPr>
            <w:tcW w:w="2340" w:type="dxa"/>
            <w:tcBorders>
              <w:top w:val="single" w:sz="4" w:space="0" w:color="auto"/>
              <w:left w:val="single" w:sz="4" w:space="0" w:color="auto"/>
              <w:bottom w:val="single" w:sz="4" w:space="0" w:color="auto"/>
              <w:right w:val="single" w:sz="4" w:space="0" w:color="auto"/>
            </w:tcBorders>
            <w:vAlign w:val="center"/>
          </w:tcPr>
          <w:p w:rsidR="00F47878" w:rsidRPr="00290296" w:rsidRDefault="00F47878" w:rsidP="007F4AC8">
            <w:pPr>
              <w:pStyle w:val="a5"/>
              <w:ind w:right="-144"/>
            </w:pPr>
            <w:r w:rsidRPr="00290296">
              <w:t>202</w:t>
            </w:r>
            <w:r w:rsidR="007F4AC8" w:rsidRPr="00290296">
              <w:t>6</w:t>
            </w:r>
            <w:r w:rsidRPr="00290296">
              <w:t xml:space="preserve"> год</w:t>
            </w:r>
          </w:p>
        </w:tc>
        <w:tc>
          <w:tcPr>
            <w:tcW w:w="1980" w:type="dxa"/>
            <w:tcBorders>
              <w:top w:val="single" w:sz="4" w:space="0" w:color="auto"/>
              <w:left w:val="nil"/>
              <w:right w:val="single" w:sz="4" w:space="0" w:color="auto"/>
            </w:tcBorders>
            <w:vAlign w:val="center"/>
          </w:tcPr>
          <w:p w:rsidR="00F47878" w:rsidRPr="00290296" w:rsidRDefault="00F47878" w:rsidP="007F4AC8">
            <w:pPr>
              <w:pStyle w:val="a5"/>
              <w:ind w:right="-144"/>
            </w:pPr>
            <w:r w:rsidRPr="00290296">
              <w:t>202</w:t>
            </w:r>
            <w:r w:rsidR="007F4AC8" w:rsidRPr="00290296">
              <w:t>7</w:t>
            </w:r>
            <w:r w:rsidRPr="00290296">
              <w:t xml:space="preserve"> год</w:t>
            </w:r>
          </w:p>
        </w:tc>
      </w:tr>
      <w:tr w:rsidR="007F4AC8" w:rsidRPr="00290296" w:rsidTr="00617F67">
        <w:trPr>
          <w:trHeight w:val="353"/>
        </w:trPr>
        <w:tc>
          <w:tcPr>
            <w:tcW w:w="5417" w:type="dxa"/>
            <w:tcBorders>
              <w:top w:val="single" w:sz="4" w:space="0" w:color="auto"/>
              <w:left w:val="single" w:sz="4" w:space="0" w:color="auto"/>
              <w:bottom w:val="single" w:sz="4" w:space="0" w:color="auto"/>
              <w:right w:val="single" w:sz="4" w:space="0" w:color="auto"/>
            </w:tcBorders>
            <w:vAlign w:val="center"/>
          </w:tcPr>
          <w:p w:rsidR="007F4AC8" w:rsidRPr="00290296" w:rsidRDefault="007F4AC8" w:rsidP="00286E04">
            <w:pPr>
              <w:rPr>
                <w:b/>
                <w:i/>
                <w:sz w:val="28"/>
              </w:rPr>
            </w:pPr>
            <w:r w:rsidRPr="00290296">
              <w:rPr>
                <w:sz w:val="28"/>
              </w:rPr>
              <w:t>Объем расходов, рублей</w:t>
            </w:r>
          </w:p>
        </w:tc>
        <w:tc>
          <w:tcPr>
            <w:tcW w:w="2340" w:type="dxa"/>
            <w:tcBorders>
              <w:top w:val="single" w:sz="4" w:space="0" w:color="auto"/>
              <w:left w:val="nil"/>
              <w:bottom w:val="single" w:sz="4" w:space="0" w:color="auto"/>
              <w:right w:val="single" w:sz="4" w:space="0" w:color="auto"/>
            </w:tcBorders>
            <w:vAlign w:val="center"/>
          </w:tcPr>
          <w:p w:rsidR="007F4AC8" w:rsidRPr="00290296" w:rsidRDefault="007F4AC8" w:rsidP="00FE2A1D">
            <w:pPr>
              <w:jc w:val="right"/>
              <w:rPr>
                <w:sz w:val="28"/>
              </w:rPr>
            </w:pPr>
            <w:r w:rsidRPr="00290296">
              <w:rPr>
                <w:sz w:val="28"/>
              </w:rPr>
              <w:t>3 641 135,00</w:t>
            </w:r>
          </w:p>
        </w:tc>
        <w:tc>
          <w:tcPr>
            <w:tcW w:w="1980" w:type="dxa"/>
            <w:tcBorders>
              <w:top w:val="single" w:sz="4" w:space="0" w:color="auto"/>
              <w:left w:val="nil"/>
              <w:bottom w:val="single" w:sz="4" w:space="0" w:color="auto"/>
              <w:right w:val="single" w:sz="4" w:space="0" w:color="auto"/>
            </w:tcBorders>
            <w:vAlign w:val="center"/>
          </w:tcPr>
          <w:p w:rsidR="007F4AC8" w:rsidRPr="00290296" w:rsidRDefault="007F4AC8" w:rsidP="00FE2A1D">
            <w:pPr>
              <w:jc w:val="right"/>
              <w:rPr>
                <w:sz w:val="28"/>
              </w:rPr>
            </w:pPr>
            <w:r w:rsidRPr="00290296">
              <w:rPr>
                <w:sz w:val="28"/>
              </w:rPr>
              <w:t>3 641 135,00</w:t>
            </w:r>
          </w:p>
        </w:tc>
      </w:tr>
      <w:tr w:rsidR="002316F7" w:rsidRPr="00290296" w:rsidTr="00617F67">
        <w:trPr>
          <w:trHeight w:val="423"/>
        </w:trPr>
        <w:tc>
          <w:tcPr>
            <w:tcW w:w="5417" w:type="dxa"/>
            <w:tcBorders>
              <w:top w:val="single" w:sz="4" w:space="0" w:color="auto"/>
              <w:left w:val="single" w:sz="4" w:space="0" w:color="auto"/>
              <w:bottom w:val="single" w:sz="4" w:space="0" w:color="auto"/>
              <w:right w:val="single" w:sz="4" w:space="0" w:color="auto"/>
            </w:tcBorders>
            <w:vAlign w:val="center"/>
          </w:tcPr>
          <w:p w:rsidR="002316F7" w:rsidRPr="00290296" w:rsidRDefault="002316F7" w:rsidP="00286E04">
            <w:pPr>
              <w:rPr>
                <w:sz w:val="28"/>
              </w:rPr>
            </w:pPr>
            <w:r w:rsidRPr="00290296">
              <w:rPr>
                <w:sz w:val="28"/>
                <w:szCs w:val="28"/>
              </w:rPr>
              <w:t>Доля в общем объеме расходов,  процентов</w:t>
            </w:r>
          </w:p>
        </w:tc>
        <w:tc>
          <w:tcPr>
            <w:tcW w:w="2340" w:type="dxa"/>
            <w:tcBorders>
              <w:top w:val="single" w:sz="4" w:space="0" w:color="auto"/>
              <w:left w:val="nil"/>
              <w:bottom w:val="single" w:sz="4" w:space="0" w:color="auto"/>
              <w:right w:val="single" w:sz="4" w:space="0" w:color="auto"/>
            </w:tcBorders>
            <w:vAlign w:val="center"/>
          </w:tcPr>
          <w:p w:rsidR="002316F7" w:rsidRPr="00290296" w:rsidRDefault="002316F7" w:rsidP="00FE2A1D">
            <w:pPr>
              <w:jc w:val="right"/>
              <w:rPr>
                <w:sz w:val="28"/>
              </w:rPr>
            </w:pPr>
            <w:r w:rsidRPr="00290296">
              <w:rPr>
                <w:sz w:val="28"/>
              </w:rPr>
              <w:t>0,</w:t>
            </w:r>
            <w:r w:rsidR="007F4AC8" w:rsidRPr="00290296">
              <w:rPr>
                <w:sz w:val="28"/>
              </w:rPr>
              <w:t>64</w:t>
            </w:r>
          </w:p>
        </w:tc>
        <w:tc>
          <w:tcPr>
            <w:tcW w:w="1980" w:type="dxa"/>
            <w:tcBorders>
              <w:top w:val="single" w:sz="4" w:space="0" w:color="auto"/>
              <w:left w:val="nil"/>
              <w:bottom w:val="single" w:sz="4" w:space="0" w:color="auto"/>
              <w:right w:val="single" w:sz="4" w:space="0" w:color="auto"/>
            </w:tcBorders>
            <w:vAlign w:val="center"/>
          </w:tcPr>
          <w:p w:rsidR="002316F7" w:rsidRPr="00290296" w:rsidRDefault="002316F7" w:rsidP="00FE2A1D">
            <w:pPr>
              <w:jc w:val="right"/>
              <w:rPr>
                <w:sz w:val="28"/>
              </w:rPr>
            </w:pPr>
            <w:r w:rsidRPr="00290296">
              <w:rPr>
                <w:sz w:val="28"/>
              </w:rPr>
              <w:t>0,</w:t>
            </w:r>
            <w:r w:rsidR="007F4AC8" w:rsidRPr="00290296">
              <w:rPr>
                <w:sz w:val="28"/>
              </w:rPr>
              <w:t>66</w:t>
            </w:r>
          </w:p>
        </w:tc>
      </w:tr>
      <w:tr w:rsidR="002316F7" w:rsidRPr="00290296" w:rsidTr="00617F67">
        <w:trPr>
          <w:trHeight w:val="423"/>
        </w:trPr>
        <w:tc>
          <w:tcPr>
            <w:tcW w:w="5417" w:type="dxa"/>
            <w:tcBorders>
              <w:top w:val="single" w:sz="4" w:space="0" w:color="auto"/>
              <w:left w:val="single" w:sz="4" w:space="0" w:color="auto"/>
              <w:bottom w:val="single" w:sz="4" w:space="0" w:color="auto"/>
              <w:right w:val="single" w:sz="4" w:space="0" w:color="auto"/>
            </w:tcBorders>
            <w:vAlign w:val="center"/>
          </w:tcPr>
          <w:p w:rsidR="002316F7" w:rsidRPr="00290296" w:rsidRDefault="002316F7" w:rsidP="00286E04">
            <w:pPr>
              <w:rPr>
                <w:sz w:val="28"/>
              </w:rPr>
            </w:pPr>
            <w:r w:rsidRPr="00290296">
              <w:rPr>
                <w:sz w:val="28"/>
              </w:rPr>
              <w:lastRenderedPageBreak/>
              <w:t>Прирост (снижение) к предыдущему году, рублей</w:t>
            </w:r>
          </w:p>
        </w:tc>
        <w:tc>
          <w:tcPr>
            <w:tcW w:w="2340" w:type="dxa"/>
            <w:tcBorders>
              <w:top w:val="single" w:sz="4" w:space="0" w:color="auto"/>
              <w:left w:val="nil"/>
              <w:bottom w:val="single" w:sz="4" w:space="0" w:color="auto"/>
              <w:right w:val="single" w:sz="4" w:space="0" w:color="auto"/>
            </w:tcBorders>
            <w:vAlign w:val="center"/>
          </w:tcPr>
          <w:p w:rsidR="002316F7" w:rsidRPr="00290296" w:rsidRDefault="007F4AC8" w:rsidP="00FE2A1D">
            <w:pPr>
              <w:jc w:val="right"/>
              <w:rPr>
                <w:sz w:val="28"/>
              </w:rPr>
            </w:pPr>
            <w:r w:rsidRPr="00290296">
              <w:rPr>
                <w:sz w:val="28"/>
              </w:rPr>
              <w:t>-500 000,00</w:t>
            </w:r>
          </w:p>
        </w:tc>
        <w:tc>
          <w:tcPr>
            <w:tcW w:w="1980" w:type="dxa"/>
            <w:tcBorders>
              <w:top w:val="single" w:sz="4" w:space="0" w:color="auto"/>
              <w:left w:val="nil"/>
              <w:bottom w:val="single" w:sz="4" w:space="0" w:color="auto"/>
              <w:right w:val="single" w:sz="4" w:space="0" w:color="auto"/>
            </w:tcBorders>
            <w:vAlign w:val="center"/>
          </w:tcPr>
          <w:p w:rsidR="002316F7" w:rsidRPr="00290296" w:rsidRDefault="002316F7" w:rsidP="00FE2A1D">
            <w:pPr>
              <w:jc w:val="right"/>
              <w:rPr>
                <w:sz w:val="28"/>
              </w:rPr>
            </w:pPr>
            <w:r w:rsidRPr="00290296">
              <w:rPr>
                <w:sz w:val="28"/>
              </w:rPr>
              <w:t>0,00</w:t>
            </w:r>
          </w:p>
        </w:tc>
      </w:tr>
      <w:tr w:rsidR="002316F7" w:rsidRPr="00290296" w:rsidTr="00617F67">
        <w:trPr>
          <w:trHeight w:val="515"/>
        </w:trPr>
        <w:tc>
          <w:tcPr>
            <w:tcW w:w="5417" w:type="dxa"/>
            <w:tcBorders>
              <w:top w:val="nil"/>
              <w:left w:val="single" w:sz="4" w:space="0" w:color="auto"/>
              <w:bottom w:val="single" w:sz="4" w:space="0" w:color="auto"/>
              <w:right w:val="single" w:sz="4" w:space="0" w:color="auto"/>
            </w:tcBorders>
            <w:vAlign w:val="center"/>
          </w:tcPr>
          <w:p w:rsidR="002316F7" w:rsidRPr="00290296" w:rsidRDefault="002316F7" w:rsidP="00286E04">
            <w:pPr>
              <w:rPr>
                <w:sz w:val="28"/>
              </w:rPr>
            </w:pPr>
            <w:r w:rsidRPr="00290296">
              <w:rPr>
                <w:sz w:val="28"/>
              </w:rPr>
              <w:t xml:space="preserve">Прирост (снижение) к предыдущему году, в </w:t>
            </w:r>
            <w:r w:rsidRPr="00290296">
              <w:rPr>
                <w:sz w:val="28"/>
                <w:szCs w:val="28"/>
              </w:rPr>
              <w:t>процентах</w:t>
            </w:r>
          </w:p>
        </w:tc>
        <w:tc>
          <w:tcPr>
            <w:tcW w:w="2340" w:type="dxa"/>
            <w:tcBorders>
              <w:top w:val="nil"/>
              <w:left w:val="nil"/>
              <w:bottom w:val="single" w:sz="4" w:space="0" w:color="auto"/>
              <w:right w:val="single" w:sz="4" w:space="0" w:color="auto"/>
            </w:tcBorders>
            <w:vAlign w:val="center"/>
          </w:tcPr>
          <w:p w:rsidR="002316F7" w:rsidRPr="00290296" w:rsidRDefault="007F4AC8" w:rsidP="00FE2A1D">
            <w:pPr>
              <w:jc w:val="right"/>
              <w:rPr>
                <w:sz w:val="28"/>
              </w:rPr>
            </w:pPr>
            <w:r w:rsidRPr="00290296">
              <w:rPr>
                <w:sz w:val="28"/>
              </w:rPr>
              <w:t>-12,07</w:t>
            </w:r>
          </w:p>
        </w:tc>
        <w:tc>
          <w:tcPr>
            <w:tcW w:w="1980" w:type="dxa"/>
            <w:tcBorders>
              <w:top w:val="nil"/>
              <w:left w:val="nil"/>
              <w:bottom w:val="single" w:sz="4" w:space="0" w:color="auto"/>
              <w:right w:val="single" w:sz="4" w:space="0" w:color="auto"/>
            </w:tcBorders>
            <w:vAlign w:val="center"/>
          </w:tcPr>
          <w:p w:rsidR="002316F7" w:rsidRPr="00290296" w:rsidRDefault="002316F7" w:rsidP="00FE2A1D">
            <w:pPr>
              <w:jc w:val="right"/>
              <w:rPr>
                <w:sz w:val="28"/>
              </w:rPr>
            </w:pPr>
            <w:r w:rsidRPr="00290296">
              <w:rPr>
                <w:sz w:val="28"/>
              </w:rPr>
              <w:t>0,00</w:t>
            </w:r>
          </w:p>
        </w:tc>
      </w:tr>
    </w:tbl>
    <w:p w:rsidR="00F47878" w:rsidRPr="00290296" w:rsidRDefault="00F47878" w:rsidP="00F47878">
      <w:pPr>
        <w:jc w:val="both"/>
        <w:rPr>
          <w:sz w:val="28"/>
        </w:rPr>
      </w:pPr>
    </w:p>
    <w:p w:rsidR="00F47878" w:rsidRPr="00290296" w:rsidRDefault="00F47878" w:rsidP="00F47878">
      <w:pPr>
        <w:ind w:firstLine="567"/>
        <w:jc w:val="both"/>
        <w:rPr>
          <w:sz w:val="28"/>
        </w:rPr>
      </w:pPr>
      <w:r w:rsidRPr="00290296">
        <w:rPr>
          <w:sz w:val="28"/>
        </w:rPr>
        <w:t>Выделенные ассигнования будут направлены на физическое воспитание и физическое развитие граждан, проведение спортивных мероприятий и участие спортивных команд в массовых спортивных мероприятиях различного уровня.</w:t>
      </w:r>
    </w:p>
    <w:p w:rsidR="00F47878" w:rsidRPr="00290296" w:rsidRDefault="00F47878" w:rsidP="00F47878">
      <w:pPr>
        <w:jc w:val="center"/>
        <w:outlineLvl w:val="0"/>
        <w:rPr>
          <w:sz w:val="28"/>
        </w:rPr>
      </w:pPr>
    </w:p>
    <w:p w:rsidR="00F47878" w:rsidRPr="00290296" w:rsidRDefault="00F47878" w:rsidP="00F47878">
      <w:pPr>
        <w:jc w:val="center"/>
        <w:outlineLvl w:val="0"/>
        <w:rPr>
          <w:sz w:val="28"/>
        </w:rPr>
      </w:pPr>
    </w:p>
    <w:p w:rsidR="00F47878" w:rsidRPr="00290296" w:rsidRDefault="00F47878" w:rsidP="00F47878">
      <w:pPr>
        <w:widowControl w:val="0"/>
        <w:autoSpaceDE w:val="0"/>
        <w:autoSpaceDN w:val="0"/>
        <w:adjustRightInd w:val="0"/>
        <w:ind w:firstLine="567"/>
        <w:jc w:val="center"/>
        <w:rPr>
          <w:rFonts w:ascii="Times New Roman CYR" w:hAnsi="Times New Roman CYR" w:cs="Times New Roman CYR"/>
          <w:b/>
          <w:sz w:val="28"/>
          <w:szCs w:val="28"/>
        </w:rPr>
      </w:pPr>
      <w:r w:rsidRPr="00290296">
        <w:rPr>
          <w:rFonts w:ascii="Times New Roman CYR" w:hAnsi="Times New Roman CYR" w:cs="Times New Roman CYR"/>
          <w:b/>
          <w:sz w:val="28"/>
          <w:szCs w:val="28"/>
        </w:rPr>
        <w:t>Межбюджетные трансферты общего характера бюджетам бюджетной системы Российской Федерации</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Общий объем бюджетных ассигнований по разделу «Межбюджетные трансферты общего характера бюджетам бюджетной системы Российской Федерации» на 202</w:t>
      </w:r>
      <w:r w:rsidR="003A4CFC"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 запланирован в сумме </w:t>
      </w:r>
      <w:r w:rsidR="003A4CFC" w:rsidRPr="00290296">
        <w:rPr>
          <w:rFonts w:ascii="Times New Roman CYR" w:hAnsi="Times New Roman CYR" w:cs="Times New Roman CYR"/>
          <w:sz w:val="28"/>
          <w:szCs w:val="28"/>
        </w:rPr>
        <w:t>89 328 111,00</w:t>
      </w:r>
      <w:r w:rsidRPr="00290296">
        <w:rPr>
          <w:rFonts w:ascii="Times New Roman CYR" w:hAnsi="Times New Roman CYR" w:cs="Times New Roman CYR"/>
          <w:sz w:val="28"/>
          <w:szCs w:val="28"/>
        </w:rPr>
        <w:t xml:space="preserve"> руб.</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Общий объем бюджетных ассигнований по разделу «Межбюджетные трансферты общего характера бюджетам бюджетной системы Российской Федерации» на 202</w:t>
      </w:r>
      <w:r w:rsidR="003A4CFC" w:rsidRPr="00290296">
        <w:rPr>
          <w:rFonts w:ascii="Times New Roman CYR" w:hAnsi="Times New Roman CYR" w:cs="Times New Roman CYR"/>
          <w:sz w:val="28"/>
          <w:szCs w:val="28"/>
        </w:rPr>
        <w:t>6</w:t>
      </w:r>
      <w:r w:rsidRPr="00290296">
        <w:rPr>
          <w:rFonts w:ascii="Times New Roman CYR" w:hAnsi="Times New Roman CYR" w:cs="Times New Roman CYR"/>
          <w:sz w:val="28"/>
          <w:szCs w:val="28"/>
        </w:rPr>
        <w:t xml:space="preserve"> – 202</w:t>
      </w:r>
      <w:r w:rsidR="003A4CFC" w:rsidRPr="00290296">
        <w:rPr>
          <w:rFonts w:ascii="Times New Roman CYR" w:hAnsi="Times New Roman CYR" w:cs="Times New Roman CYR"/>
          <w:sz w:val="28"/>
          <w:szCs w:val="28"/>
        </w:rPr>
        <w:t>7</w:t>
      </w:r>
      <w:r w:rsidRPr="00290296">
        <w:rPr>
          <w:rFonts w:ascii="Times New Roman CYR" w:hAnsi="Times New Roman CYR" w:cs="Times New Roman CYR"/>
          <w:sz w:val="28"/>
          <w:szCs w:val="28"/>
        </w:rPr>
        <w:t xml:space="preserve"> год</w:t>
      </w:r>
      <w:r w:rsidR="003A4CFC" w:rsidRPr="00290296">
        <w:rPr>
          <w:rFonts w:ascii="Times New Roman CYR" w:hAnsi="Times New Roman CYR" w:cs="Times New Roman CYR"/>
          <w:sz w:val="28"/>
          <w:szCs w:val="28"/>
        </w:rPr>
        <w:t>ы</w:t>
      </w:r>
      <w:r w:rsidRPr="00290296">
        <w:rPr>
          <w:rFonts w:ascii="Times New Roman CYR" w:hAnsi="Times New Roman CYR" w:cs="Times New Roman CYR"/>
          <w:sz w:val="28"/>
          <w:szCs w:val="28"/>
        </w:rPr>
        <w:t xml:space="preserve"> в сумме </w:t>
      </w:r>
      <w:r w:rsidR="003A4CFC" w:rsidRPr="00290296">
        <w:rPr>
          <w:rFonts w:ascii="Times New Roman CYR" w:hAnsi="Times New Roman CYR" w:cs="Times New Roman CYR"/>
          <w:sz w:val="28"/>
          <w:szCs w:val="28"/>
        </w:rPr>
        <w:t xml:space="preserve">71 462 489,00 </w:t>
      </w:r>
      <w:r w:rsidRPr="00290296">
        <w:rPr>
          <w:rFonts w:ascii="Times New Roman CYR" w:hAnsi="Times New Roman CYR" w:cs="Times New Roman CYR"/>
          <w:sz w:val="28"/>
          <w:szCs w:val="28"/>
        </w:rPr>
        <w:t>руб. ежегодно</w:t>
      </w:r>
    </w:p>
    <w:p w:rsidR="00F47878" w:rsidRPr="00290296" w:rsidRDefault="00F47878" w:rsidP="00F47878">
      <w:pPr>
        <w:widowControl w:val="0"/>
        <w:autoSpaceDE w:val="0"/>
        <w:autoSpaceDN w:val="0"/>
        <w:adjustRightInd w:val="0"/>
        <w:ind w:firstLine="720"/>
        <w:jc w:val="both"/>
        <w:rPr>
          <w:rFonts w:ascii="Times New Roman CYR" w:hAnsi="Times New Roman CYR" w:cs="Times New Roman CYR"/>
          <w:b/>
          <w:sz w:val="28"/>
          <w:szCs w:val="28"/>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r w:rsidR="00FC0CF4" w:rsidRPr="00290296">
        <w:rPr>
          <w:rFonts w:ascii="Times New Roman CYR" w:hAnsi="Times New Roman CYR" w:cs="Times New Roman CYR"/>
          <w:sz w:val="28"/>
          <w:szCs w:val="28"/>
        </w:rPr>
        <w:t>7</w:t>
      </w:r>
    </w:p>
    <w:p w:rsidR="00F47878" w:rsidRPr="00290296" w:rsidRDefault="00F47878" w:rsidP="00F47878">
      <w:pPr>
        <w:keepNext/>
        <w:keepLines/>
        <w:widowControl w:val="0"/>
        <w:autoSpaceDE w:val="0"/>
        <w:autoSpaceDN w:val="0"/>
        <w:adjustRightInd w:val="0"/>
        <w:ind w:firstLine="720"/>
        <w:jc w:val="right"/>
        <w:rPr>
          <w:rFonts w:ascii="Times New Roman CYR" w:hAnsi="Times New Roman CYR" w:cs="Times New Roman CYR"/>
          <w:sz w:val="16"/>
          <w:szCs w:val="16"/>
        </w:rPr>
      </w:pPr>
    </w:p>
    <w:p w:rsidR="00F47878" w:rsidRPr="00290296" w:rsidRDefault="00F47878" w:rsidP="00F47878">
      <w:pPr>
        <w:keepNext/>
        <w:keepLines/>
        <w:widowControl w:val="0"/>
        <w:autoSpaceDE w:val="0"/>
        <w:autoSpaceDN w:val="0"/>
        <w:adjustRightInd w:val="0"/>
        <w:jc w:val="center"/>
        <w:rPr>
          <w:rFonts w:ascii="Times New Roman CYR" w:hAnsi="Times New Roman CYR" w:cs="Times New Roman CYR"/>
          <w:sz w:val="28"/>
          <w:szCs w:val="28"/>
        </w:rPr>
      </w:pPr>
      <w:r w:rsidRPr="00290296">
        <w:rPr>
          <w:rFonts w:ascii="Times New Roman CYR" w:hAnsi="Times New Roman CYR" w:cs="Times New Roman CYR"/>
          <w:sz w:val="28"/>
          <w:szCs w:val="28"/>
        </w:rPr>
        <w:t xml:space="preserve">Динамика объема бюджетных ассигнований по разделу </w:t>
      </w:r>
    </w:p>
    <w:p w:rsidR="00F47878" w:rsidRPr="00290296" w:rsidRDefault="00F47878" w:rsidP="00F47878">
      <w:pPr>
        <w:keepNext/>
        <w:keepLines/>
        <w:widowControl w:val="0"/>
        <w:autoSpaceDE w:val="0"/>
        <w:autoSpaceDN w:val="0"/>
        <w:adjustRightInd w:val="0"/>
        <w:jc w:val="center"/>
        <w:rPr>
          <w:rFonts w:ascii="Times New Roman CYR" w:hAnsi="Times New Roman CYR" w:cs="Times New Roman CYR"/>
          <w:sz w:val="28"/>
          <w:szCs w:val="28"/>
        </w:rPr>
      </w:pPr>
      <w:r w:rsidRPr="00290296">
        <w:rPr>
          <w:rFonts w:ascii="Times New Roman CYR" w:hAnsi="Times New Roman CYR" w:cs="Times New Roman CYR"/>
          <w:sz w:val="28"/>
          <w:szCs w:val="28"/>
        </w:rPr>
        <w:t xml:space="preserve">«Межбюджетные трансферты общего характера бюджетам </w:t>
      </w:r>
      <w:proofErr w:type="gramStart"/>
      <w:r w:rsidRPr="00290296">
        <w:rPr>
          <w:rFonts w:ascii="Times New Roman CYR" w:hAnsi="Times New Roman CYR" w:cs="Times New Roman CYR"/>
          <w:sz w:val="28"/>
          <w:szCs w:val="28"/>
        </w:rPr>
        <w:t>бюджетной</w:t>
      </w:r>
      <w:proofErr w:type="gramEnd"/>
    </w:p>
    <w:p w:rsidR="00F47878" w:rsidRPr="00290296" w:rsidRDefault="00F47878" w:rsidP="000F1510">
      <w:pPr>
        <w:keepNext/>
        <w:keepLines/>
        <w:widowControl w:val="0"/>
        <w:autoSpaceDE w:val="0"/>
        <w:autoSpaceDN w:val="0"/>
        <w:adjustRightInd w:val="0"/>
        <w:spacing w:after="120"/>
        <w:jc w:val="center"/>
        <w:rPr>
          <w:rFonts w:ascii="Times New Roman CYR" w:hAnsi="Times New Roman CYR" w:cs="Times New Roman CYR"/>
          <w:sz w:val="28"/>
          <w:szCs w:val="28"/>
        </w:rPr>
      </w:pPr>
      <w:r w:rsidRPr="00290296">
        <w:rPr>
          <w:rFonts w:ascii="Times New Roman CYR" w:hAnsi="Times New Roman CYR" w:cs="Times New Roman CYR"/>
          <w:sz w:val="28"/>
          <w:szCs w:val="28"/>
        </w:rPr>
        <w:t>системы Российской Федерации»</w:t>
      </w:r>
      <w:r w:rsidR="00886B5D" w:rsidRPr="00290296">
        <w:rPr>
          <w:rFonts w:ascii="Times New Roman CYR" w:hAnsi="Times New Roman CYR" w:cs="Times New Roman CYR"/>
          <w:sz w:val="28"/>
          <w:szCs w:val="28"/>
        </w:rPr>
        <w:t xml:space="preserve"> на 202</w:t>
      </w:r>
      <w:r w:rsidR="003A4CFC"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w:t>
      </w:r>
    </w:p>
    <w:tbl>
      <w:tblPr>
        <w:tblW w:w="9779" w:type="dxa"/>
        <w:tblInd w:w="110" w:type="dxa"/>
        <w:tblLayout w:type="fixed"/>
        <w:tblLook w:val="0000" w:firstRow="0" w:lastRow="0" w:firstColumn="0" w:lastColumn="0" w:noHBand="0" w:noVBand="0"/>
      </w:tblPr>
      <w:tblGrid>
        <w:gridCol w:w="4678"/>
        <w:gridCol w:w="2550"/>
        <w:gridCol w:w="2551"/>
      </w:tblGrid>
      <w:tr w:rsidR="003A4CFC"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3A4CFC" w:rsidRPr="00290296" w:rsidRDefault="003A4CFC" w:rsidP="00286E04">
            <w:pPr>
              <w:widowControl w:val="0"/>
              <w:autoSpaceDE w:val="0"/>
              <w:autoSpaceDN w:val="0"/>
              <w:adjustRightInd w:val="0"/>
              <w:jc w:val="center"/>
              <w:rPr>
                <w:rFonts w:ascii="Calibri" w:hAnsi="Calibri" w:cs="Calibri"/>
              </w:rPr>
            </w:pPr>
            <w:r w:rsidRPr="00290296">
              <w:rPr>
                <w:rFonts w:ascii="Times New Roman CYR" w:hAnsi="Times New Roman CYR" w:cs="Times New Roman CYR"/>
                <w:sz w:val="28"/>
                <w:szCs w:val="28"/>
              </w:rPr>
              <w:t>Наименование показателя</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tcPr>
          <w:p w:rsidR="003A4CFC" w:rsidRPr="00290296" w:rsidRDefault="003A4CFC" w:rsidP="009968F5">
            <w:pPr>
              <w:widowControl w:val="0"/>
              <w:autoSpaceDE w:val="0"/>
              <w:autoSpaceDN w:val="0"/>
              <w:adjustRightInd w:val="0"/>
              <w:jc w:val="center"/>
              <w:rPr>
                <w:rFonts w:ascii="Calibri" w:hAnsi="Calibri" w:cs="Calibri"/>
              </w:rPr>
            </w:pPr>
            <w:r w:rsidRPr="00290296">
              <w:rPr>
                <w:rFonts w:ascii="Times New Roman CYR" w:hAnsi="Times New Roman CYR" w:cs="Times New Roman CYR"/>
                <w:sz w:val="28"/>
                <w:szCs w:val="28"/>
              </w:rPr>
              <w:t>2024 год</w:t>
            </w:r>
          </w:p>
        </w:tc>
        <w:tc>
          <w:tcPr>
            <w:tcW w:w="2551" w:type="dxa"/>
            <w:tcBorders>
              <w:top w:val="single" w:sz="2" w:space="0" w:color="000000"/>
              <w:left w:val="single" w:sz="2" w:space="0" w:color="000000"/>
              <w:bottom w:val="single" w:sz="2" w:space="0" w:color="000000"/>
              <w:right w:val="single" w:sz="2" w:space="0" w:color="000000"/>
            </w:tcBorders>
            <w:shd w:val="clear" w:color="000000" w:fill="FFFFFF"/>
          </w:tcPr>
          <w:p w:rsidR="003A4CFC" w:rsidRPr="00290296" w:rsidRDefault="003A4CFC" w:rsidP="009968F5">
            <w:pPr>
              <w:widowControl w:val="0"/>
              <w:autoSpaceDE w:val="0"/>
              <w:autoSpaceDN w:val="0"/>
              <w:adjustRightInd w:val="0"/>
              <w:jc w:val="center"/>
              <w:rPr>
                <w:rFonts w:ascii="Calibri" w:hAnsi="Calibri" w:cs="Calibri"/>
              </w:rPr>
            </w:pPr>
            <w:r w:rsidRPr="00290296">
              <w:rPr>
                <w:rFonts w:ascii="Times New Roman CYR" w:hAnsi="Times New Roman CYR" w:cs="Times New Roman CYR"/>
                <w:sz w:val="28"/>
                <w:szCs w:val="28"/>
              </w:rPr>
              <w:t>202</w:t>
            </w:r>
            <w:r w:rsidR="009968F5"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w:t>
            </w:r>
          </w:p>
        </w:tc>
      </w:tr>
      <w:tr w:rsidR="003A4CFC"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3A4CFC" w:rsidRPr="00290296" w:rsidRDefault="003A4CFC"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t>Объем расходов, руб.</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4CFC" w:rsidRPr="00290296" w:rsidRDefault="003A4CFC"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86 725 867,00</w:t>
            </w:r>
          </w:p>
        </w:tc>
        <w:tc>
          <w:tcPr>
            <w:tcW w:w="2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4CFC" w:rsidRPr="00290296" w:rsidRDefault="003A4CFC"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89 328 111,00</w:t>
            </w:r>
          </w:p>
        </w:tc>
      </w:tr>
      <w:tr w:rsidR="003A4CFC"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A4CFC" w:rsidRPr="00290296" w:rsidRDefault="003A4CFC"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t>Доля в бюджетных ассигнованиях районного бюджета, в процентах</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4CFC" w:rsidRPr="00290296" w:rsidRDefault="003A4CFC"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7,61</w:t>
            </w:r>
          </w:p>
        </w:tc>
        <w:tc>
          <w:tcPr>
            <w:tcW w:w="2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A4CFC" w:rsidRPr="00290296" w:rsidRDefault="003A4CFC"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6,45</w:t>
            </w:r>
          </w:p>
        </w:tc>
      </w:tr>
      <w:tr w:rsidR="00F47878"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t>Прирост/снижение к предыдущему году, руб.</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FE2A1D">
            <w:pPr>
              <w:widowControl w:val="0"/>
              <w:autoSpaceDE w:val="0"/>
              <w:autoSpaceDN w:val="0"/>
              <w:adjustRightInd w:val="0"/>
              <w:jc w:val="right"/>
              <w:rPr>
                <w:rFonts w:ascii="Calibri" w:hAnsi="Calibri" w:cs="Calibri"/>
              </w:rPr>
            </w:pPr>
          </w:p>
        </w:tc>
        <w:tc>
          <w:tcPr>
            <w:tcW w:w="2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 xml:space="preserve">+ </w:t>
            </w:r>
            <w:r w:rsidR="003A4CFC" w:rsidRPr="00290296">
              <w:rPr>
                <w:rFonts w:ascii="Times New Roman CYR" w:hAnsi="Times New Roman CYR" w:cs="Times New Roman CYR"/>
                <w:sz w:val="28"/>
                <w:szCs w:val="28"/>
              </w:rPr>
              <w:t>2 602 244,00</w:t>
            </w:r>
          </w:p>
        </w:tc>
      </w:tr>
      <w:tr w:rsidR="00F47878"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t>Прирост/снижение к предыдущему году, в процентах</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286E04">
            <w:pPr>
              <w:widowControl w:val="0"/>
              <w:autoSpaceDE w:val="0"/>
              <w:autoSpaceDN w:val="0"/>
              <w:adjustRightInd w:val="0"/>
              <w:jc w:val="center"/>
              <w:rPr>
                <w:rFonts w:ascii="Calibri" w:hAnsi="Calibri" w:cs="Calibri"/>
              </w:rPr>
            </w:pPr>
          </w:p>
        </w:tc>
        <w:tc>
          <w:tcPr>
            <w:tcW w:w="2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w:t>
            </w:r>
            <w:r w:rsidR="003A4CFC" w:rsidRPr="00290296">
              <w:rPr>
                <w:rFonts w:ascii="Times New Roman CYR" w:hAnsi="Times New Roman CYR" w:cs="Times New Roman CYR"/>
                <w:sz w:val="28"/>
                <w:szCs w:val="28"/>
              </w:rPr>
              <w:t>3,00</w:t>
            </w:r>
          </w:p>
        </w:tc>
      </w:tr>
    </w:tbl>
    <w:p w:rsidR="00F47878" w:rsidRPr="00290296" w:rsidRDefault="00F47878" w:rsidP="00F47878">
      <w:pPr>
        <w:widowControl w:val="0"/>
        <w:autoSpaceDE w:val="0"/>
        <w:autoSpaceDN w:val="0"/>
        <w:adjustRightInd w:val="0"/>
        <w:ind w:firstLine="709"/>
        <w:jc w:val="both"/>
        <w:rPr>
          <w:rFonts w:ascii="Times New Roman CYR" w:hAnsi="Times New Roman CYR" w:cs="Times New Roman CYR"/>
          <w:sz w:val="16"/>
          <w:szCs w:val="16"/>
        </w:rPr>
      </w:pP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bookmarkStart w:id="0" w:name="_GoBack"/>
      <w:bookmarkEnd w:id="0"/>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r w:rsidRPr="00290296">
        <w:rPr>
          <w:rFonts w:ascii="Times New Roman CYR" w:hAnsi="Times New Roman CYR" w:cs="Times New Roman CYR"/>
          <w:sz w:val="28"/>
          <w:szCs w:val="28"/>
        </w:rPr>
        <w:t>Таблица № 2</w:t>
      </w:r>
      <w:r w:rsidR="00FC0CF4" w:rsidRPr="00290296">
        <w:rPr>
          <w:rFonts w:ascii="Times New Roman CYR" w:hAnsi="Times New Roman CYR" w:cs="Times New Roman CYR"/>
          <w:sz w:val="28"/>
          <w:szCs w:val="28"/>
        </w:rPr>
        <w:t>8</w:t>
      </w:r>
    </w:p>
    <w:p w:rsidR="00F47878" w:rsidRPr="00290296" w:rsidRDefault="00F47878" w:rsidP="00F47878">
      <w:pPr>
        <w:widowControl w:val="0"/>
        <w:autoSpaceDE w:val="0"/>
        <w:autoSpaceDN w:val="0"/>
        <w:adjustRightInd w:val="0"/>
        <w:ind w:firstLine="720"/>
        <w:jc w:val="right"/>
        <w:rPr>
          <w:rFonts w:ascii="Times New Roman CYR" w:hAnsi="Times New Roman CYR" w:cs="Times New Roman CYR"/>
          <w:sz w:val="28"/>
          <w:szCs w:val="28"/>
        </w:rPr>
      </w:pPr>
    </w:p>
    <w:p w:rsidR="00F47878" w:rsidRPr="00290296" w:rsidRDefault="00F47878" w:rsidP="00F47878">
      <w:pPr>
        <w:widowControl w:val="0"/>
        <w:autoSpaceDE w:val="0"/>
        <w:autoSpaceDN w:val="0"/>
        <w:adjustRightInd w:val="0"/>
        <w:jc w:val="center"/>
        <w:rPr>
          <w:rFonts w:ascii="Times New Roman CYR" w:hAnsi="Times New Roman CYR" w:cs="Times New Roman CYR"/>
          <w:sz w:val="28"/>
          <w:szCs w:val="28"/>
        </w:rPr>
      </w:pPr>
      <w:r w:rsidRPr="00290296">
        <w:rPr>
          <w:rFonts w:ascii="Times New Roman CYR" w:hAnsi="Times New Roman CYR" w:cs="Times New Roman CYR"/>
          <w:sz w:val="28"/>
          <w:szCs w:val="28"/>
        </w:rPr>
        <w:t xml:space="preserve">Динамика объема бюджетных ассигнований по разделу </w:t>
      </w:r>
    </w:p>
    <w:p w:rsidR="00F47878" w:rsidRPr="00290296" w:rsidRDefault="00F47878" w:rsidP="000F1510">
      <w:pPr>
        <w:widowControl w:val="0"/>
        <w:autoSpaceDE w:val="0"/>
        <w:autoSpaceDN w:val="0"/>
        <w:adjustRightInd w:val="0"/>
        <w:spacing w:after="120"/>
        <w:jc w:val="center"/>
        <w:rPr>
          <w:rFonts w:ascii="Times New Roman CYR" w:hAnsi="Times New Roman CYR" w:cs="Times New Roman CYR"/>
          <w:sz w:val="28"/>
          <w:szCs w:val="28"/>
        </w:rPr>
      </w:pPr>
      <w:r w:rsidRPr="00290296">
        <w:rPr>
          <w:rFonts w:ascii="Times New Roman CYR" w:hAnsi="Times New Roman CYR" w:cs="Times New Roman CYR"/>
          <w:sz w:val="28"/>
          <w:szCs w:val="28"/>
        </w:rPr>
        <w:t>«Межбюджетные трансферты общего характера бюджетам бюджетной системы Российской Федерации» на плановый период 202</w:t>
      </w:r>
      <w:r w:rsidR="007050EA" w:rsidRPr="00290296">
        <w:rPr>
          <w:rFonts w:ascii="Times New Roman CYR" w:hAnsi="Times New Roman CYR" w:cs="Times New Roman CYR"/>
          <w:sz w:val="28"/>
          <w:szCs w:val="28"/>
        </w:rPr>
        <w:t>6</w:t>
      </w:r>
      <w:r w:rsidRPr="00290296">
        <w:rPr>
          <w:rFonts w:ascii="Times New Roman CYR" w:hAnsi="Times New Roman CYR" w:cs="Times New Roman CYR"/>
          <w:sz w:val="28"/>
          <w:szCs w:val="28"/>
        </w:rPr>
        <w:t xml:space="preserve"> и 202</w:t>
      </w:r>
      <w:r w:rsidR="007050EA" w:rsidRPr="00290296">
        <w:rPr>
          <w:rFonts w:ascii="Times New Roman CYR" w:hAnsi="Times New Roman CYR" w:cs="Times New Roman CYR"/>
          <w:sz w:val="28"/>
          <w:szCs w:val="28"/>
        </w:rPr>
        <w:t>7</w:t>
      </w:r>
      <w:r w:rsidRPr="00290296">
        <w:rPr>
          <w:rFonts w:ascii="Times New Roman CYR" w:hAnsi="Times New Roman CYR" w:cs="Times New Roman CYR"/>
          <w:sz w:val="28"/>
          <w:szCs w:val="28"/>
        </w:rPr>
        <w:t xml:space="preserve"> годов</w:t>
      </w:r>
    </w:p>
    <w:tbl>
      <w:tblPr>
        <w:tblW w:w="0" w:type="auto"/>
        <w:tblInd w:w="110" w:type="dxa"/>
        <w:tblLayout w:type="fixed"/>
        <w:tblLook w:val="0000" w:firstRow="0" w:lastRow="0" w:firstColumn="0" w:lastColumn="0" w:noHBand="0" w:noVBand="0"/>
      </w:tblPr>
      <w:tblGrid>
        <w:gridCol w:w="4678"/>
        <w:gridCol w:w="2550"/>
        <w:gridCol w:w="2409"/>
      </w:tblGrid>
      <w:tr w:rsidR="00F47878"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286E04">
            <w:pPr>
              <w:widowControl w:val="0"/>
              <w:autoSpaceDE w:val="0"/>
              <w:autoSpaceDN w:val="0"/>
              <w:adjustRightInd w:val="0"/>
              <w:jc w:val="center"/>
              <w:rPr>
                <w:rFonts w:ascii="Calibri" w:hAnsi="Calibri" w:cs="Calibri"/>
              </w:rPr>
            </w:pPr>
            <w:r w:rsidRPr="00290296">
              <w:rPr>
                <w:rFonts w:ascii="Times New Roman CYR" w:hAnsi="Times New Roman CYR" w:cs="Times New Roman CYR"/>
                <w:sz w:val="28"/>
                <w:szCs w:val="28"/>
              </w:rPr>
              <w:t>Наименование показателя</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9968F5">
            <w:pPr>
              <w:widowControl w:val="0"/>
              <w:autoSpaceDE w:val="0"/>
              <w:autoSpaceDN w:val="0"/>
              <w:adjustRightInd w:val="0"/>
              <w:jc w:val="center"/>
              <w:rPr>
                <w:rFonts w:ascii="Calibri" w:hAnsi="Calibri" w:cs="Calibri"/>
              </w:rPr>
            </w:pPr>
            <w:r w:rsidRPr="00290296">
              <w:rPr>
                <w:rFonts w:ascii="Times New Roman CYR" w:hAnsi="Times New Roman CYR" w:cs="Times New Roman CYR"/>
                <w:sz w:val="28"/>
                <w:szCs w:val="28"/>
              </w:rPr>
              <w:t>202</w:t>
            </w:r>
            <w:r w:rsidR="009968F5" w:rsidRPr="00290296">
              <w:rPr>
                <w:rFonts w:ascii="Times New Roman CYR" w:hAnsi="Times New Roman CYR" w:cs="Times New Roman CYR"/>
                <w:sz w:val="28"/>
                <w:szCs w:val="28"/>
              </w:rPr>
              <w:t>6</w:t>
            </w:r>
            <w:r w:rsidRPr="00290296">
              <w:rPr>
                <w:rFonts w:ascii="Times New Roman CYR" w:hAnsi="Times New Roman CYR" w:cs="Times New Roman CYR"/>
                <w:sz w:val="28"/>
                <w:szCs w:val="28"/>
              </w:rPr>
              <w:t xml:space="preserve"> год</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9968F5">
            <w:pPr>
              <w:widowControl w:val="0"/>
              <w:autoSpaceDE w:val="0"/>
              <w:autoSpaceDN w:val="0"/>
              <w:adjustRightInd w:val="0"/>
              <w:jc w:val="center"/>
              <w:rPr>
                <w:rFonts w:ascii="Calibri" w:hAnsi="Calibri" w:cs="Calibri"/>
              </w:rPr>
            </w:pPr>
            <w:r w:rsidRPr="00290296">
              <w:rPr>
                <w:rFonts w:ascii="Times New Roman CYR" w:hAnsi="Times New Roman CYR" w:cs="Times New Roman CYR"/>
                <w:sz w:val="28"/>
                <w:szCs w:val="28"/>
              </w:rPr>
              <w:t>202</w:t>
            </w:r>
            <w:r w:rsidR="009968F5" w:rsidRPr="00290296">
              <w:rPr>
                <w:rFonts w:ascii="Times New Roman CYR" w:hAnsi="Times New Roman CYR" w:cs="Times New Roman CYR"/>
                <w:sz w:val="28"/>
                <w:szCs w:val="28"/>
              </w:rPr>
              <w:t>7</w:t>
            </w:r>
            <w:r w:rsidRPr="00290296">
              <w:rPr>
                <w:rFonts w:ascii="Times New Roman CYR" w:hAnsi="Times New Roman CYR" w:cs="Times New Roman CYR"/>
                <w:sz w:val="28"/>
                <w:szCs w:val="28"/>
              </w:rPr>
              <w:t xml:space="preserve"> год</w:t>
            </w:r>
          </w:p>
        </w:tc>
      </w:tr>
      <w:tr w:rsidR="00F47878"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t>Объем расходов, руб.</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9968F5"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71 462 489,00</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9968F5"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71 462 489,00</w:t>
            </w:r>
          </w:p>
        </w:tc>
      </w:tr>
      <w:tr w:rsidR="00F47878"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F47878" w:rsidRPr="00290296" w:rsidRDefault="00F47878"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t xml:space="preserve">Доля в бюджетных ассигнованиях </w:t>
            </w:r>
            <w:r w:rsidRPr="00290296">
              <w:rPr>
                <w:rFonts w:ascii="Times New Roman CYR" w:hAnsi="Times New Roman CYR" w:cs="Times New Roman CYR"/>
                <w:sz w:val="28"/>
                <w:szCs w:val="28"/>
              </w:rPr>
              <w:lastRenderedPageBreak/>
              <w:t>районного бюджета, в процентах</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9968F5"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lastRenderedPageBreak/>
              <w:t>5,67</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9968F5"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5,76</w:t>
            </w:r>
          </w:p>
        </w:tc>
      </w:tr>
      <w:tr w:rsidR="00F47878"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lastRenderedPageBreak/>
              <w:t>Прирост/снижение к предыдущему году, руб.</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 xml:space="preserve">- </w:t>
            </w:r>
            <w:r w:rsidR="007050EA" w:rsidRPr="00290296">
              <w:rPr>
                <w:rFonts w:ascii="Times New Roman CYR" w:hAnsi="Times New Roman CYR" w:cs="Times New Roman CYR"/>
                <w:sz w:val="28"/>
                <w:szCs w:val="28"/>
              </w:rPr>
              <w:t>17 865 622</w:t>
            </w:r>
            <w:r w:rsidR="00814B64" w:rsidRPr="00290296">
              <w:rPr>
                <w:rFonts w:ascii="Times New Roman CYR" w:hAnsi="Times New Roman CYR" w:cs="Times New Roman CYR"/>
                <w:sz w:val="28"/>
                <w:szCs w:val="28"/>
              </w:rPr>
              <w:t>,00</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0,00</w:t>
            </w:r>
          </w:p>
        </w:tc>
      </w:tr>
      <w:tr w:rsidR="00F47878" w:rsidRPr="00290296" w:rsidTr="00286E04">
        <w:trPr>
          <w:trHeight w:val="1"/>
        </w:trPr>
        <w:tc>
          <w:tcPr>
            <w:tcW w:w="4678" w:type="dxa"/>
            <w:tcBorders>
              <w:top w:val="single" w:sz="2" w:space="0" w:color="000000"/>
              <w:left w:val="single" w:sz="2" w:space="0" w:color="000000"/>
              <w:bottom w:val="single" w:sz="2" w:space="0" w:color="000000"/>
              <w:right w:val="single" w:sz="2" w:space="0" w:color="000000"/>
            </w:tcBorders>
            <w:shd w:val="clear" w:color="000000" w:fill="FFFFFF"/>
          </w:tcPr>
          <w:p w:rsidR="00F47878" w:rsidRPr="00290296" w:rsidRDefault="00F47878" w:rsidP="00286E04">
            <w:pPr>
              <w:widowControl w:val="0"/>
              <w:autoSpaceDE w:val="0"/>
              <w:autoSpaceDN w:val="0"/>
              <w:adjustRightInd w:val="0"/>
              <w:rPr>
                <w:rFonts w:ascii="Calibri" w:hAnsi="Calibri" w:cs="Calibri"/>
              </w:rPr>
            </w:pPr>
            <w:r w:rsidRPr="00290296">
              <w:rPr>
                <w:rFonts w:ascii="Times New Roman CYR" w:hAnsi="Times New Roman CYR" w:cs="Times New Roman CYR"/>
                <w:sz w:val="28"/>
                <w:szCs w:val="28"/>
              </w:rPr>
              <w:t>Прирост/снижение к предыдущему году, в процентах</w:t>
            </w:r>
          </w:p>
        </w:tc>
        <w:tc>
          <w:tcPr>
            <w:tcW w:w="25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- 20,00</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7878" w:rsidRPr="00290296" w:rsidRDefault="00F47878" w:rsidP="00FE2A1D">
            <w:pPr>
              <w:widowControl w:val="0"/>
              <w:autoSpaceDE w:val="0"/>
              <w:autoSpaceDN w:val="0"/>
              <w:adjustRightInd w:val="0"/>
              <w:jc w:val="right"/>
              <w:rPr>
                <w:rFonts w:ascii="Calibri" w:hAnsi="Calibri" w:cs="Calibri"/>
              </w:rPr>
            </w:pPr>
            <w:r w:rsidRPr="00290296">
              <w:rPr>
                <w:rFonts w:ascii="Times New Roman CYR" w:hAnsi="Times New Roman CYR" w:cs="Times New Roman CYR"/>
                <w:sz w:val="28"/>
                <w:szCs w:val="28"/>
              </w:rPr>
              <w:t>0,00</w:t>
            </w:r>
          </w:p>
        </w:tc>
      </w:tr>
    </w:tbl>
    <w:p w:rsidR="00F47878" w:rsidRPr="00290296" w:rsidRDefault="00F47878" w:rsidP="00F47878">
      <w:pPr>
        <w:widowControl w:val="0"/>
        <w:autoSpaceDE w:val="0"/>
        <w:autoSpaceDN w:val="0"/>
        <w:adjustRightInd w:val="0"/>
        <w:ind w:firstLine="720"/>
        <w:jc w:val="both"/>
        <w:rPr>
          <w:rFonts w:ascii="Times New Roman CYR" w:hAnsi="Times New Roman CYR" w:cs="Times New Roman CYR"/>
          <w:b/>
          <w:sz w:val="16"/>
          <w:szCs w:val="16"/>
        </w:rPr>
      </w:pP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r w:rsidRPr="00290296">
        <w:rPr>
          <w:rFonts w:ascii="Times New Roman CYR" w:hAnsi="Times New Roman CYR" w:cs="Times New Roman CYR"/>
          <w:sz w:val="28"/>
          <w:szCs w:val="28"/>
        </w:rPr>
        <w:t>В структуре расходов районного бюджета по разделу «Межбюджетные трансферты общего характера бюджетам бюджетной системы Российской Федерации» предусмотрены дотации на выравнивание бюджетной обеспеченности бюджетам поселений на 202</w:t>
      </w:r>
      <w:r w:rsidR="003D46C9"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 в сумме </w:t>
      </w:r>
      <w:r w:rsidR="003D46C9" w:rsidRPr="00290296">
        <w:rPr>
          <w:rFonts w:ascii="Times New Roman CYR" w:hAnsi="Times New Roman CYR" w:cs="Times New Roman CYR"/>
          <w:sz w:val="28"/>
          <w:szCs w:val="28"/>
        </w:rPr>
        <w:t xml:space="preserve">89 328 111,00 </w:t>
      </w:r>
      <w:r w:rsidRPr="00290296">
        <w:rPr>
          <w:rFonts w:ascii="Times New Roman CYR" w:hAnsi="Times New Roman CYR" w:cs="Times New Roman CYR"/>
          <w:sz w:val="28"/>
          <w:szCs w:val="28"/>
        </w:rPr>
        <w:t xml:space="preserve">руб., что на </w:t>
      </w:r>
      <w:r w:rsidR="003D46C9" w:rsidRPr="00290296">
        <w:rPr>
          <w:rFonts w:ascii="Times New Roman CYR" w:hAnsi="Times New Roman CYR" w:cs="Times New Roman CYR"/>
          <w:sz w:val="28"/>
          <w:szCs w:val="28"/>
        </w:rPr>
        <w:t>3,0</w:t>
      </w:r>
      <w:r w:rsidRPr="00290296">
        <w:rPr>
          <w:rFonts w:ascii="Times New Roman CYR" w:hAnsi="Times New Roman CYR" w:cs="Times New Roman CYR"/>
          <w:sz w:val="28"/>
          <w:szCs w:val="28"/>
        </w:rPr>
        <w:t xml:space="preserve"> процента выше уровня 202</w:t>
      </w:r>
      <w:r w:rsidR="003D46C9" w:rsidRPr="00290296">
        <w:rPr>
          <w:rFonts w:ascii="Times New Roman CYR" w:hAnsi="Times New Roman CYR" w:cs="Times New Roman CYR"/>
          <w:sz w:val="28"/>
          <w:szCs w:val="28"/>
        </w:rPr>
        <w:t>4</w:t>
      </w:r>
      <w:r w:rsidRPr="00290296">
        <w:rPr>
          <w:rFonts w:ascii="Times New Roman CYR" w:hAnsi="Times New Roman CYR" w:cs="Times New Roman CYR"/>
          <w:sz w:val="28"/>
          <w:szCs w:val="28"/>
        </w:rPr>
        <w:t> года, на 202</w:t>
      </w:r>
      <w:r w:rsidR="008D4088">
        <w:rPr>
          <w:rFonts w:ascii="Times New Roman CYR" w:hAnsi="Times New Roman CYR" w:cs="Times New Roman CYR"/>
          <w:sz w:val="28"/>
          <w:szCs w:val="28"/>
        </w:rPr>
        <w:t>6</w:t>
      </w:r>
      <w:r w:rsidRPr="00290296">
        <w:rPr>
          <w:rFonts w:ascii="Times New Roman CYR" w:hAnsi="Times New Roman CYR" w:cs="Times New Roman CYR"/>
          <w:sz w:val="28"/>
          <w:szCs w:val="28"/>
        </w:rPr>
        <w:t xml:space="preserve"> - 202</w:t>
      </w:r>
      <w:r w:rsidR="008D4088">
        <w:rPr>
          <w:rFonts w:ascii="Times New Roman CYR" w:hAnsi="Times New Roman CYR" w:cs="Times New Roman CYR"/>
          <w:sz w:val="28"/>
          <w:szCs w:val="28"/>
        </w:rPr>
        <w:t>7</w:t>
      </w:r>
      <w:r w:rsidRPr="00290296">
        <w:rPr>
          <w:rFonts w:ascii="Times New Roman CYR" w:hAnsi="Times New Roman CYR" w:cs="Times New Roman CYR"/>
          <w:sz w:val="28"/>
          <w:szCs w:val="28"/>
        </w:rPr>
        <w:t xml:space="preserve"> годы – </w:t>
      </w:r>
      <w:r w:rsidR="003D46C9" w:rsidRPr="00290296">
        <w:rPr>
          <w:rFonts w:ascii="Times New Roman CYR" w:hAnsi="Times New Roman CYR" w:cs="Times New Roman CYR"/>
          <w:sz w:val="28"/>
          <w:szCs w:val="28"/>
        </w:rPr>
        <w:t xml:space="preserve">71 462 489,00 </w:t>
      </w:r>
      <w:r w:rsidRPr="00290296">
        <w:rPr>
          <w:rFonts w:ascii="Times New Roman CYR" w:hAnsi="Times New Roman CYR" w:cs="Times New Roman CYR"/>
          <w:sz w:val="28"/>
          <w:szCs w:val="28"/>
        </w:rPr>
        <w:t xml:space="preserve">руб. ежегодно. </w:t>
      </w:r>
    </w:p>
    <w:p w:rsidR="00F47878" w:rsidRPr="00290296" w:rsidRDefault="00F47878" w:rsidP="00F47878">
      <w:pPr>
        <w:widowControl w:val="0"/>
        <w:autoSpaceDE w:val="0"/>
        <w:autoSpaceDN w:val="0"/>
        <w:adjustRightInd w:val="0"/>
        <w:ind w:firstLine="567"/>
        <w:jc w:val="both"/>
        <w:rPr>
          <w:rFonts w:ascii="Times New Roman CYR" w:hAnsi="Times New Roman CYR" w:cs="Times New Roman CYR"/>
          <w:sz w:val="28"/>
          <w:szCs w:val="28"/>
        </w:rPr>
      </w:pPr>
      <w:proofErr w:type="gramStart"/>
      <w:r w:rsidRPr="00290296">
        <w:rPr>
          <w:rFonts w:ascii="Times New Roman CYR" w:hAnsi="Times New Roman CYR" w:cs="Times New Roman CYR"/>
          <w:sz w:val="28"/>
          <w:szCs w:val="28"/>
        </w:rPr>
        <w:t>В целях совершенствования межбюджетных отношений между органами местного самоуправления муниципального района и поселений Тарского муниципального района средства областного бюджета на выравнивание бюджетной</w:t>
      </w:r>
      <w:r w:rsidR="00C95C7C" w:rsidRPr="00290296">
        <w:rPr>
          <w:rFonts w:ascii="Times New Roman CYR" w:hAnsi="Times New Roman CYR" w:cs="Times New Roman CYR"/>
          <w:sz w:val="28"/>
          <w:szCs w:val="28"/>
        </w:rPr>
        <w:t xml:space="preserve"> обеспеченности поселений в 202</w:t>
      </w:r>
      <w:r w:rsidR="00606665" w:rsidRPr="00290296">
        <w:rPr>
          <w:rFonts w:ascii="Times New Roman CYR" w:hAnsi="Times New Roman CYR" w:cs="Times New Roman CYR"/>
          <w:sz w:val="28"/>
          <w:szCs w:val="28"/>
        </w:rPr>
        <w:t>5</w:t>
      </w:r>
      <w:r w:rsidRPr="00290296">
        <w:rPr>
          <w:rFonts w:ascii="Times New Roman CYR" w:hAnsi="Times New Roman CYR" w:cs="Times New Roman CYR"/>
          <w:sz w:val="28"/>
          <w:szCs w:val="28"/>
        </w:rPr>
        <w:t xml:space="preserve"> году и в плановом периоде 202</w:t>
      </w:r>
      <w:r w:rsidR="00606665" w:rsidRPr="00290296">
        <w:rPr>
          <w:rFonts w:ascii="Times New Roman CYR" w:hAnsi="Times New Roman CYR" w:cs="Times New Roman CYR"/>
          <w:sz w:val="28"/>
          <w:szCs w:val="28"/>
        </w:rPr>
        <w:t>6</w:t>
      </w:r>
      <w:r w:rsidR="00C95C7C" w:rsidRPr="00290296">
        <w:rPr>
          <w:rFonts w:ascii="Times New Roman CYR" w:hAnsi="Times New Roman CYR" w:cs="Times New Roman CYR"/>
          <w:sz w:val="28"/>
          <w:szCs w:val="28"/>
        </w:rPr>
        <w:t xml:space="preserve"> и 202</w:t>
      </w:r>
      <w:r w:rsidR="00606665" w:rsidRPr="00290296">
        <w:rPr>
          <w:rFonts w:ascii="Times New Roman CYR" w:hAnsi="Times New Roman CYR" w:cs="Times New Roman CYR"/>
          <w:sz w:val="28"/>
          <w:szCs w:val="28"/>
        </w:rPr>
        <w:t>7</w:t>
      </w:r>
      <w:r w:rsidRPr="00290296">
        <w:rPr>
          <w:rFonts w:ascii="Times New Roman CYR" w:hAnsi="Times New Roman CYR" w:cs="Times New Roman CYR"/>
          <w:sz w:val="28"/>
          <w:szCs w:val="28"/>
        </w:rPr>
        <w:t xml:space="preserve"> годов  предусмотрены в соответствии с Законом Омской области «О наделении органов местного самоуправления муниципальных районов Омской области государственными полномочиями по расчету и предоставлению дотаций поселениям Омской</w:t>
      </w:r>
      <w:proofErr w:type="gramEnd"/>
      <w:r w:rsidRPr="00290296">
        <w:rPr>
          <w:rFonts w:ascii="Times New Roman CYR" w:hAnsi="Times New Roman CYR" w:cs="Times New Roman CYR"/>
          <w:sz w:val="28"/>
          <w:szCs w:val="28"/>
        </w:rPr>
        <w:t xml:space="preserve"> области на выравнивание бюджетной обеспеченности» в форме субвенции из областного бюджета.</w:t>
      </w:r>
    </w:p>
    <w:p w:rsidR="002F3463" w:rsidRPr="00290296" w:rsidRDefault="002F3463" w:rsidP="002F3463">
      <w:pPr>
        <w:widowControl w:val="0"/>
        <w:autoSpaceDE w:val="0"/>
        <w:autoSpaceDN w:val="0"/>
        <w:adjustRightInd w:val="0"/>
        <w:ind w:firstLine="567"/>
        <w:jc w:val="center"/>
        <w:rPr>
          <w:b/>
          <w:sz w:val="28"/>
          <w:szCs w:val="28"/>
        </w:rPr>
      </w:pPr>
    </w:p>
    <w:p w:rsidR="002F3463" w:rsidRPr="00290296" w:rsidRDefault="00942240" w:rsidP="00942240">
      <w:pPr>
        <w:widowControl w:val="0"/>
        <w:autoSpaceDE w:val="0"/>
        <w:autoSpaceDN w:val="0"/>
        <w:adjustRightInd w:val="0"/>
        <w:ind w:left="567"/>
        <w:jc w:val="center"/>
        <w:rPr>
          <w:b/>
          <w:sz w:val="28"/>
          <w:szCs w:val="28"/>
        </w:rPr>
      </w:pPr>
      <w:r w:rsidRPr="00290296">
        <w:rPr>
          <w:b/>
          <w:sz w:val="28"/>
          <w:szCs w:val="28"/>
        </w:rPr>
        <w:t xml:space="preserve">4. </w:t>
      </w:r>
      <w:r w:rsidR="002F3463" w:rsidRPr="00290296">
        <w:rPr>
          <w:b/>
          <w:sz w:val="28"/>
          <w:szCs w:val="28"/>
        </w:rPr>
        <w:t>Источники финансирования дефицита районного бюджета</w:t>
      </w:r>
    </w:p>
    <w:p w:rsidR="002F3463" w:rsidRPr="00290296" w:rsidRDefault="002F3463" w:rsidP="002F3463">
      <w:pPr>
        <w:widowControl w:val="0"/>
        <w:autoSpaceDE w:val="0"/>
        <w:autoSpaceDN w:val="0"/>
        <w:adjustRightInd w:val="0"/>
        <w:ind w:firstLine="720"/>
        <w:jc w:val="center"/>
        <w:rPr>
          <w:b/>
          <w:sz w:val="28"/>
          <w:szCs w:val="28"/>
        </w:rPr>
      </w:pPr>
      <w:r w:rsidRPr="00290296">
        <w:rPr>
          <w:b/>
          <w:sz w:val="28"/>
          <w:szCs w:val="28"/>
        </w:rPr>
        <w:t>в 202</w:t>
      </w:r>
      <w:r w:rsidR="00606665" w:rsidRPr="00290296">
        <w:rPr>
          <w:b/>
          <w:sz w:val="28"/>
          <w:szCs w:val="28"/>
        </w:rPr>
        <w:t>5</w:t>
      </w:r>
      <w:r w:rsidRPr="00290296">
        <w:rPr>
          <w:b/>
          <w:sz w:val="28"/>
          <w:szCs w:val="28"/>
        </w:rPr>
        <w:t xml:space="preserve"> году и в плановом периоде 202</w:t>
      </w:r>
      <w:r w:rsidR="00606665" w:rsidRPr="00290296">
        <w:rPr>
          <w:b/>
          <w:sz w:val="28"/>
          <w:szCs w:val="28"/>
        </w:rPr>
        <w:t>6</w:t>
      </w:r>
      <w:r w:rsidRPr="00290296">
        <w:rPr>
          <w:b/>
          <w:sz w:val="28"/>
          <w:szCs w:val="28"/>
        </w:rPr>
        <w:t xml:space="preserve"> и 202</w:t>
      </w:r>
      <w:r w:rsidR="00606665" w:rsidRPr="00290296">
        <w:rPr>
          <w:b/>
          <w:sz w:val="28"/>
          <w:szCs w:val="28"/>
        </w:rPr>
        <w:t>7</w:t>
      </w:r>
      <w:r w:rsidRPr="00290296">
        <w:rPr>
          <w:b/>
          <w:sz w:val="28"/>
          <w:szCs w:val="28"/>
        </w:rPr>
        <w:t xml:space="preserve"> годов</w:t>
      </w:r>
    </w:p>
    <w:p w:rsidR="002F3463" w:rsidRPr="00290296" w:rsidRDefault="002F3463" w:rsidP="002F3463">
      <w:pPr>
        <w:widowControl w:val="0"/>
        <w:autoSpaceDE w:val="0"/>
        <w:autoSpaceDN w:val="0"/>
        <w:adjustRightInd w:val="0"/>
        <w:ind w:firstLine="720"/>
        <w:jc w:val="center"/>
        <w:rPr>
          <w:sz w:val="28"/>
          <w:szCs w:val="28"/>
        </w:rPr>
      </w:pPr>
    </w:p>
    <w:p w:rsidR="002F3463" w:rsidRPr="00290296" w:rsidRDefault="002F3463" w:rsidP="002F3463">
      <w:pPr>
        <w:autoSpaceDE w:val="0"/>
        <w:autoSpaceDN w:val="0"/>
        <w:adjustRightInd w:val="0"/>
        <w:ind w:firstLine="567"/>
        <w:jc w:val="both"/>
        <w:rPr>
          <w:sz w:val="28"/>
          <w:szCs w:val="28"/>
        </w:rPr>
      </w:pPr>
      <w:r w:rsidRPr="00290296">
        <w:rPr>
          <w:sz w:val="28"/>
          <w:szCs w:val="28"/>
        </w:rPr>
        <w:t>Районный бюджет на 202</w:t>
      </w:r>
      <w:r w:rsidR="00782914" w:rsidRPr="00290296">
        <w:rPr>
          <w:sz w:val="28"/>
          <w:szCs w:val="28"/>
        </w:rPr>
        <w:t>5</w:t>
      </w:r>
      <w:r w:rsidRPr="00290296">
        <w:rPr>
          <w:sz w:val="28"/>
          <w:szCs w:val="28"/>
        </w:rPr>
        <w:t xml:space="preserve"> год и на плановый период 202</w:t>
      </w:r>
      <w:r w:rsidR="00782914" w:rsidRPr="00290296">
        <w:rPr>
          <w:sz w:val="28"/>
          <w:szCs w:val="28"/>
        </w:rPr>
        <w:t>6</w:t>
      </w:r>
      <w:r w:rsidRPr="00290296">
        <w:rPr>
          <w:sz w:val="28"/>
          <w:szCs w:val="28"/>
        </w:rPr>
        <w:t xml:space="preserve"> и 202</w:t>
      </w:r>
      <w:r w:rsidR="00782914" w:rsidRPr="00290296">
        <w:rPr>
          <w:sz w:val="28"/>
          <w:szCs w:val="28"/>
        </w:rPr>
        <w:t>7</w:t>
      </w:r>
      <w:r w:rsidRPr="00290296">
        <w:rPr>
          <w:sz w:val="28"/>
          <w:szCs w:val="28"/>
        </w:rPr>
        <w:t xml:space="preserve"> годов планируется сбалансированный.</w:t>
      </w:r>
    </w:p>
    <w:p w:rsidR="002F3463" w:rsidRPr="00290296" w:rsidRDefault="002F3463" w:rsidP="002F3463">
      <w:pPr>
        <w:widowControl w:val="0"/>
        <w:autoSpaceDE w:val="0"/>
        <w:autoSpaceDN w:val="0"/>
        <w:adjustRightInd w:val="0"/>
        <w:ind w:firstLine="567"/>
        <w:jc w:val="both"/>
        <w:rPr>
          <w:sz w:val="28"/>
          <w:szCs w:val="28"/>
        </w:rPr>
      </w:pPr>
      <w:r w:rsidRPr="00290296">
        <w:rPr>
          <w:sz w:val="28"/>
          <w:szCs w:val="28"/>
        </w:rPr>
        <w:t xml:space="preserve">Предоставление бюджетных кредитов бюджетам поселений </w:t>
      </w:r>
      <w:r w:rsidR="0062386E" w:rsidRPr="00290296">
        <w:rPr>
          <w:sz w:val="28"/>
          <w:szCs w:val="28"/>
        </w:rPr>
        <w:t>Тарского</w:t>
      </w:r>
      <w:r w:rsidRPr="00290296">
        <w:rPr>
          <w:sz w:val="28"/>
          <w:szCs w:val="28"/>
        </w:rPr>
        <w:t xml:space="preserve"> муниципального района не планируется.</w:t>
      </w:r>
    </w:p>
    <w:p w:rsidR="002F3463" w:rsidRPr="00290296" w:rsidRDefault="002F3463" w:rsidP="002F3463">
      <w:pPr>
        <w:pStyle w:val="af6"/>
        <w:tabs>
          <w:tab w:val="left" w:pos="1134"/>
        </w:tabs>
        <w:spacing w:line="240" w:lineRule="auto"/>
        <w:ind w:firstLine="567"/>
      </w:pPr>
      <w:r w:rsidRPr="00290296">
        <w:t xml:space="preserve">Верхний предел муниципального внутреннего долга </w:t>
      </w:r>
      <w:r w:rsidR="0062386E" w:rsidRPr="00290296">
        <w:rPr>
          <w:szCs w:val="28"/>
        </w:rPr>
        <w:t>Тарского</w:t>
      </w:r>
      <w:r w:rsidRPr="00290296">
        <w:t xml:space="preserve"> муниципального района по состоянию на 1 января 202</w:t>
      </w:r>
      <w:r w:rsidR="00782914" w:rsidRPr="00290296">
        <w:t>5</w:t>
      </w:r>
      <w:r w:rsidRPr="00290296">
        <w:t xml:space="preserve"> года в размере 0,00 руб., на 1 января 202</w:t>
      </w:r>
      <w:r w:rsidR="00782914" w:rsidRPr="00290296">
        <w:t>6</w:t>
      </w:r>
      <w:r w:rsidRPr="00290296">
        <w:t xml:space="preserve"> года в размере 0,00 руб. и на 1 января 202</w:t>
      </w:r>
      <w:r w:rsidR="00782914" w:rsidRPr="00290296">
        <w:t>7</w:t>
      </w:r>
      <w:r w:rsidRPr="00290296">
        <w:t xml:space="preserve"> года в размере 0,00 руб.</w:t>
      </w:r>
    </w:p>
    <w:p w:rsidR="002F3463" w:rsidRPr="00290296" w:rsidRDefault="002F3463" w:rsidP="002F3463">
      <w:pPr>
        <w:widowControl w:val="0"/>
        <w:autoSpaceDE w:val="0"/>
        <w:autoSpaceDN w:val="0"/>
        <w:adjustRightInd w:val="0"/>
        <w:ind w:firstLine="567"/>
        <w:jc w:val="both"/>
        <w:rPr>
          <w:sz w:val="28"/>
          <w:szCs w:val="28"/>
        </w:rPr>
      </w:pPr>
    </w:p>
    <w:p w:rsidR="002F3463" w:rsidRPr="00290296" w:rsidRDefault="002F3463" w:rsidP="00A66254">
      <w:pPr>
        <w:jc w:val="center"/>
        <w:outlineLvl w:val="0"/>
        <w:rPr>
          <w:sz w:val="28"/>
        </w:rPr>
      </w:pPr>
    </w:p>
    <w:p w:rsidR="00467B6D" w:rsidRPr="00290296" w:rsidRDefault="00467B6D" w:rsidP="00A66254">
      <w:pPr>
        <w:jc w:val="both"/>
        <w:rPr>
          <w:sz w:val="28"/>
        </w:rPr>
      </w:pPr>
    </w:p>
    <w:p w:rsidR="00FD7C0F" w:rsidRPr="00290296" w:rsidRDefault="00FD7C0F" w:rsidP="00A66254">
      <w:pPr>
        <w:jc w:val="both"/>
        <w:outlineLvl w:val="0"/>
        <w:rPr>
          <w:sz w:val="28"/>
        </w:rPr>
      </w:pPr>
    </w:p>
    <w:p w:rsidR="00824394" w:rsidRPr="00290296" w:rsidRDefault="00704E1A" w:rsidP="00A66254">
      <w:pPr>
        <w:jc w:val="both"/>
        <w:outlineLvl w:val="0"/>
        <w:rPr>
          <w:sz w:val="28"/>
        </w:rPr>
      </w:pPr>
      <w:r w:rsidRPr="00290296">
        <w:rPr>
          <w:sz w:val="28"/>
        </w:rPr>
        <w:t>П</w:t>
      </w:r>
      <w:r w:rsidR="00824394" w:rsidRPr="00290296">
        <w:rPr>
          <w:sz w:val="28"/>
        </w:rPr>
        <w:t>редседатель Комитета финансов</w:t>
      </w:r>
    </w:p>
    <w:p w:rsidR="00867B28" w:rsidRPr="00290296" w:rsidRDefault="00824394" w:rsidP="00A66254">
      <w:pPr>
        <w:jc w:val="both"/>
        <w:rPr>
          <w:sz w:val="28"/>
        </w:rPr>
      </w:pPr>
      <w:r w:rsidRPr="00290296">
        <w:rPr>
          <w:sz w:val="28"/>
        </w:rPr>
        <w:t xml:space="preserve">и контроля Администрации </w:t>
      </w:r>
      <w:r w:rsidR="00867B28" w:rsidRPr="00290296">
        <w:rPr>
          <w:sz w:val="28"/>
        </w:rPr>
        <w:t xml:space="preserve">Тарского </w:t>
      </w:r>
    </w:p>
    <w:p w:rsidR="00824394" w:rsidRDefault="00867B28" w:rsidP="00A66254">
      <w:pPr>
        <w:jc w:val="both"/>
        <w:rPr>
          <w:sz w:val="28"/>
        </w:rPr>
      </w:pPr>
      <w:r w:rsidRPr="00290296">
        <w:rPr>
          <w:sz w:val="28"/>
        </w:rPr>
        <w:t xml:space="preserve">муниципального района                                     </w:t>
      </w:r>
      <w:r w:rsidR="00704E1A" w:rsidRPr="00290296">
        <w:rPr>
          <w:sz w:val="28"/>
        </w:rPr>
        <w:t>А.В. Красноперов</w:t>
      </w:r>
    </w:p>
    <w:p w:rsidR="00DE5141" w:rsidRPr="00C510A3" w:rsidRDefault="00DE5141" w:rsidP="00A66254">
      <w:pPr>
        <w:jc w:val="both"/>
        <w:rPr>
          <w:szCs w:val="28"/>
        </w:rPr>
      </w:pPr>
    </w:p>
    <w:p w:rsidR="00824394" w:rsidRDefault="00824394" w:rsidP="00A66254">
      <w:pPr>
        <w:pStyle w:val="7"/>
      </w:pPr>
    </w:p>
    <w:sectPr w:rsidR="00824394" w:rsidSect="000E4639">
      <w:headerReference w:type="even" r:id="rId9"/>
      <w:headerReference w:type="default" r:id="rId10"/>
      <w:footerReference w:type="default" r:id="rId11"/>
      <w:pgSz w:w="11906" w:h="16838"/>
      <w:pgMar w:top="1276" w:right="851"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4E6" w:rsidRDefault="00CB54E6">
      <w:r>
        <w:separator/>
      </w:r>
    </w:p>
  </w:endnote>
  <w:endnote w:type="continuationSeparator" w:id="0">
    <w:p w:rsidR="00CB54E6" w:rsidRDefault="00CB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4E6" w:rsidRDefault="00CB54E6" w:rsidP="00942240">
    <w:pPr>
      <w:pStyle w:val="ad"/>
      <w:framePr w:wrap="around" w:vAnchor="text" w:hAnchor="page" w:x="11124" w:y="152"/>
      <w:rPr>
        <w:rStyle w:val="af"/>
        <w:sz w:val="28"/>
      </w:rPr>
    </w:pPr>
    <w:r>
      <w:rPr>
        <w:rStyle w:val="af"/>
        <w:sz w:val="28"/>
      </w:rPr>
      <w:fldChar w:fldCharType="begin"/>
    </w:r>
    <w:r>
      <w:rPr>
        <w:rStyle w:val="af"/>
        <w:sz w:val="28"/>
      </w:rPr>
      <w:instrText xml:space="preserve">PAGE  </w:instrText>
    </w:r>
    <w:r>
      <w:rPr>
        <w:rStyle w:val="af"/>
        <w:sz w:val="28"/>
      </w:rPr>
      <w:fldChar w:fldCharType="separate"/>
    </w:r>
    <w:r w:rsidR="00FE2A1D">
      <w:rPr>
        <w:rStyle w:val="af"/>
        <w:noProof/>
        <w:sz w:val="28"/>
      </w:rPr>
      <w:t>27</w:t>
    </w:r>
    <w:r>
      <w:rPr>
        <w:rStyle w:val="af"/>
        <w:sz w:val="28"/>
      </w:rPr>
      <w:fldChar w:fldCharType="end"/>
    </w:r>
  </w:p>
  <w:p w:rsidR="00CB54E6" w:rsidRDefault="00CB54E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4E6" w:rsidRDefault="00CB54E6">
      <w:r>
        <w:separator/>
      </w:r>
    </w:p>
  </w:footnote>
  <w:footnote w:type="continuationSeparator" w:id="0">
    <w:p w:rsidR="00CB54E6" w:rsidRDefault="00CB54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4E6" w:rsidRDefault="00CB54E6">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25</w:t>
    </w:r>
    <w:r>
      <w:rPr>
        <w:rStyle w:val="af"/>
      </w:rPr>
      <w:fldChar w:fldCharType="end"/>
    </w:r>
  </w:p>
  <w:p w:rsidR="00CB54E6" w:rsidRDefault="00CB54E6">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4E6" w:rsidRDefault="00CB54E6">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A3E1ED0"/>
    <w:lvl w:ilvl="0">
      <w:numFmt w:val="bullet"/>
      <w:lvlText w:val="*"/>
      <w:lvlJc w:val="left"/>
    </w:lvl>
  </w:abstractNum>
  <w:abstractNum w:abstractNumId="1">
    <w:nsid w:val="0AA517FA"/>
    <w:multiLevelType w:val="hybridMultilevel"/>
    <w:tmpl w:val="FE94FD62"/>
    <w:lvl w:ilvl="0" w:tplc="BBD681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C75693D"/>
    <w:multiLevelType w:val="hybridMultilevel"/>
    <w:tmpl w:val="F1FC00DC"/>
    <w:lvl w:ilvl="0" w:tplc="04190001">
      <w:start w:val="2"/>
      <w:numFmt w:val="bullet"/>
      <w:lvlText w:val=""/>
      <w:lvlJc w:val="left"/>
      <w:pPr>
        <w:tabs>
          <w:tab w:val="num" w:pos="720"/>
        </w:tabs>
        <w:ind w:left="720" w:hanging="360"/>
      </w:pPr>
      <w:rPr>
        <w:rFonts w:ascii="Symbol" w:eastAsia="Times New Roman" w:hAnsi="Symbol" w:cs="Times New Roman" w:hint="default"/>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CB4554"/>
    <w:multiLevelType w:val="singleLevel"/>
    <w:tmpl w:val="E41A5430"/>
    <w:lvl w:ilvl="0">
      <w:start w:val="9607"/>
      <w:numFmt w:val="bullet"/>
      <w:lvlText w:val="-"/>
      <w:lvlJc w:val="left"/>
      <w:pPr>
        <w:tabs>
          <w:tab w:val="num" w:pos="1152"/>
        </w:tabs>
        <w:ind w:left="1152" w:hanging="444"/>
      </w:pPr>
      <w:rPr>
        <w:rFonts w:hint="default"/>
      </w:rPr>
    </w:lvl>
  </w:abstractNum>
  <w:abstractNum w:abstractNumId="4">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30CD580B"/>
    <w:multiLevelType w:val="hybridMultilevel"/>
    <w:tmpl w:val="21CE3980"/>
    <w:lvl w:ilvl="0" w:tplc="4CA235EC">
      <w:start w:val="1"/>
      <w:numFmt w:val="decimal"/>
      <w:lvlText w:val="%1)"/>
      <w:lvlJc w:val="left"/>
      <w:pPr>
        <w:ind w:left="1753" w:hanging="10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55C0C4B"/>
    <w:multiLevelType w:val="hybridMultilevel"/>
    <w:tmpl w:val="125257DC"/>
    <w:lvl w:ilvl="0" w:tplc="321CACAE">
      <w:start w:val="2021"/>
      <w:numFmt w:val="bullet"/>
      <w:lvlText w:val=""/>
      <w:lvlJc w:val="left"/>
      <w:pPr>
        <w:ind w:left="720" w:hanging="360"/>
      </w:pPr>
      <w:rPr>
        <w:rFonts w:ascii="Symbol" w:eastAsia="Times New Roman"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A61CE8"/>
    <w:multiLevelType w:val="hybridMultilevel"/>
    <w:tmpl w:val="06A06EDA"/>
    <w:lvl w:ilvl="0" w:tplc="2BBC21A6">
      <w:start w:val="1"/>
      <w:numFmt w:val="bullet"/>
      <w:lvlText w:val=""/>
      <w:lvlJc w:val="left"/>
      <w:pPr>
        <w:tabs>
          <w:tab w:val="num" w:pos="1311"/>
        </w:tabs>
        <w:ind w:left="1311" w:hanging="360"/>
      </w:pPr>
      <w:rPr>
        <w:rFonts w:ascii="Symbol" w:hAnsi="Symbol" w:hint="default"/>
        <w:color w:val="0000FF"/>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49177AA"/>
    <w:multiLevelType w:val="hybridMultilevel"/>
    <w:tmpl w:val="2938B828"/>
    <w:lvl w:ilvl="0" w:tplc="4DE82850">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198"/>
        </w:tabs>
        <w:ind w:left="1198" w:hanging="360"/>
      </w:pPr>
      <w:rPr>
        <w:rFonts w:ascii="Courier New" w:hAnsi="Courier New" w:cs="Courier New" w:hint="default"/>
      </w:rPr>
    </w:lvl>
    <w:lvl w:ilvl="2" w:tplc="04190005" w:tentative="1">
      <w:start w:val="1"/>
      <w:numFmt w:val="bullet"/>
      <w:lvlText w:val=""/>
      <w:lvlJc w:val="left"/>
      <w:pPr>
        <w:tabs>
          <w:tab w:val="num" w:pos="1918"/>
        </w:tabs>
        <w:ind w:left="1918" w:hanging="360"/>
      </w:pPr>
      <w:rPr>
        <w:rFonts w:ascii="Wingdings" w:hAnsi="Wingdings" w:hint="default"/>
      </w:rPr>
    </w:lvl>
    <w:lvl w:ilvl="3" w:tplc="04190001" w:tentative="1">
      <w:start w:val="1"/>
      <w:numFmt w:val="bullet"/>
      <w:lvlText w:val=""/>
      <w:lvlJc w:val="left"/>
      <w:pPr>
        <w:tabs>
          <w:tab w:val="num" w:pos="2638"/>
        </w:tabs>
        <w:ind w:left="2638" w:hanging="360"/>
      </w:pPr>
      <w:rPr>
        <w:rFonts w:ascii="Symbol" w:hAnsi="Symbol" w:hint="default"/>
      </w:rPr>
    </w:lvl>
    <w:lvl w:ilvl="4" w:tplc="04190003" w:tentative="1">
      <w:start w:val="1"/>
      <w:numFmt w:val="bullet"/>
      <w:lvlText w:val="o"/>
      <w:lvlJc w:val="left"/>
      <w:pPr>
        <w:tabs>
          <w:tab w:val="num" w:pos="3358"/>
        </w:tabs>
        <w:ind w:left="3358" w:hanging="360"/>
      </w:pPr>
      <w:rPr>
        <w:rFonts w:ascii="Courier New" w:hAnsi="Courier New" w:cs="Courier New" w:hint="default"/>
      </w:rPr>
    </w:lvl>
    <w:lvl w:ilvl="5" w:tplc="04190005" w:tentative="1">
      <w:start w:val="1"/>
      <w:numFmt w:val="bullet"/>
      <w:lvlText w:val=""/>
      <w:lvlJc w:val="left"/>
      <w:pPr>
        <w:tabs>
          <w:tab w:val="num" w:pos="4078"/>
        </w:tabs>
        <w:ind w:left="4078" w:hanging="360"/>
      </w:pPr>
      <w:rPr>
        <w:rFonts w:ascii="Wingdings" w:hAnsi="Wingdings" w:hint="default"/>
      </w:rPr>
    </w:lvl>
    <w:lvl w:ilvl="6" w:tplc="04190001" w:tentative="1">
      <w:start w:val="1"/>
      <w:numFmt w:val="bullet"/>
      <w:lvlText w:val=""/>
      <w:lvlJc w:val="left"/>
      <w:pPr>
        <w:tabs>
          <w:tab w:val="num" w:pos="4798"/>
        </w:tabs>
        <w:ind w:left="4798" w:hanging="360"/>
      </w:pPr>
      <w:rPr>
        <w:rFonts w:ascii="Symbol" w:hAnsi="Symbol" w:hint="default"/>
      </w:rPr>
    </w:lvl>
    <w:lvl w:ilvl="7" w:tplc="04190003" w:tentative="1">
      <w:start w:val="1"/>
      <w:numFmt w:val="bullet"/>
      <w:lvlText w:val="o"/>
      <w:lvlJc w:val="left"/>
      <w:pPr>
        <w:tabs>
          <w:tab w:val="num" w:pos="5518"/>
        </w:tabs>
        <w:ind w:left="5518" w:hanging="360"/>
      </w:pPr>
      <w:rPr>
        <w:rFonts w:ascii="Courier New" w:hAnsi="Courier New" w:cs="Courier New" w:hint="default"/>
      </w:rPr>
    </w:lvl>
    <w:lvl w:ilvl="8" w:tplc="04190005" w:tentative="1">
      <w:start w:val="1"/>
      <w:numFmt w:val="bullet"/>
      <w:lvlText w:val=""/>
      <w:lvlJc w:val="left"/>
      <w:pPr>
        <w:tabs>
          <w:tab w:val="num" w:pos="6238"/>
        </w:tabs>
        <w:ind w:left="6238" w:hanging="360"/>
      </w:pPr>
      <w:rPr>
        <w:rFonts w:ascii="Wingdings" w:hAnsi="Wingdings" w:hint="default"/>
      </w:rPr>
    </w:lvl>
  </w:abstractNum>
  <w:abstractNum w:abstractNumId="9">
    <w:nsid w:val="64FF67C0"/>
    <w:multiLevelType w:val="hybridMultilevel"/>
    <w:tmpl w:val="7784600C"/>
    <w:lvl w:ilvl="0" w:tplc="A224AE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67C732F"/>
    <w:multiLevelType w:val="singleLevel"/>
    <w:tmpl w:val="42205B9A"/>
    <w:lvl w:ilvl="0">
      <w:start w:val="2015"/>
      <w:numFmt w:val="decimal"/>
      <w:lvlText w:val="%1"/>
      <w:legacy w:legacy="1" w:legacySpace="0" w:legacyIndent="629"/>
      <w:lvlJc w:val="left"/>
      <w:rPr>
        <w:rFonts w:ascii="Times New Roman" w:hAnsi="Times New Roman" w:cs="Times New Roman" w:hint="default"/>
      </w:rPr>
    </w:lvl>
  </w:abstractNum>
  <w:abstractNum w:abstractNumId="11">
    <w:nsid w:val="7A0154D2"/>
    <w:multiLevelType w:val="hybridMultilevel"/>
    <w:tmpl w:val="39DE6E8C"/>
    <w:lvl w:ilvl="0" w:tplc="04190001">
      <w:start w:val="4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7"/>
  </w:num>
  <w:num w:numId="4">
    <w:abstractNumId w:val="8"/>
  </w:num>
  <w:num w:numId="5">
    <w:abstractNumId w:val="5"/>
  </w:num>
  <w:num w:numId="6">
    <w:abstractNumId w:val="11"/>
  </w:num>
  <w:num w:numId="7">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8">
    <w:abstractNumId w:val="10"/>
  </w:num>
  <w:num w:numId="9">
    <w:abstractNumId w:val="2"/>
  </w:num>
  <w:num w:numId="1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2">
    <w:abstractNumId w:val="6"/>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24394"/>
    <w:rsid w:val="00002D0C"/>
    <w:rsid w:val="0000367B"/>
    <w:rsid w:val="00003F65"/>
    <w:rsid w:val="00004CE1"/>
    <w:rsid w:val="00005D3E"/>
    <w:rsid w:val="00006871"/>
    <w:rsid w:val="00007DE3"/>
    <w:rsid w:val="00011017"/>
    <w:rsid w:val="00016C92"/>
    <w:rsid w:val="0002039B"/>
    <w:rsid w:val="000204AC"/>
    <w:rsid w:val="00021B87"/>
    <w:rsid w:val="00021C4F"/>
    <w:rsid w:val="00023D83"/>
    <w:rsid w:val="00024A6F"/>
    <w:rsid w:val="000255C4"/>
    <w:rsid w:val="00026F21"/>
    <w:rsid w:val="00027319"/>
    <w:rsid w:val="00032EEB"/>
    <w:rsid w:val="00036113"/>
    <w:rsid w:val="0003712B"/>
    <w:rsid w:val="0004328F"/>
    <w:rsid w:val="00043C6F"/>
    <w:rsid w:val="000449A4"/>
    <w:rsid w:val="00044DAE"/>
    <w:rsid w:val="0004521C"/>
    <w:rsid w:val="000458AD"/>
    <w:rsid w:val="00050173"/>
    <w:rsid w:val="00050300"/>
    <w:rsid w:val="00051D4A"/>
    <w:rsid w:val="000542CF"/>
    <w:rsid w:val="00056E54"/>
    <w:rsid w:val="00061053"/>
    <w:rsid w:val="00062319"/>
    <w:rsid w:val="00062EB5"/>
    <w:rsid w:val="00064455"/>
    <w:rsid w:val="00070B5A"/>
    <w:rsid w:val="0007177C"/>
    <w:rsid w:val="00074043"/>
    <w:rsid w:val="00075B7F"/>
    <w:rsid w:val="00077E4A"/>
    <w:rsid w:val="00080814"/>
    <w:rsid w:val="000824AA"/>
    <w:rsid w:val="0008355D"/>
    <w:rsid w:val="00083C57"/>
    <w:rsid w:val="00084215"/>
    <w:rsid w:val="00084474"/>
    <w:rsid w:val="0008493A"/>
    <w:rsid w:val="00085AF9"/>
    <w:rsid w:val="000872DF"/>
    <w:rsid w:val="00087BBA"/>
    <w:rsid w:val="000903DC"/>
    <w:rsid w:val="00091D45"/>
    <w:rsid w:val="0009275E"/>
    <w:rsid w:val="00093C0B"/>
    <w:rsid w:val="000940EB"/>
    <w:rsid w:val="00094D3D"/>
    <w:rsid w:val="000966F9"/>
    <w:rsid w:val="000A0040"/>
    <w:rsid w:val="000A0672"/>
    <w:rsid w:val="000A1EC0"/>
    <w:rsid w:val="000A5656"/>
    <w:rsid w:val="000A5DF2"/>
    <w:rsid w:val="000A6D33"/>
    <w:rsid w:val="000A7E1D"/>
    <w:rsid w:val="000B20CA"/>
    <w:rsid w:val="000B62AA"/>
    <w:rsid w:val="000B641D"/>
    <w:rsid w:val="000B6BC3"/>
    <w:rsid w:val="000B6F62"/>
    <w:rsid w:val="000B6FBC"/>
    <w:rsid w:val="000B7001"/>
    <w:rsid w:val="000B7373"/>
    <w:rsid w:val="000B74C9"/>
    <w:rsid w:val="000C043C"/>
    <w:rsid w:val="000C10F0"/>
    <w:rsid w:val="000C12FD"/>
    <w:rsid w:val="000C1EB3"/>
    <w:rsid w:val="000C4144"/>
    <w:rsid w:val="000C4388"/>
    <w:rsid w:val="000C4779"/>
    <w:rsid w:val="000C53EE"/>
    <w:rsid w:val="000D0296"/>
    <w:rsid w:val="000D2187"/>
    <w:rsid w:val="000D23E3"/>
    <w:rsid w:val="000D2BD9"/>
    <w:rsid w:val="000D3A47"/>
    <w:rsid w:val="000D3B64"/>
    <w:rsid w:val="000D3D29"/>
    <w:rsid w:val="000D403C"/>
    <w:rsid w:val="000D5089"/>
    <w:rsid w:val="000D6E69"/>
    <w:rsid w:val="000D6E8A"/>
    <w:rsid w:val="000E09AF"/>
    <w:rsid w:val="000E3532"/>
    <w:rsid w:val="000E4639"/>
    <w:rsid w:val="000E59B5"/>
    <w:rsid w:val="000E5EC3"/>
    <w:rsid w:val="000F02CB"/>
    <w:rsid w:val="000F1510"/>
    <w:rsid w:val="000F1F04"/>
    <w:rsid w:val="000F3356"/>
    <w:rsid w:val="000F3D67"/>
    <w:rsid w:val="000F3FCB"/>
    <w:rsid w:val="000F4560"/>
    <w:rsid w:val="000F498F"/>
    <w:rsid w:val="000F4B9D"/>
    <w:rsid w:val="000F553E"/>
    <w:rsid w:val="000F6682"/>
    <w:rsid w:val="000F7D8D"/>
    <w:rsid w:val="001039F8"/>
    <w:rsid w:val="00104160"/>
    <w:rsid w:val="00105103"/>
    <w:rsid w:val="001062D0"/>
    <w:rsid w:val="0011021C"/>
    <w:rsid w:val="00112896"/>
    <w:rsid w:val="00112B0C"/>
    <w:rsid w:val="001138A7"/>
    <w:rsid w:val="00113B9F"/>
    <w:rsid w:val="00117C1A"/>
    <w:rsid w:val="001208BD"/>
    <w:rsid w:val="00121F63"/>
    <w:rsid w:val="0012275F"/>
    <w:rsid w:val="001242F5"/>
    <w:rsid w:val="001248F5"/>
    <w:rsid w:val="00124F9D"/>
    <w:rsid w:val="001253A3"/>
    <w:rsid w:val="0012601D"/>
    <w:rsid w:val="0012620E"/>
    <w:rsid w:val="00126C2F"/>
    <w:rsid w:val="00126EAA"/>
    <w:rsid w:val="00130766"/>
    <w:rsid w:val="00130C22"/>
    <w:rsid w:val="00130E8B"/>
    <w:rsid w:val="001311DB"/>
    <w:rsid w:val="00131A7E"/>
    <w:rsid w:val="00131C64"/>
    <w:rsid w:val="00131EAB"/>
    <w:rsid w:val="00133DEE"/>
    <w:rsid w:val="00136637"/>
    <w:rsid w:val="00137177"/>
    <w:rsid w:val="00137CBF"/>
    <w:rsid w:val="00140A4E"/>
    <w:rsid w:val="00141256"/>
    <w:rsid w:val="00142C15"/>
    <w:rsid w:val="001437DF"/>
    <w:rsid w:val="00143F5B"/>
    <w:rsid w:val="0014489E"/>
    <w:rsid w:val="001450B3"/>
    <w:rsid w:val="001457E9"/>
    <w:rsid w:val="00145C3F"/>
    <w:rsid w:val="00146766"/>
    <w:rsid w:val="00146E1D"/>
    <w:rsid w:val="001472B9"/>
    <w:rsid w:val="00151CEF"/>
    <w:rsid w:val="00154650"/>
    <w:rsid w:val="001608BF"/>
    <w:rsid w:val="001634F0"/>
    <w:rsid w:val="00163B24"/>
    <w:rsid w:val="00163DB6"/>
    <w:rsid w:val="00163E66"/>
    <w:rsid w:val="0016415F"/>
    <w:rsid w:val="0016418F"/>
    <w:rsid w:val="00165088"/>
    <w:rsid w:val="001657E1"/>
    <w:rsid w:val="00171932"/>
    <w:rsid w:val="001733B4"/>
    <w:rsid w:val="00173BF6"/>
    <w:rsid w:val="00173C00"/>
    <w:rsid w:val="00173C6B"/>
    <w:rsid w:val="00174DD9"/>
    <w:rsid w:val="001802EB"/>
    <w:rsid w:val="00181FFD"/>
    <w:rsid w:val="00182DB3"/>
    <w:rsid w:val="0018444E"/>
    <w:rsid w:val="00184F6A"/>
    <w:rsid w:val="00185075"/>
    <w:rsid w:val="00186335"/>
    <w:rsid w:val="0018721D"/>
    <w:rsid w:val="00192D6E"/>
    <w:rsid w:val="00193265"/>
    <w:rsid w:val="00193647"/>
    <w:rsid w:val="00194E0B"/>
    <w:rsid w:val="0019683E"/>
    <w:rsid w:val="001A05CB"/>
    <w:rsid w:val="001A56C7"/>
    <w:rsid w:val="001A63AD"/>
    <w:rsid w:val="001B0AF5"/>
    <w:rsid w:val="001B3D77"/>
    <w:rsid w:val="001B6C66"/>
    <w:rsid w:val="001B6E70"/>
    <w:rsid w:val="001C1299"/>
    <w:rsid w:val="001C25C4"/>
    <w:rsid w:val="001C3D2B"/>
    <w:rsid w:val="001C474D"/>
    <w:rsid w:val="001C6406"/>
    <w:rsid w:val="001C7D5D"/>
    <w:rsid w:val="001D0FB6"/>
    <w:rsid w:val="001D15C5"/>
    <w:rsid w:val="001D1716"/>
    <w:rsid w:val="001D1866"/>
    <w:rsid w:val="001D1DDF"/>
    <w:rsid w:val="001D2887"/>
    <w:rsid w:val="001D30F1"/>
    <w:rsid w:val="001D3E81"/>
    <w:rsid w:val="001D4C89"/>
    <w:rsid w:val="001D57DC"/>
    <w:rsid w:val="001D7D49"/>
    <w:rsid w:val="001E0BEF"/>
    <w:rsid w:val="001E336C"/>
    <w:rsid w:val="001E49C6"/>
    <w:rsid w:val="001E700B"/>
    <w:rsid w:val="001E766E"/>
    <w:rsid w:val="001F0AA3"/>
    <w:rsid w:val="001F0B2C"/>
    <w:rsid w:val="001F498C"/>
    <w:rsid w:val="001F586A"/>
    <w:rsid w:val="001F73BF"/>
    <w:rsid w:val="002057B2"/>
    <w:rsid w:val="00206C55"/>
    <w:rsid w:val="00207F88"/>
    <w:rsid w:val="002102E8"/>
    <w:rsid w:val="002104B9"/>
    <w:rsid w:val="002109F8"/>
    <w:rsid w:val="00211C2E"/>
    <w:rsid w:val="00216369"/>
    <w:rsid w:val="002166ED"/>
    <w:rsid w:val="0021757B"/>
    <w:rsid w:val="00220987"/>
    <w:rsid w:val="002228C9"/>
    <w:rsid w:val="0022438E"/>
    <w:rsid w:val="00224937"/>
    <w:rsid w:val="00224E12"/>
    <w:rsid w:val="00225BC8"/>
    <w:rsid w:val="00226EDB"/>
    <w:rsid w:val="00227DB7"/>
    <w:rsid w:val="00230DD6"/>
    <w:rsid w:val="002316F7"/>
    <w:rsid w:val="0023183E"/>
    <w:rsid w:val="002338F4"/>
    <w:rsid w:val="00235E38"/>
    <w:rsid w:val="00236C93"/>
    <w:rsid w:val="0023787A"/>
    <w:rsid w:val="00245525"/>
    <w:rsid w:val="002522E9"/>
    <w:rsid w:val="00252879"/>
    <w:rsid w:val="0025328E"/>
    <w:rsid w:val="002532BD"/>
    <w:rsid w:val="002532F4"/>
    <w:rsid w:val="00253C1F"/>
    <w:rsid w:val="002548B6"/>
    <w:rsid w:val="002559D9"/>
    <w:rsid w:val="00256327"/>
    <w:rsid w:val="00257AB8"/>
    <w:rsid w:val="00260E58"/>
    <w:rsid w:val="00261222"/>
    <w:rsid w:val="00261FAB"/>
    <w:rsid w:val="00265398"/>
    <w:rsid w:val="00265AEA"/>
    <w:rsid w:val="002700CD"/>
    <w:rsid w:val="00272477"/>
    <w:rsid w:val="002743CD"/>
    <w:rsid w:val="00274E0A"/>
    <w:rsid w:val="00276CA7"/>
    <w:rsid w:val="002772EB"/>
    <w:rsid w:val="00280BBC"/>
    <w:rsid w:val="002848C5"/>
    <w:rsid w:val="00284D05"/>
    <w:rsid w:val="00286E04"/>
    <w:rsid w:val="00290296"/>
    <w:rsid w:val="00294AD0"/>
    <w:rsid w:val="00297460"/>
    <w:rsid w:val="00297910"/>
    <w:rsid w:val="002A234E"/>
    <w:rsid w:val="002A6C76"/>
    <w:rsid w:val="002A6F5F"/>
    <w:rsid w:val="002A769F"/>
    <w:rsid w:val="002B00C9"/>
    <w:rsid w:val="002B069E"/>
    <w:rsid w:val="002B20B6"/>
    <w:rsid w:val="002B4FA2"/>
    <w:rsid w:val="002B516C"/>
    <w:rsid w:val="002B59B2"/>
    <w:rsid w:val="002B6805"/>
    <w:rsid w:val="002B6AF2"/>
    <w:rsid w:val="002C06F9"/>
    <w:rsid w:val="002C0D75"/>
    <w:rsid w:val="002C11CE"/>
    <w:rsid w:val="002C1336"/>
    <w:rsid w:val="002C3D6B"/>
    <w:rsid w:val="002C7F28"/>
    <w:rsid w:val="002D1493"/>
    <w:rsid w:val="002D2831"/>
    <w:rsid w:val="002D3B45"/>
    <w:rsid w:val="002D5299"/>
    <w:rsid w:val="002D7244"/>
    <w:rsid w:val="002D7CF0"/>
    <w:rsid w:val="002E0CD2"/>
    <w:rsid w:val="002E13CD"/>
    <w:rsid w:val="002E15D0"/>
    <w:rsid w:val="002E49E2"/>
    <w:rsid w:val="002E5530"/>
    <w:rsid w:val="002E6407"/>
    <w:rsid w:val="002E6E14"/>
    <w:rsid w:val="002F1F3D"/>
    <w:rsid w:val="002F3463"/>
    <w:rsid w:val="002F5561"/>
    <w:rsid w:val="002F6A93"/>
    <w:rsid w:val="00304F5C"/>
    <w:rsid w:val="00305309"/>
    <w:rsid w:val="0030590A"/>
    <w:rsid w:val="00306FAC"/>
    <w:rsid w:val="0031057C"/>
    <w:rsid w:val="00310736"/>
    <w:rsid w:val="00312942"/>
    <w:rsid w:val="0031610D"/>
    <w:rsid w:val="00317D7F"/>
    <w:rsid w:val="00317F5D"/>
    <w:rsid w:val="003204ED"/>
    <w:rsid w:val="00323B32"/>
    <w:rsid w:val="00323E9F"/>
    <w:rsid w:val="0032416C"/>
    <w:rsid w:val="00324AD8"/>
    <w:rsid w:val="003268F2"/>
    <w:rsid w:val="00327889"/>
    <w:rsid w:val="003333DF"/>
    <w:rsid w:val="00333816"/>
    <w:rsid w:val="003367EE"/>
    <w:rsid w:val="003414C5"/>
    <w:rsid w:val="00342E80"/>
    <w:rsid w:val="00343983"/>
    <w:rsid w:val="00344D40"/>
    <w:rsid w:val="003450C8"/>
    <w:rsid w:val="003451B7"/>
    <w:rsid w:val="00346781"/>
    <w:rsid w:val="003470B1"/>
    <w:rsid w:val="00352FD1"/>
    <w:rsid w:val="00354C71"/>
    <w:rsid w:val="00357498"/>
    <w:rsid w:val="00360AE9"/>
    <w:rsid w:val="00361C2E"/>
    <w:rsid w:val="00367D78"/>
    <w:rsid w:val="003718B7"/>
    <w:rsid w:val="00375363"/>
    <w:rsid w:val="00376EA3"/>
    <w:rsid w:val="00380974"/>
    <w:rsid w:val="00381C59"/>
    <w:rsid w:val="003826B4"/>
    <w:rsid w:val="0038387E"/>
    <w:rsid w:val="0038645B"/>
    <w:rsid w:val="00386996"/>
    <w:rsid w:val="003872AF"/>
    <w:rsid w:val="00392B8D"/>
    <w:rsid w:val="0039453D"/>
    <w:rsid w:val="0039631A"/>
    <w:rsid w:val="00396B47"/>
    <w:rsid w:val="0039777B"/>
    <w:rsid w:val="00397FB7"/>
    <w:rsid w:val="003A0CC1"/>
    <w:rsid w:val="003A15D6"/>
    <w:rsid w:val="003A1E18"/>
    <w:rsid w:val="003A3A7A"/>
    <w:rsid w:val="003A4CFC"/>
    <w:rsid w:val="003A6C80"/>
    <w:rsid w:val="003A7F6E"/>
    <w:rsid w:val="003B45D0"/>
    <w:rsid w:val="003B56C7"/>
    <w:rsid w:val="003B5E4C"/>
    <w:rsid w:val="003B5E6F"/>
    <w:rsid w:val="003B6E95"/>
    <w:rsid w:val="003B73E6"/>
    <w:rsid w:val="003B74B4"/>
    <w:rsid w:val="003C0D26"/>
    <w:rsid w:val="003C18B3"/>
    <w:rsid w:val="003C2543"/>
    <w:rsid w:val="003C2655"/>
    <w:rsid w:val="003C290E"/>
    <w:rsid w:val="003C3F46"/>
    <w:rsid w:val="003C44A1"/>
    <w:rsid w:val="003C5F4D"/>
    <w:rsid w:val="003C727C"/>
    <w:rsid w:val="003C76EC"/>
    <w:rsid w:val="003D0813"/>
    <w:rsid w:val="003D2505"/>
    <w:rsid w:val="003D4102"/>
    <w:rsid w:val="003D42F4"/>
    <w:rsid w:val="003D46C9"/>
    <w:rsid w:val="003D5105"/>
    <w:rsid w:val="003D5BEA"/>
    <w:rsid w:val="003D6EE5"/>
    <w:rsid w:val="003D7CCF"/>
    <w:rsid w:val="003E04D7"/>
    <w:rsid w:val="003E27B6"/>
    <w:rsid w:val="003E3996"/>
    <w:rsid w:val="003E482C"/>
    <w:rsid w:val="003E6C6C"/>
    <w:rsid w:val="003E7077"/>
    <w:rsid w:val="003F2DD4"/>
    <w:rsid w:val="003F50E0"/>
    <w:rsid w:val="003F6977"/>
    <w:rsid w:val="003F6E3D"/>
    <w:rsid w:val="003F6F0D"/>
    <w:rsid w:val="00400DE3"/>
    <w:rsid w:val="004010BD"/>
    <w:rsid w:val="0040288C"/>
    <w:rsid w:val="00407221"/>
    <w:rsid w:val="0041423F"/>
    <w:rsid w:val="004143F8"/>
    <w:rsid w:val="004160A6"/>
    <w:rsid w:val="004176D0"/>
    <w:rsid w:val="0041776D"/>
    <w:rsid w:val="00421F68"/>
    <w:rsid w:val="00422092"/>
    <w:rsid w:val="0042333C"/>
    <w:rsid w:val="00423D6C"/>
    <w:rsid w:val="00423DEC"/>
    <w:rsid w:val="004240F5"/>
    <w:rsid w:val="00425B51"/>
    <w:rsid w:val="004262A4"/>
    <w:rsid w:val="00430956"/>
    <w:rsid w:val="00434E50"/>
    <w:rsid w:val="00435384"/>
    <w:rsid w:val="00436260"/>
    <w:rsid w:val="00436D31"/>
    <w:rsid w:val="00441956"/>
    <w:rsid w:val="00441A22"/>
    <w:rsid w:val="004440EC"/>
    <w:rsid w:val="00444D3B"/>
    <w:rsid w:val="00445120"/>
    <w:rsid w:val="00445501"/>
    <w:rsid w:val="00445942"/>
    <w:rsid w:val="00445975"/>
    <w:rsid w:val="00445B5D"/>
    <w:rsid w:val="00446796"/>
    <w:rsid w:val="00450B32"/>
    <w:rsid w:val="00454C38"/>
    <w:rsid w:val="00454EDA"/>
    <w:rsid w:val="00456A7D"/>
    <w:rsid w:val="00456D02"/>
    <w:rsid w:val="004570FB"/>
    <w:rsid w:val="00461535"/>
    <w:rsid w:val="00462D73"/>
    <w:rsid w:val="004630CB"/>
    <w:rsid w:val="00464AFC"/>
    <w:rsid w:val="00465146"/>
    <w:rsid w:val="0046592D"/>
    <w:rsid w:val="00465A26"/>
    <w:rsid w:val="00466C9B"/>
    <w:rsid w:val="00467243"/>
    <w:rsid w:val="00467B6D"/>
    <w:rsid w:val="00470E7C"/>
    <w:rsid w:val="004719F6"/>
    <w:rsid w:val="00472C0D"/>
    <w:rsid w:val="00473619"/>
    <w:rsid w:val="004742CE"/>
    <w:rsid w:val="004746BF"/>
    <w:rsid w:val="0047601D"/>
    <w:rsid w:val="004771E2"/>
    <w:rsid w:val="00477A6E"/>
    <w:rsid w:val="00481834"/>
    <w:rsid w:val="00482715"/>
    <w:rsid w:val="00484DC5"/>
    <w:rsid w:val="00485661"/>
    <w:rsid w:val="00485D83"/>
    <w:rsid w:val="004879CE"/>
    <w:rsid w:val="00490DE2"/>
    <w:rsid w:val="00491261"/>
    <w:rsid w:val="004924AA"/>
    <w:rsid w:val="00492DF2"/>
    <w:rsid w:val="004955F0"/>
    <w:rsid w:val="00497D09"/>
    <w:rsid w:val="004A31E9"/>
    <w:rsid w:val="004A52DE"/>
    <w:rsid w:val="004A657B"/>
    <w:rsid w:val="004A657E"/>
    <w:rsid w:val="004A6D47"/>
    <w:rsid w:val="004A6D6F"/>
    <w:rsid w:val="004A6F93"/>
    <w:rsid w:val="004B24E2"/>
    <w:rsid w:val="004B32E2"/>
    <w:rsid w:val="004B4782"/>
    <w:rsid w:val="004B4B5C"/>
    <w:rsid w:val="004B4FF0"/>
    <w:rsid w:val="004C13EA"/>
    <w:rsid w:val="004C180B"/>
    <w:rsid w:val="004C2EAD"/>
    <w:rsid w:val="004C66F8"/>
    <w:rsid w:val="004D2A8B"/>
    <w:rsid w:val="004D3ED2"/>
    <w:rsid w:val="004D7EA4"/>
    <w:rsid w:val="004E0023"/>
    <w:rsid w:val="004E1C57"/>
    <w:rsid w:val="004E2888"/>
    <w:rsid w:val="004E4F90"/>
    <w:rsid w:val="004E5BAA"/>
    <w:rsid w:val="004E6441"/>
    <w:rsid w:val="004F0222"/>
    <w:rsid w:val="004F288D"/>
    <w:rsid w:val="004F7147"/>
    <w:rsid w:val="004F76C8"/>
    <w:rsid w:val="00500694"/>
    <w:rsid w:val="00500CFB"/>
    <w:rsid w:val="0050153B"/>
    <w:rsid w:val="00503AEA"/>
    <w:rsid w:val="00504382"/>
    <w:rsid w:val="00504CA5"/>
    <w:rsid w:val="005064FD"/>
    <w:rsid w:val="0051093A"/>
    <w:rsid w:val="005111DD"/>
    <w:rsid w:val="0051401F"/>
    <w:rsid w:val="005143FE"/>
    <w:rsid w:val="00514C33"/>
    <w:rsid w:val="00521896"/>
    <w:rsid w:val="00523A9A"/>
    <w:rsid w:val="00524036"/>
    <w:rsid w:val="005251DC"/>
    <w:rsid w:val="00526479"/>
    <w:rsid w:val="00530D44"/>
    <w:rsid w:val="00532DF7"/>
    <w:rsid w:val="00535468"/>
    <w:rsid w:val="005362CE"/>
    <w:rsid w:val="0054022B"/>
    <w:rsid w:val="00540D17"/>
    <w:rsid w:val="005410FB"/>
    <w:rsid w:val="005426D5"/>
    <w:rsid w:val="00544822"/>
    <w:rsid w:val="005449CE"/>
    <w:rsid w:val="0054530F"/>
    <w:rsid w:val="00547677"/>
    <w:rsid w:val="00550800"/>
    <w:rsid w:val="00551665"/>
    <w:rsid w:val="00551F0A"/>
    <w:rsid w:val="00554AF5"/>
    <w:rsid w:val="005558AE"/>
    <w:rsid w:val="0055610D"/>
    <w:rsid w:val="00557E26"/>
    <w:rsid w:val="00560FFE"/>
    <w:rsid w:val="00561DFF"/>
    <w:rsid w:val="005621BD"/>
    <w:rsid w:val="00564C58"/>
    <w:rsid w:val="00565918"/>
    <w:rsid w:val="0056629F"/>
    <w:rsid w:val="00566682"/>
    <w:rsid w:val="00567547"/>
    <w:rsid w:val="00567597"/>
    <w:rsid w:val="00567E68"/>
    <w:rsid w:val="005735C0"/>
    <w:rsid w:val="0057481B"/>
    <w:rsid w:val="00575507"/>
    <w:rsid w:val="00575F80"/>
    <w:rsid w:val="00576A32"/>
    <w:rsid w:val="005808EC"/>
    <w:rsid w:val="00582E0E"/>
    <w:rsid w:val="00584085"/>
    <w:rsid w:val="00584540"/>
    <w:rsid w:val="00586EC3"/>
    <w:rsid w:val="0059154F"/>
    <w:rsid w:val="00592D38"/>
    <w:rsid w:val="005931F7"/>
    <w:rsid w:val="005937E0"/>
    <w:rsid w:val="00593C7D"/>
    <w:rsid w:val="00594120"/>
    <w:rsid w:val="00594343"/>
    <w:rsid w:val="00595003"/>
    <w:rsid w:val="005957D8"/>
    <w:rsid w:val="005962C1"/>
    <w:rsid w:val="00596B6F"/>
    <w:rsid w:val="00597043"/>
    <w:rsid w:val="00597979"/>
    <w:rsid w:val="005A22D0"/>
    <w:rsid w:val="005A24B7"/>
    <w:rsid w:val="005A3990"/>
    <w:rsid w:val="005A3B25"/>
    <w:rsid w:val="005A5E7A"/>
    <w:rsid w:val="005A6D75"/>
    <w:rsid w:val="005A72B4"/>
    <w:rsid w:val="005B0C94"/>
    <w:rsid w:val="005B2606"/>
    <w:rsid w:val="005B2BC2"/>
    <w:rsid w:val="005B379C"/>
    <w:rsid w:val="005B48C2"/>
    <w:rsid w:val="005B5977"/>
    <w:rsid w:val="005B5F3A"/>
    <w:rsid w:val="005B7AE8"/>
    <w:rsid w:val="005C15AD"/>
    <w:rsid w:val="005C2A60"/>
    <w:rsid w:val="005C4DAA"/>
    <w:rsid w:val="005C61AF"/>
    <w:rsid w:val="005C62C8"/>
    <w:rsid w:val="005C662B"/>
    <w:rsid w:val="005D0C8D"/>
    <w:rsid w:val="005D13FF"/>
    <w:rsid w:val="005D2863"/>
    <w:rsid w:val="005D5214"/>
    <w:rsid w:val="005D5810"/>
    <w:rsid w:val="005D59C9"/>
    <w:rsid w:val="005D6D1F"/>
    <w:rsid w:val="005D6E61"/>
    <w:rsid w:val="005E1969"/>
    <w:rsid w:val="005E2018"/>
    <w:rsid w:val="005E2A22"/>
    <w:rsid w:val="005E2AC4"/>
    <w:rsid w:val="005E2B4D"/>
    <w:rsid w:val="005E3964"/>
    <w:rsid w:val="005E6168"/>
    <w:rsid w:val="005E6981"/>
    <w:rsid w:val="005F5940"/>
    <w:rsid w:val="005F6C12"/>
    <w:rsid w:val="005F6DE9"/>
    <w:rsid w:val="005F7533"/>
    <w:rsid w:val="00602AEB"/>
    <w:rsid w:val="0060419E"/>
    <w:rsid w:val="00606665"/>
    <w:rsid w:val="00606792"/>
    <w:rsid w:val="00610325"/>
    <w:rsid w:val="00611214"/>
    <w:rsid w:val="00611270"/>
    <w:rsid w:val="00611CDC"/>
    <w:rsid w:val="00614603"/>
    <w:rsid w:val="0061712D"/>
    <w:rsid w:val="006171B9"/>
    <w:rsid w:val="00617E7D"/>
    <w:rsid w:val="00617F67"/>
    <w:rsid w:val="0062104E"/>
    <w:rsid w:val="0062148E"/>
    <w:rsid w:val="00621A27"/>
    <w:rsid w:val="0062386E"/>
    <w:rsid w:val="00631BBB"/>
    <w:rsid w:val="0063204C"/>
    <w:rsid w:val="00632220"/>
    <w:rsid w:val="0063247D"/>
    <w:rsid w:val="006338F0"/>
    <w:rsid w:val="00634293"/>
    <w:rsid w:val="00635E3A"/>
    <w:rsid w:val="006361F4"/>
    <w:rsid w:val="006404AB"/>
    <w:rsid w:val="00641917"/>
    <w:rsid w:val="006438BE"/>
    <w:rsid w:val="00645D34"/>
    <w:rsid w:val="00645E87"/>
    <w:rsid w:val="0064673A"/>
    <w:rsid w:val="00650073"/>
    <w:rsid w:val="00650CB1"/>
    <w:rsid w:val="00651067"/>
    <w:rsid w:val="00651996"/>
    <w:rsid w:val="00654535"/>
    <w:rsid w:val="0065592E"/>
    <w:rsid w:val="00655F25"/>
    <w:rsid w:val="006560CD"/>
    <w:rsid w:val="0065752E"/>
    <w:rsid w:val="0065780D"/>
    <w:rsid w:val="00662A2A"/>
    <w:rsid w:val="00664E2F"/>
    <w:rsid w:val="00666765"/>
    <w:rsid w:val="00666EF5"/>
    <w:rsid w:val="00667FCF"/>
    <w:rsid w:val="00673D47"/>
    <w:rsid w:val="00673DC5"/>
    <w:rsid w:val="00674346"/>
    <w:rsid w:val="00676C54"/>
    <w:rsid w:val="00677EC9"/>
    <w:rsid w:val="00680192"/>
    <w:rsid w:val="00680589"/>
    <w:rsid w:val="00680E66"/>
    <w:rsid w:val="006813C0"/>
    <w:rsid w:val="00683B62"/>
    <w:rsid w:val="00683F65"/>
    <w:rsid w:val="00685895"/>
    <w:rsid w:val="00687702"/>
    <w:rsid w:val="006918BE"/>
    <w:rsid w:val="00693C0D"/>
    <w:rsid w:val="006959B8"/>
    <w:rsid w:val="006A1954"/>
    <w:rsid w:val="006A4AF2"/>
    <w:rsid w:val="006A6C2C"/>
    <w:rsid w:val="006A6CCA"/>
    <w:rsid w:val="006B2B3C"/>
    <w:rsid w:val="006B2DA9"/>
    <w:rsid w:val="006B4499"/>
    <w:rsid w:val="006B5F5A"/>
    <w:rsid w:val="006C2A6E"/>
    <w:rsid w:val="006C538C"/>
    <w:rsid w:val="006C6990"/>
    <w:rsid w:val="006C75A0"/>
    <w:rsid w:val="006D0C42"/>
    <w:rsid w:val="006D23A2"/>
    <w:rsid w:val="006D4149"/>
    <w:rsid w:val="006D4154"/>
    <w:rsid w:val="006D4D62"/>
    <w:rsid w:val="006D4F1C"/>
    <w:rsid w:val="006D5BE7"/>
    <w:rsid w:val="006D61AE"/>
    <w:rsid w:val="006E00D2"/>
    <w:rsid w:val="006E3F47"/>
    <w:rsid w:val="006F0E91"/>
    <w:rsid w:val="006F12ED"/>
    <w:rsid w:val="006F2FFE"/>
    <w:rsid w:val="006F3EEC"/>
    <w:rsid w:val="006F67B8"/>
    <w:rsid w:val="006F68EA"/>
    <w:rsid w:val="00703A2D"/>
    <w:rsid w:val="00704BE8"/>
    <w:rsid w:val="00704E1A"/>
    <w:rsid w:val="007050EA"/>
    <w:rsid w:val="007054C4"/>
    <w:rsid w:val="007057F9"/>
    <w:rsid w:val="00707A1F"/>
    <w:rsid w:val="0071006A"/>
    <w:rsid w:val="00710981"/>
    <w:rsid w:val="007120AA"/>
    <w:rsid w:val="00712924"/>
    <w:rsid w:val="0071437A"/>
    <w:rsid w:val="00715A3A"/>
    <w:rsid w:val="007176E6"/>
    <w:rsid w:val="00721A6E"/>
    <w:rsid w:val="00721B18"/>
    <w:rsid w:val="00721D3B"/>
    <w:rsid w:val="00723444"/>
    <w:rsid w:val="00723B48"/>
    <w:rsid w:val="00723FB2"/>
    <w:rsid w:val="00725003"/>
    <w:rsid w:val="007256D3"/>
    <w:rsid w:val="007337EF"/>
    <w:rsid w:val="00733978"/>
    <w:rsid w:val="0073418F"/>
    <w:rsid w:val="0073434E"/>
    <w:rsid w:val="00734C1E"/>
    <w:rsid w:val="007356E9"/>
    <w:rsid w:val="0074032D"/>
    <w:rsid w:val="00743EFC"/>
    <w:rsid w:val="00746CAB"/>
    <w:rsid w:val="0074799C"/>
    <w:rsid w:val="00750C02"/>
    <w:rsid w:val="00750DC6"/>
    <w:rsid w:val="0075116E"/>
    <w:rsid w:val="007515B6"/>
    <w:rsid w:val="007527A1"/>
    <w:rsid w:val="00753853"/>
    <w:rsid w:val="00754509"/>
    <w:rsid w:val="007553F4"/>
    <w:rsid w:val="00764837"/>
    <w:rsid w:val="00766A73"/>
    <w:rsid w:val="00767CDE"/>
    <w:rsid w:val="00770285"/>
    <w:rsid w:val="0077277F"/>
    <w:rsid w:val="00774AB8"/>
    <w:rsid w:val="00775F02"/>
    <w:rsid w:val="00782914"/>
    <w:rsid w:val="00782C81"/>
    <w:rsid w:val="00782DA4"/>
    <w:rsid w:val="00784BB0"/>
    <w:rsid w:val="00787E52"/>
    <w:rsid w:val="007914A1"/>
    <w:rsid w:val="0079285E"/>
    <w:rsid w:val="007949D8"/>
    <w:rsid w:val="00795D64"/>
    <w:rsid w:val="00795E1C"/>
    <w:rsid w:val="00795EDA"/>
    <w:rsid w:val="007A0ED2"/>
    <w:rsid w:val="007A2AE9"/>
    <w:rsid w:val="007A2C72"/>
    <w:rsid w:val="007A579C"/>
    <w:rsid w:val="007A6D77"/>
    <w:rsid w:val="007A7C3F"/>
    <w:rsid w:val="007B2664"/>
    <w:rsid w:val="007B31B9"/>
    <w:rsid w:val="007B3873"/>
    <w:rsid w:val="007C3762"/>
    <w:rsid w:val="007C41C9"/>
    <w:rsid w:val="007C462E"/>
    <w:rsid w:val="007C6A09"/>
    <w:rsid w:val="007C7FD7"/>
    <w:rsid w:val="007D2532"/>
    <w:rsid w:val="007D43EB"/>
    <w:rsid w:val="007D51CC"/>
    <w:rsid w:val="007D5D92"/>
    <w:rsid w:val="007D688C"/>
    <w:rsid w:val="007D6E06"/>
    <w:rsid w:val="007E0EED"/>
    <w:rsid w:val="007E2121"/>
    <w:rsid w:val="007E4D71"/>
    <w:rsid w:val="007E578D"/>
    <w:rsid w:val="007E68E9"/>
    <w:rsid w:val="007E7520"/>
    <w:rsid w:val="007F2849"/>
    <w:rsid w:val="007F2EDA"/>
    <w:rsid w:val="007F2F79"/>
    <w:rsid w:val="007F2FFF"/>
    <w:rsid w:val="007F3A63"/>
    <w:rsid w:val="007F4AC8"/>
    <w:rsid w:val="007F4BD7"/>
    <w:rsid w:val="007F4E63"/>
    <w:rsid w:val="007F74E8"/>
    <w:rsid w:val="008025C2"/>
    <w:rsid w:val="00802FF7"/>
    <w:rsid w:val="0080304F"/>
    <w:rsid w:val="00803899"/>
    <w:rsid w:val="00803DC2"/>
    <w:rsid w:val="0080518C"/>
    <w:rsid w:val="00806CF1"/>
    <w:rsid w:val="00810A64"/>
    <w:rsid w:val="00813F78"/>
    <w:rsid w:val="00814618"/>
    <w:rsid w:val="00814AAE"/>
    <w:rsid w:val="00814B64"/>
    <w:rsid w:val="00816ABE"/>
    <w:rsid w:val="00816E7F"/>
    <w:rsid w:val="00822073"/>
    <w:rsid w:val="00822F59"/>
    <w:rsid w:val="0082409A"/>
    <w:rsid w:val="00824394"/>
    <w:rsid w:val="00824452"/>
    <w:rsid w:val="008244B7"/>
    <w:rsid w:val="00826943"/>
    <w:rsid w:val="00827F68"/>
    <w:rsid w:val="008315F7"/>
    <w:rsid w:val="008336AD"/>
    <w:rsid w:val="00834B35"/>
    <w:rsid w:val="00834E04"/>
    <w:rsid w:val="00834E3C"/>
    <w:rsid w:val="00835ED1"/>
    <w:rsid w:val="0083694F"/>
    <w:rsid w:val="0083716F"/>
    <w:rsid w:val="008418B3"/>
    <w:rsid w:val="00842A2F"/>
    <w:rsid w:val="00843E18"/>
    <w:rsid w:val="00844632"/>
    <w:rsid w:val="008447D2"/>
    <w:rsid w:val="00844DFB"/>
    <w:rsid w:val="00845673"/>
    <w:rsid w:val="0084719C"/>
    <w:rsid w:val="00850458"/>
    <w:rsid w:val="00850801"/>
    <w:rsid w:val="00851640"/>
    <w:rsid w:val="008524DF"/>
    <w:rsid w:val="008531BD"/>
    <w:rsid w:val="00854949"/>
    <w:rsid w:val="00854C35"/>
    <w:rsid w:val="00854F83"/>
    <w:rsid w:val="008568A5"/>
    <w:rsid w:val="00856C2F"/>
    <w:rsid w:val="00863166"/>
    <w:rsid w:val="0086361B"/>
    <w:rsid w:val="00867B28"/>
    <w:rsid w:val="00867DE9"/>
    <w:rsid w:val="00871B37"/>
    <w:rsid w:val="0087367D"/>
    <w:rsid w:val="0087543E"/>
    <w:rsid w:val="0087563F"/>
    <w:rsid w:val="0087776D"/>
    <w:rsid w:val="00881FE8"/>
    <w:rsid w:val="00883206"/>
    <w:rsid w:val="00884D6D"/>
    <w:rsid w:val="00885BD2"/>
    <w:rsid w:val="00886B5D"/>
    <w:rsid w:val="00887026"/>
    <w:rsid w:val="00887AB9"/>
    <w:rsid w:val="008902A6"/>
    <w:rsid w:val="00890CA4"/>
    <w:rsid w:val="00893157"/>
    <w:rsid w:val="00893169"/>
    <w:rsid w:val="00893E07"/>
    <w:rsid w:val="00897322"/>
    <w:rsid w:val="008A03FF"/>
    <w:rsid w:val="008A06D1"/>
    <w:rsid w:val="008A1925"/>
    <w:rsid w:val="008A1E8F"/>
    <w:rsid w:val="008A2166"/>
    <w:rsid w:val="008A27F5"/>
    <w:rsid w:val="008A3A2D"/>
    <w:rsid w:val="008A3C68"/>
    <w:rsid w:val="008A58A6"/>
    <w:rsid w:val="008A6EFC"/>
    <w:rsid w:val="008B016A"/>
    <w:rsid w:val="008B17B4"/>
    <w:rsid w:val="008B1B9B"/>
    <w:rsid w:val="008B414C"/>
    <w:rsid w:val="008B478B"/>
    <w:rsid w:val="008B5789"/>
    <w:rsid w:val="008B5B5C"/>
    <w:rsid w:val="008B7873"/>
    <w:rsid w:val="008B79F4"/>
    <w:rsid w:val="008C03B5"/>
    <w:rsid w:val="008C59C6"/>
    <w:rsid w:val="008C7518"/>
    <w:rsid w:val="008C7C9B"/>
    <w:rsid w:val="008D04E7"/>
    <w:rsid w:val="008D0F26"/>
    <w:rsid w:val="008D13DE"/>
    <w:rsid w:val="008D2653"/>
    <w:rsid w:val="008D2B0C"/>
    <w:rsid w:val="008D4088"/>
    <w:rsid w:val="008D4ED7"/>
    <w:rsid w:val="008E1C60"/>
    <w:rsid w:val="008E32A7"/>
    <w:rsid w:val="008E4905"/>
    <w:rsid w:val="008E4AE8"/>
    <w:rsid w:val="008E4F16"/>
    <w:rsid w:val="008E5B8F"/>
    <w:rsid w:val="008F10E0"/>
    <w:rsid w:val="008F1B51"/>
    <w:rsid w:val="008F1DAB"/>
    <w:rsid w:val="008F1FA2"/>
    <w:rsid w:val="008F236F"/>
    <w:rsid w:val="008F43EF"/>
    <w:rsid w:val="008F6566"/>
    <w:rsid w:val="008F67A6"/>
    <w:rsid w:val="008F78D6"/>
    <w:rsid w:val="00900514"/>
    <w:rsid w:val="00900F3B"/>
    <w:rsid w:val="009032FE"/>
    <w:rsid w:val="00903FA4"/>
    <w:rsid w:val="009040FA"/>
    <w:rsid w:val="009049C7"/>
    <w:rsid w:val="00910FE4"/>
    <w:rsid w:val="0091284F"/>
    <w:rsid w:val="00913DFC"/>
    <w:rsid w:val="0091402F"/>
    <w:rsid w:val="00914FC9"/>
    <w:rsid w:val="0091547C"/>
    <w:rsid w:val="009163D4"/>
    <w:rsid w:val="009169A2"/>
    <w:rsid w:val="00917618"/>
    <w:rsid w:val="0092024D"/>
    <w:rsid w:val="00920BC8"/>
    <w:rsid w:val="00922554"/>
    <w:rsid w:val="00922B39"/>
    <w:rsid w:val="0092369D"/>
    <w:rsid w:val="0092405A"/>
    <w:rsid w:val="00925F2E"/>
    <w:rsid w:val="00927007"/>
    <w:rsid w:val="0093113F"/>
    <w:rsid w:val="00931539"/>
    <w:rsid w:val="00932498"/>
    <w:rsid w:val="0093276D"/>
    <w:rsid w:val="00932A29"/>
    <w:rsid w:val="00935C5C"/>
    <w:rsid w:val="00937192"/>
    <w:rsid w:val="00940EC6"/>
    <w:rsid w:val="00942240"/>
    <w:rsid w:val="00943768"/>
    <w:rsid w:val="00943D1C"/>
    <w:rsid w:val="00945BC4"/>
    <w:rsid w:val="009461BE"/>
    <w:rsid w:val="0094688B"/>
    <w:rsid w:val="0094727E"/>
    <w:rsid w:val="00947394"/>
    <w:rsid w:val="00947546"/>
    <w:rsid w:val="00947882"/>
    <w:rsid w:val="009514BB"/>
    <w:rsid w:val="0095154B"/>
    <w:rsid w:val="009519D2"/>
    <w:rsid w:val="00952CDC"/>
    <w:rsid w:val="00955772"/>
    <w:rsid w:val="00955C6F"/>
    <w:rsid w:val="00956FF2"/>
    <w:rsid w:val="00962808"/>
    <w:rsid w:val="00963B23"/>
    <w:rsid w:val="009659F7"/>
    <w:rsid w:val="00965F9F"/>
    <w:rsid w:val="00970123"/>
    <w:rsid w:val="00971595"/>
    <w:rsid w:val="00972186"/>
    <w:rsid w:val="00972C9D"/>
    <w:rsid w:val="00975A73"/>
    <w:rsid w:val="00975D29"/>
    <w:rsid w:val="009765A7"/>
    <w:rsid w:val="00976AD8"/>
    <w:rsid w:val="00980283"/>
    <w:rsid w:val="00980BC7"/>
    <w:rsid w:val="00981A0C"/>
    <w:rsid w:val="009830D9"/>
    <w:rsid w:val="009836AD"/>
    <w:rsid w:val="0098493D"/>
    <w:rsid w:val="00985970"/>
    <w:rsid w:val="00987CC2"/>
    <w:rsid w:val="0099235D"/>
    <w:rsid w:val="00992635"/>
    <w:rsid w:val="0099310C"/>
    <w:rsid w:val="009951D2"/>
    <w:rsid w:val="00995C48"/>
    <w:rsid w:val="009968F5"/>
    <w:rsid w:val="00997547"/>
    <w:rsid w:val="0099786F"/>
    <w:rsid w:val="00997935"/>
    <w:rsid w:val="009A05C2"/>
    <w:rsid w:val="009A12E3"/>
    <w:rsid w:val="009A2147"/>
    <w:rsid w:val="009A259C"/>
    <w:rsid w:val="009A2CB0"/>
    <w:rsid w:val="009A3FB4"/>
    <w:rsid w:val="009A4B5E"/>
    <w:rsid w:val="009A53E5"/>
    <w:rsid w:val="009A57C7"/>
    <w:rsid w:val="009B1B20"/>
    <w:rsid w:val="009B2548"/>
    <w:rsid w:val="009B51A4"/>
    <w:rsid w:val="009B530E"/>
    <w:rsid w:val="009B5346"/>
    <w:rsid w:val="009B59B3"/>
    <w:rsid w:val="009B5C83"/>
    <w:rsid w:val="009B5C89"/>
    <w:rsid w:val="009C107B"/>
    <w:rsid w:val="009C1E31"/>
    <w:rsid w:val="009C405D"/>
    <w:rsid w:val="009C47AC"/>
    <w:rsid w:val="009C507E"/>
    <w:rsid w:val="009C5E40"/>
    <w:rsid w:val="009D032B"/>
    <w:rsid w:val="009D5F2D"/>
    <w:rsid w:val="009D69E0"/>
    <w:rsid w:val="009E1165"/>
    <w:rsid w:val="009E3863"/>
    <w:rsid w:val="009E55E1"/>
    <w:rsid w:val="009E5994"/>
    <w:rsid w:val="009E74B7"/>
    <w:rsid w:val="009F0E17"/>
    <w:rsid w:val="009F1D51"/>
    <w:rsid w:val="009F261C"/>
    <w:rsid w:val="009F2DC7"/>
    <w:rsid w:val="009F4874"/>
    <w:rsid w:val="009F6EE7"/>
    <w:rsid w:val="009F7791"/>
    <w:rsid w:val="009F7805"/>
    <w:rsid w:val="009F7A26"/>
    <w:rsid w:val="00A02207"/>
    <w:rsid w:val="00A023BF"/>
    <w:rsid w:val="00A04D3A"/>
    <w:rsid w:val="00A07C55"/>
    <w:rsid w:val="00A11AFD"/>
    <w:rsid w:val="00A14031"/>
    <w:rsid w:val="00A15AD7"/>
    <w:rsid w:val="00A16322"/>
    <w:rsid w:val="00A16C9B"/>
    <w:rsid w:val="00A23175"/>
    <w:rsid w:val="00A24157"/>
    <w:rsid w:val="00A25808"/>
    <w:rsid w:val="00A2687B"/>
    <w:rsid w:val="00A27328"/>
    <w:rsid w:val="00A30747"/>
    <w:rsid w:val="00A312F8"/>
    <w:rsid w:val="00A335AA"/>
    <w:rsid w:val="00A34030"/>
    <w:rsid w:val="00A36D1F"/>
    <w:rsid w:val="00A4015A"/>
    <w:rsid w:val="00A412BA"/>
    <w:rsid w:val="00A42D60"/>
    <w:rsid w:val="00A4348A"/>
    <w:rsid w:val="00A4435F"/>
    <w:rsid w:val="00A45C0B"/>
    <w:rsid w:val="00A4788B"/>
    <w:rsid w:val="00A47964"/>
    <w:rsid w:val="00A50A0C"/>
    <w:rsid w:val="00A513C2"/>
    <w:rsid w:val="00A52C36"/>
    <w:rsid w:val="00A53AF6"/>
    <w:rsid w:val="00A53FD4"/>
    <w:rsid w:val="00A55E6E"/>
    <w:rsid w:val="00A55FD2"/>
    <w:rsid w:val="00A57688"/>
    <w:rsid w:val="00A5771F"/>
    <w:rsid w:val="00A6124A"/>
    <w:rsid w:val="00A61536"/>
    <w:rsid w:val="00A660DA"/>
    <w:rsid w:val="00A66254"/>
    <w:rsid w:val="00A667B3"/>
    <w:rsid w:val="00A72521"/>
    <w:rsid w:val="00A726C4"/>
    <w:rsid w:val="00A72C6C"/>
    <w:rsid w:val="00A73F8A"/>
    <w:rsid w:val="00A746C4"/>
    <w:rsid w:val="00A748F6"/>
    <w:rsid w:val="00A7535C"/>
    <w:rsid w:val="00A76F9C"/>
    <w:rsid w:val="00A8095F"/>
    <w:rsid w:val="00A81BBA"/>
    <w:rsid w:val="00A83CB3"/>
    <w:rsid w:val="00A84273"/>
    <w:rsid w:val="00A8535A"/>
    <w:rsid w:val="00A854FF"/>
    <w:rsid w:val="00A85906"/>
    <w:rsid w:val="00A86424"/>
    <w:rsid w:val="00A92FC2"/>
    <w:rsid w:val="00A94C10"/>
    <w:rsid w:val="00A95995"/>
    <w:rsid w:val="00A976F5"/>
    <w:rsid w:val="00AA2AFC"/>
    <w:rsid w:val="00AA31F7"/>
    <w:rsid w:val="00AA51A7"/>
    <w:rsid w:val="00AA65AE"/>
    <w:rsid w:val="00AB0C53"/>
    <w:rsid w:val="00AB10DA"/>
    <w:rsid w:val="00AB1180"/>
    <w:rsid w:val="00AB12B6"/>
    <w:rsid w:val="00AB2ECC"/>
    <w:rsid w:val="00AB4BA2"/>
    <w:rsid w:val="00AB538D"/>
    <w:rsid w:val="00AB67A1"/>
    <w:rsid w:val="00AC0132"/>
    <w:rsid w:val="00AC1323"/>
    <w:rsid w:val="00AC2DE8"/>
    <w:rsid w:val="00AC7385"/>
    <w:rsid w:val="00AD16C9"/>
    <w:rsid w:val="00AD2733"/>
    <w:rsid w:val="00AD43D4"/>
    <w:rsid w:val="00AD583C"/>
    <w:rsid w:val="00AD6D0D"/>
    <w:rsid w:val="00AE173E"/>
    <w:rsid w:val="00AE1F95"/>
    <w:rsid w:val="00AE3160"/>
    <w:rsid w:val="00AE594E"/>
    <w:rsid w:val="00AE656C"/>
    <w:rsid w:val="00AE68E3"/>
    <w:rsid w:val="00AE73C9"/>
    <w:rsid w:val="00AF3253"/>
    <w:rsid w:val="00AF46B4"/>
    <w:rsid w:val="00AF6910"/>
    <w:rsid w:val="00AF720C"/>
    <w:rsid w:val="00AF7F0D"/>
    <w:rsid w:val="00B0384D"/>
    <w:rsid w:val="00B069D1"/>
    <w:rsid w:val="00B1004D"/>
    <w:rsid w:val="00B27036"/>
    <w:rsid w:val="00B275A7"/>
    <w:rsid w:val="00B3072A"/>
    <w:rsid w:val="00B3139F"/>
    <w:rsid w:val="00B33C34"/>
    <w:rsid w:val="00B33C37"/>
    <w:rsid w:val="00B35B42"/>
    <w:rsid w:val="00B35D33"/>
    <w:rsid w:val="00B40831"/>
    <w:rsid w:val="00B41861"/>
    <w:rsid w:val="00B4380A"/>
    <w:rsid w:val="00B43AEC"/>
    <w:rsid w:val="00B46840"/>
    <w:rsid w:val="00B47C2C"/>
    <w:rsid w:val="00B52DE0"/>
    <w:rsid w:val="00B53DE8"/>
    <w:rsid w:val="00B62263"/>
    <w:rsid w:val="00B65E35"/>
    <w:rsid w:val="00B67020"/>
    <w:rsid w:val="00B6759A"/>
    <w:rsid w:val="00B709C3"/>
    <w:rsid w:val="00B71806"/>
    <w:rsid w:val="00B74117"/>
    <w:rsid w:val="00B758EA"/>
    <w:rsid w:val="00B81505"/>
    <w:rsid w:val="00B81860"/>
    <w:rsid w:val="00B81D69"/>
    <w:rsid w:val="00B82E60"/>
    <w:rsid w:val="00B830B2"/>
    <w:rsid w:val="00B83D3C"/>
    <w:rsid w:val="00B83EC4"/>
    <w:rsid w:val="00B8576D"/>
    <w:rsid w:val="00B87205"/>
    <w:rsid w:val="00B90321"/>
    <w:rsid w:val="00B93784"/>
    <w:rsid w:val="00B94D90"/>
    <w:rsid w:val="00B94FAB"/>
    <w:rsid w:val="00B969CB"/>
    <w:rsid w:val="00B97B6E"/>
    <w:rsid w:val="00BA2A5B"/>
    <w:rsid w:val="00BA2A8D"/>
    <w:rsid w:val="00BA2BED"/>
    <w:rsid w:val="00BA5A50"/>
    <w:rsid w:val="00BB389A"/>
    <w:rsid w:val="00BB3C23"/>
    <w:rsid w:val="00BB766A"/>
    <w:rsid w:val="00BC2B2B"/>
    <w:rsid w:val="00BC3C7C"/>
    <w:rsid w:val="00BC4484"/>
    <w:rsid w:val="00BD111C"/>
    <w:rsid w:val="00BD1BE8"/>
    <w:rsid w:val="00BD2229"/>
    <w:rsid w:val="00BD32F2"/>
    <w:rsid w:val="00BD36B1"/>
    <w:rsid w:val="00BD4860"/>
    <w:rsid w:val="00BD73DB"/>
    <w:rsid w:val="00BD77E3"/>
    <w:rsid w:val="00BD7CAE"/>
    <w:rsid w:val="00BE0741"/>
    <w:rsid w:val="00BE1287"/>
    <w:rsid w:val="00BE1A7F"/>
    <w:rsid w:val="00BE30C8"/>
    <w:rsid w:val="00BE4720"/>
    <w:rsid w:val="00BF09F1"/>
    <w:rsid w:val="00BF17ED"/>
    <w:rsid w:val="00BF1A55"/>
    <w:rsid w:val="00BF4188"/>
    <w:rsid w:val="00C00093"/>
    <w:rsid w:val="00C0388D"/>
    <w:rsid w:val="00C1377F"/>
    <w:rsid w:val="00C15365"/>
    <w:rsid w:val="00C165BF"/>
    <w:rsid w:val="00C17501"/>
    <w:rsid w:val="00C1773F"/>
    <w:rsid w:val="00C205D9"/>
    <w:rsid w:val="00C21893"/>
    <w:rsid w:val="00C232F2"/>
    <w:rsid w:val="00C250A9"/>
    <w:rsid w:val="00C262E4"/>
    <w:rsid w:val="00C26310"/>
    <w:rsid w:val="00C26574"/>
    <w:rsid w:val="00C266C2"/>
    <w:rsid w:val="00C30A2B"/>
    <w:rsid w:val="00C30E61"/>
    <w:rsid w:val="00C337E5"/>
    <w:rsid w:val="00C3460A"/>
    <w:rsid w:val="00C36D8C"/>
    <w:rsid w:val="00C37846"/>
    <w:rsid w:val="00C40362"/>
    <w:rsid w:val="00C40693"/>
    <w:rsid w:val="00C40BC0"/>
    <w:rsid w:val="00C40F7E"/>
    <w:rsid w:val="00C41B8E"/>
    <w:rsid w:val="00C422F8"/>
    <w:rsid w:val="00C450B5"/>
    <w:rsid w:val="00C46162"/>
    <w:rsid w:val="00C4686F"/>
    <w:rsid w:val="00C475B4"/>
    <w:rsid w:val="00C510A3"/>
    <w:rsid w:val="00C5159C"/>
    <w:rsid w:val="00C52A57"/>
    <w:rsid w:val="00C53278"/>
    <w:rsid w:val="00C534C5"/>
    <w:rsid w:val="00C576E8"/>
    <w:rsid w:val="00C604F7"/>
    <w:rsid w:val="00C60B04"/>
    <w:rsid w:val="00C66BB2"/>
    <w:rsid w:val="00C67622"/>
    <w:rsid w:val="00C701E6"/>
    <w:rsid w:val="00C70CBD"/>
    <w:rsid w:val="00C71BFD"/>
    <w:rsid w:val="00C727B6"/>
    <w:rsid w:val="00C73191"/>
    <w:rsid w:val="00C74126"/>
    <w:rsid w:val="00C7413B"/>
    <w:rsid w:val="00C76501"/>
    <w:rsid w:val="00C77742"/>
    <w:rsid w:val="00C811C4"/>
    <w:rsid w:val="00C81A42"/>
    <w:rsid w:val="00C84170"/>
    <w:rsid w:val="00C84558"/>
    <w:rsid w:val="00C869B1"/>
    <w:rsid w:val="00C86F54"/>
    <w:rsid w:val="00C87865"/>
    <w:rsid w:val="00C87A8C"/>
    <w:rsid w:val="00C9150A"/>
    <w:rsid w:val="00C916B8"/>
    <w:rsid w:val="00C91C8C"/>
    <w:rsid w:val="00C93413"/>
    <w:rsid w:val="00C940BE"/>
    <w:rsid w:val="00C95061"/>
    <w:rsid w:val="00C95C7C"/>
    <w:rsid w:val="00C9645B"/>
    <w:rsid w:val="00C970EA"/>
    <w:rsid w:val="00C97B03"/>
    <w:rsid w:val="00CA0BF2"/>
    <w:rsid w:val="00CA134B"/>
    <w:rsid w:val="00CA585A"/>
    <w:rsid w:val="00CA6A20"/>
    <w:rsid w:val="00CA6FD2"/>
    <w:rsid w:val="00CA77D7"/>
    <w:rsid w:val="00CA793B"/>
    <w:rsid w:val="00CA7C21"/>
    <w:rsid w:val="00CB064C"/>
    <w:rsid w:val="00CB1F3C"/>
    <w:rsid w:val="00CB2F77"/>
    <w:rsid w:val="00CB4DFD"/>
    <w:rsid w:val="00CB54E6"/>
    <w:rsid w:val="00CB6EAB"/>
    <w:rsid w:val="00CC09E1"/>
    <w:rsid w:val="00CC2982"/>
    <w:rsid w:val="00CC3E5F"/>
    <w:rsid w:val="00CC476B"/>
    <w:rsid w:val="00CC4C26"/>
    <w:rsid w:val="00CC6BB2"/>
    <w:rsid w:val="00CC7771"/>
    <w:rsid w:val="00CD3DE2"/>
    <w:rsid w:val="00CD7886"/>
    <w:rsid w:val="00CE1588"/>
    <w:rsid w:val="00CE1CF5"/>
    <w:rsid w:val="00CE217D"/>
    <w:rsid w:val="00CE305C"/>
    <w:rsid w:val="00CE3AE1"/>
    <w:rsid w:val="00CE3CA4"/>
    <w:rsid w:val="00CE4390"/>
    <w:rsid w:val="00CE5475"/>
    <w:rsid w:val="00CE63A8"/>
    <w:rsid w:val="00CE655B"/>
    <w:rsid w:val="00CE7BAA"/>
    <w:rsid w:val="00CE7C89"/>
    <w:rsid w:val="00CF17C8"/>
    <w:rsid w:val="00CF1F48"/>
    <w:rsid w:val="00CF562B"/>
    <w:rsid w:val="00CF5CA8"/>
    <w:rsid w:val="00CF64CB"/>
    <w:rsid w:val="00CF7569"/>
    <w:rsid w:val="00CF7B0C"/>
    <w:rsid w:val="00D002A9"/>
    <w:rsid w:val="00D002FA"/>
    <w:rsid w:val="00D0243D"/>
    <w:rsid w:val="00D029A9"/>
    <w:rsid w:val="00D03238"/>
    <w:rsid w:val="00D03461"/>
    <w:rsid w:val="00D052E2"/>
    <w:rsid w:val="00D05BC9"/>
    <w:rsid w:val="00D05D3C"/>
    <w:rsid w:val="00D06208"/>
    <w:rsid w:val="00D06DDD"/>
    <w:rsid w:val="00D103C6"/>
    <w:rsid w:val="00D11DD7"/>
    <w:rsid w:val="00D12EAD"/>
    <w:rsid w:val="00D13DBC"/>
    <w:rsid w:val="00D1510B"/>
    <w:rsid w:val="00D15DC1"/>
    <w:rsid w:val="00D163F7"/>
    <w:rsid w:val="00D176E1"/>
    <w:rsid w:val="00D222BA"/>
    <w:rsid w:val="00D22ABE"/>
    <w:rsid w:val="00D253B6"/>
    <w:rsid w:val="00D25F2F"/>
    <w:rsid w:val="00D26AB6"/>
    <w:rsid w:val="00D27345"/>
    <w:rsid w:val="00D27F79"/>
    <w:rsid w:val="00D31FD2"/>
    <w:rsid w:val="00D33BF0"/>
    <w:rsid w:val="00D367A3"/>
    <w:rsid w:val="00D36AD2"/>
    <w:rsid w:val="00D37C6A"/>
    <w:rsid w:val="00D40219"/>
    <w:rsid w:val="00D41381"/>
    <w:rsid w:val="00D41950"/>
    <w:rsid w:val="00D41F40"/>
    <w:rsid w:val="00D42C2B"/>
    <w:rsid w:val="00D4534C"/>
    <w:rsid w:val="00D464D9"/>
    <w:rsid w:val="00D50A86"/>
    <w:rsid w:val="00D53C2D"/>
    <w:rsid w:val="00D56744"/>
    <w:rsid w:val="00D56A10"/>
    <w:rsid w:val="00D60F8D"/>
    <w:rsid w:val="00D65E71"/>
    <w:rsid w:val="00D67CF9"/>
    <w:rsid w:val="00D70250"/>
    <w:rsid w:val="00D70A80"/>
    <w:rsid w:val="00D72598"/>
    <w:rsid w:val="00D72A85"/>
    <w:rsid w:val="00D7538A"/>
    <w:rsid w:val="00D76234"/>
    <w:rsid w:val="00D82F8A"/>
    <w:rsid w:val="00D84121"/>
    <w:rsid w:val="00D92FBC"/>
    <w:rsid w:val="00D97DB6"/>
    <w:rsid w:val="00DA0D82"/>
    <w:rsid w:val="00DA1106"/>
    <w:rsid w:val="00DA1336"/>
    <w:rsid w:val="00DA7F54"/>
    <w:rsid w:val="00DB0AE5"/>
    <w:rsid w:val="00DB1204"/>
    <w:rsid w:val="00DB2A73"/>
    <w:rsid w:val="00DB327D"/>
    <w:rsid w:val="00DB367C"/>
    <w:rsid w:val="00DB46A5"/>
    <w:rsid w:val="00DB4B5A"/>
    <w:rsid w:val="00DB54B8"/>
    <w:rsid w:val="00DB5A5D"/>
    <w:rsid w:val="00DB5FB7"/>
    <w:rsid w:val="00DB7E1C"/>
    <w:rsid w:val="00DC0193"/>
    <w:rsid w:val="00DC08E2"/>
    <w:rsid w:val="00DC137F"/>
    <w:rsid w:val="00DC19F1"/>
    <w:rsid w:val="00DC1EB2"/>
    <w:rsid w:val="00DC20E0"/>
    <w:rsid w:val="00DC2B4A"/>
    <w:rsid w:val="00DC4D63"/>
    <w:rsid w:val="00DC5C7E"/>
    <w:rsid w:val="00DD0B1E"/>
    <w:rsid w:val="00DD1928"/>
    <w:rsid w:val="00DD2839"/>
    <w:rsid w:val="00DD4BA2"/>
    <w:rsid w:val="00DD5331"/>
    <w:rsid w:val="00DD5ACA"/>
    <w:rsid w:val="00DD656D"/>
    <w:rsid w:val="00DE0F00"/>
    <w:rsid w:val="00DE21ED"/>
    <w:rsid w:val="00DE3A6D"/>
    <w:rsid w:val="00DE4BB7"/>
    <w:rsid w:val="00DE5141"/>
    <w:rsid w:val="00DE59F3"/>
    <w:rsid w:val="00DE5E95"/>
    <w:rsid w:val="00DE6A8F"/>
    <w:rsid w:val="00DF5758"/>
    <w:rsid w:val="00DF58A1"/>
    <w:rsid w:val="00DF58C7"/>
    <w:rsid w:val="00DF6579"/>
    <w:rsid w:val="00DF7BC5"/>
    <w:rsid w:val="00DF7F5C"/>
    <w:rsid w:val="00DF7FD9"/>
    <w:rsid w:val="00E01B38"/>
    <w:rsid w:val="00E02C37"/>
    <w:rsid w:val="00E04759"/>
    <w:rsid w:val="00E04F30"/>
    <w:rsid w:val="00E07F61"/>
    <w:rsid w:val="00E10437"/>
    <w:rsid w:val="00E11255"/>
    <w:rsid w:val="00E11FE9"/>
    <w:rsid w:val="00E1434B"/>
    <w:rsid w:val="00E15F4C"/>
    <w:rsid w:val="00E164F5"/>
    <w:rsid w:val="00E16CC2"/>
    <w:rsid w:val="00E16D98"/>
    <w:rsid w:val="00E21E2B"/>
    <w:rsid w:val="00E23517"/>
    <w:rsid w:val="00E240CA"/>
    <w:rsid w:val="00E25A02"/>
    <w:rsid w:val="00E26D86"/>
    <w:rsid w:val="00E2736C"/>
    <w:rsid w:val="00E30794"/>
    <w:rsid w:val="00E32B6B"/>
    <w:rsid w:val="00E32BFF"/>
    <w:rsid w:val="00E34E01"/>
    <w:rsid w:val="00E40B71"/>
    <w:rsid w:val="00E4114E"/>
    <w:rsid w:val="00E42880"/>
    <w:rsid w:val="00E42A55"/>
    <w:rsid w:val="00E441C4"/>
    <w:rsid w:val="00E45E39"/>
    <w:rsid w:val="00E46209"/>
    <w:rsid w:val="00E471AB"/>
    <w:rsid w:val="00E520F9"/>
    <w:rsid w:val="00E553C6"/>
    <w:rsid w:val="00E568BC"/>
    <w:rsid w:val="00E56E6C"/>
    <w:rsid w:val="00E612E7"/>
    <w:rsid w:val="00E63DB9"/>
    <w:rsid w:val="00E65203"/>
    <w:rsid w:val="00E65FF3"/>
    <w:rsid w:val="00E705B3"/>
    <w:rsid w:val="00E71221"/>
    <w:rsid w:val="00E71BEA"/>
    <w:rsid w:val="00E72C73"/>
    <w:rsid w:val="00E73652"/>
    <w:rsid w:val="00E80043"/>
    <w:rsid w:val="00E82AAE"/>
    <w:rsid w:val="00E8411E"/>
    <w:rsid w:val="00E84F08"/>
    <w:rsid w:val="00E90BAD"/>
    <w:rsid w:val="00E91B14"/>
    <w:rsid w:val="00E91D61"/>
    <w:rsid w:val="00E951DA"/>
    <w:rsid w:val="00E95E21"/>
    <w:rsid w:val="00EA64CA"/>
    <w:rsid w:val="00EA67B1"/>
    <w:rsid w:val="00EA7571"/>
    <w:rsid w:val="00EA77FE"/>
    <w:rsid w:val="00EB0B5C"/>
    <w:rsid w:val="00EB23EC"/>
    <w:rsid w:val="00EB2515"/>
    <w:rsid w:val="00EB2A21"/>
    <w:rsid w:val="00EB333D"/>
    <w:rsid w:val="00EB395A"/>
    <w:rsid w:val="00EB40B8"/>
    <w:rsid w:val="00EB486F"/>
    <w:rsid w:val="00EB49E9"/>
    <w:rsid w:val="00EB6770"/>
    <w:rsid w:val="00EB7B36"/>
    <w:rsid w:val="00EC1392"/>
    <w:rsid w:val="00EC2743"/>
    <w:rsid w:val="00EC370D"/>
    <w:rsid w:val="00EC4138"/>
    <w:rsid w:val="00EC4293"/>
    <w:rsid w:val="00EC4810"/>
    <w:rsid w:val="00EC5AB2"/>
    <w:rsid w:val="00EC6529"/>
    <w:rsid w:val="00EC70EE"/>
    <w:rsid w:val="00ED0DC5"/>
    <w:rsid w:val="00ED1FDD"/>
    <w:rsid w:val="00ED2534"/>
    <w:rsid w:val="00ED312F"/>
    <w:rsid w:val="00ED3D8C"/>
    <w:rsid w:val="00ED5D12"/>
    <w:rsid w:val="00EE1791"/>
    <w:rsid w:val="00EE3F35"/>
    <w:rsid w:val="00EE4C4D"/>
    <w:rsid w:val="00EE5427"/>
    <w:rsid w:val="00EE5A68"/>
    <w:rsid w:val="00EE5AFD"/>
    <w:rsid w:val="00EE5CDA"/>
    <w:rsid w:val="00EE6729"/>
    <w:rsid w:val="00EE6A59"/>
    <w:rsid w:val="00EE7B25"/>
    <w:rsid w:val="00EF0120"/>
    <w:rsid w:val="00EF1BE7"/>
    <w:rsid w:val="00EF42E6"/>
    <w:rsid w:val="00EF490C"/>
    <w:rsid w:val="00EF4942"/>
    <w:rsid w:val="00EF53F2"/>
    <w:rsid w:val="00EF6143"/>
    <w:rsid w:val="00EF7FF8"/>
    <w:rsid w:val="00F0011A"/>
    <w:rsid w:val="00F00887"/>
    <w:rsid w:val="00F00D79"/>
    <w:rsid w:val="00F00FCD"/>
    <w:rsid w:val="00F011F8"/>
    <w:rsid w:val="00F01379"/>
    <w:rsid w:val="00F01582"/>
    <w:rsid w:val="00F01E79"/>
    <w:rsid w:val="00F04392"/>
    <w:rsid w:val="00F05083"/>
    <w:rsid w:val="00F127CD"/>
    <w:rsid w:val="00F12D42"/>
    <w:rsid w:val="00F13937"/>
    <w:rsid w:val="00F14349"/>
    <w:rsid w:val="00F149E3"/>
    <w:rsid w:val="00F15DFD"/>
    <w:rsid w:val="00F211B8"/>
    <w:rsid w:val="00F24DE5"/>
    <w:rsid w:val="00F25AFA"/>
    <w:rsid w:val="00F2729E"/>
    <w:rsid w:val="00F27BB4"/>
    <w:rsid w:val="00F31AA3"/>
    <w:rsid w:val="00F31B1B"/>
    <w:rsid w:val="00F32A5A"/>
    <w:rsid w:val="00F338E5"/>
    <w:rsid w:val="00F3430E"/>
    <w:rsid w:val="00F345A5"/>
    <w:rsid w:val="00F35DC7"/>
    <w:rsid w:val="00F37F1C"/>
    <w:rsid w:val="00F41B31"/>
    <w:rsid w:val="00F438E1"/>
    <w:rsid w:val="00F43AF9"/>
    <w:rsid w:val="00F47878"/>
    <w:rsid w:val="00F47987"/>
    <w:rsid w:val="00F53843"/>
    <w:rsid w:val="00F53C89"/>
    <w:rsid w:val="00F564EF"/>
    <w:rsid w:val="00F56623"/>
    <w:rsid w:val="00F61DA5"/>
    <w:rsid w:val="00F6245F"/>
    <w:rsid w:val="00F6492D"/>
    <w:rsid w:val="00F652A8"/>
    <w:rsid w:val="00F65320"/>
    <w:rsid w:val="00F66175"/>
    <w:rsid w:val="00F66DCF"/>
    <w:rsid w:val="00F71E03"/>
    <w:rsid w:val="00F737EA"/>
    <w:rsid w:val="00F757D2"/>
    <w:rsid w:val="00F81613"/>
    <w:rsid w:val="00F82974"/>
    <w:rsid w:val="00F829D0"/>
    <w:rsid w:val="00F86352"/>
    <w:rsid w:val="00F8750B"/>
    <w:rsid w:val="00F87B23"/>
    <w:rsid w:val="00F90647"/>
    <w:rsid w:val="00F9581F"/>
    <w:rsid w:val="00F970A2"/>
    <w:rsid w:val="00FA24AF"/>
    <w:rsid w:val="00FA413A"/>
    <w:rsid w:val="00FA74C0"/>
    <w:rsid w:val="00FB0808"/>
    <w:rsid w:val="00FB153F"/>
    <w:rsid w:val="00FB1FAE"/>
    <w:rsid w:val="00FB3986"/>
    <w:rsid w:val="00FB3D24"/>
    <w:rsid w:val="00FB4D8C"/>
    <w:rsid w:val="00FB59A4"/>
    <w:rsid w:val="00FB6CC7"/>
    <w:rsid w:val="00FB7EA5"/>
    <w:rsid w:val="00FC0061"/>
    <w:rsid w:val="00FC013A"/>
    <w:rsid w:val="00FC0CF4"/>
    <w:rsid w:val="00FC0FEC"/>
    <w:rsid w:val="00FC44F5"/>
    <w:rsid w:val="00FC4667"/>
    <w:rsid w:val="00FC70F7"/>
    <w:rsid w:val="00FC70F9"/>
    <w:rsid w:val="00FC776F"/>
    <w:rsid w:val="00FD1807"/>
    <w:rsid w:val="00FD1D42"/>
    <w:rsid w:val="00FD1DD9"/>
    <w:rsid w:val="00FD27ED"/>
    <w:rsid w:val="00FD42D9"/>
    <w:rsid w:val="00FD5F6F"/>
    <w:rsid w:val="00FD6B04"/>
    <w:rsid w:val="00FD779B"/>
    <w:rsid w:val="00FD7C0F"/>
    <w:rsid w:val="00FE06CF"/>
    <w:rsid w:val="00FE2A1D"/>
    <w:rsid w:val="00FE593F"/>
    <w:rsid w:val="00FF24B0"/>
    <w:rsid w:val="00FF4D8F"/>
    <w:rsid w:val="00FF59EE"/>
    <w:rsid w:val="00FF6116"/>
    <w:rsid w:val="00FF75DB"/>
    <w:rsid w:val="00FF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semiHidden="0" w:uiPriority="0" w:unhideWhenUsed="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5610D"/>
  </w:style>
  <w:style w:type="paragraph" w:styleId="1">
    <w:name w:val="heading 1"/>
    <w:basedOn w:val="a0"/>
    <w:next w:val="a0"/>
    <w:qFormat/>
    <w:rsid w:val="003367EE"/>
    <w:pPr>
      <w:keepNext/>
      <w:spacing w:before="240" w:after="60"/>
      <w:outlineLvl w:val="0"/>
    </w:pPr>
    <w:rPr>
      <w:rFonts w:ascii="Arial" w:hAnsi="Arial" w:cs="Arial"/>
      <w:b/>
      <w:bCs/>
      <w:kern w:val="32"/>
      <w:sz w:val="32"/>
      <w:szCs w:val="32"/>
    </w:rPr>
  </w:style>
  <w:style w:type="paragraph" w:styleId="2">
    <w:name w:val="heading 2"/>
    <w:basedOn w:val="a0"/>
    <w:next w:val="a0"/>
    <w:qFormat/>
    <w:rsid w:val="003367EE"/>
    <w:pPr>
      <w:keepNext/>
      <w:spacing w:before="240" w:after="60"/>
      <w:outlineLvl w:val="1"/>
    </w:pPr>
    <w:rPr>
      <w:rFonts w:ascii="Arial" w:hAnsi="Arial" w:cs="Arial"/>
      <w:b/>
      <w:bCs/>
      <w:i/>
      <w:iCs/>
      <w:sz w:val="28"/>
      <w:szCs w:val="28"/>
    </w:rPr>
  </w:style>
  <w:style w:type="paragraph" w:styleId="3">
    <w:name w:val="heading 3"/>
    <w:basedOn w:val="a0"/>
    <w:next w:val="a0"/>
    <w:qFormat/>
    <w:rsid w:val="003367EE"/>
    <w:pPr>
      <w:keepNext/>
      <w:spacing w:before="240" w:after="60"/>
      <w:outlineLvl w:val="2"/>
    </w:pPr>
    <w:rPr>
      <w:rFonts w:ascii="Arial" w:hAnsi="Arial" w:cs="Arial"/>
      <w:b/>
      <w:bCs/>
      <w:sz w:val="26"/>
      <w:szCs w:val="26"/>
    </w:rPr>
  </w:style>
  <w:style w:type="paragraph" w:styleId="4">
    <w:name w:val="heading 4"/>
    <w:basedOn w:val="a0"/>
    <w:next w:val="a0"/>
    <w:qFormat/>
    <w:rsid w:val="003367EE"/>
    <w:pPr>
      <w:keepNext/>
      <w:spacing w:before="240" w:after="60"/>
      <w:outlineLvl w:val="3"/>
    </w:pPr>
    <w:rPr>
      <w:b/>
      <w:bCs/>
      <w:sz w:val="28"/>
      <w:szCs w:val="28"/>
    </w:rPr>
  </w:style>
  <w:style w:type="paragraph" w:styleId="5">
    <w:name w:val="heading 5"/>
    <w:basedOn w:val="a0"/>
    <w:next w:val="a0"/>
    <w:qFormat/>
    <w:rsid w:val="003367EE"/>
    <w:pPr>
      <w:keepNext/>
      <w:jc w:val="center"/>
      <w:outlineLvl w:val="4"/>
    </w:pPr>
    <w:rPr>
      <w:sz w:val="28"/>
    </w:rPr>
  </w:style>
  <w:style w:type="paragraph" w:styleId="6">
    <w:name w:val="heading 6"/>
    <w:basedOn w:val="a0"/>
    <w:next w:val="a0"/>
    <w:qFormat/>
    <w:rsid w:val="003367EE"/>
    <w:pPr>
      <w:keepNext/>
      <w:jc w:val="center"/>
      <w:outlineLvl w:val="5"/>
    </w:pPr>
    <w:rPr>
      <w:b/>
      <w:sz w:val="28"/>
    </w:rPr>
  </w:style>
  <w:style w:type="paragraph" w:styleId="7">
    <w:name w:val="heading 7"/>
    <w:basedOn w:val="a0"/>
    <w:next w:val="a0"/>
    <w:qFormat/>
    <w:rsid w:val="003367EE"/>
    <w:pPr>
      <w:keepNext/>
      <w:jc w:val="both"/>
      <w:outlineLvl w:val="6"/>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3367EE"/>
    <w:pPr>
      <w:spacing w:before="100" w:beforeAutospacing="1" w:after="100" w:afterAutospacing="1"/>
    </w:pPr>
    <w:rPr>
      <w:rFonts w:ascii="Tahoma" w:hAnsi="Tahoma"/>
      <w:lang w:val="en-US" w:eastAsia="en-US"/>
    </w:rPr>
  </w:style>
  <w:style w:type="paragraph" w:styleId="a5">
    <w:name w:val="Body Text"/>
    <w:basedOn w:val="a0"/>
    <w:rsid w:val="003367EE"/>
    <w:pPr>
      <w:jc w:val="center"/>
    </w:pPr>
    <w:rPr>
      <w:sz w:val="28"/>
    </w:rPr>
  </w:style>
  <w:style w:type="paragraph" w:styleId="a6">
    <w:name w:val="Body Text Indent"/>
    <w:aliases w:val="Основной текст с отступом Знак Знак"/>
    <w:basedOn w:val="a0"/>
    <w:rsid w:val="003367EE"/>
    <w:pPr>
      <w:ind w:firstLine="720"/>
      <w:jc w:val="both"/>
    </w:pPr>
    <w:rPr>
      <w:sz w:val="28"/>
    </w:rPr>
  </w:style>
  <w:style w:type="character" w:customStyle="1" w:styleId="a7">
    <w:name w:val="Основной текст с отступом Знак Знак Знак"/>
    <w:rsid w:val="003367EE"/>
    <w:rPr>
      <w:noProof w:val="0"/>
      <w:sz w:val="28"/>
      <w:lang w:val="ru-RU" w:eastAsia="ru-RU" w:bidi="ar-SA"/>
    </w:rPr>
  </w:style>
  <w:style w:type="paragraph" w:customStyle="1" w:styleId="ConsNormal">
    <w:name w:val="ConsNormal"/>
    <w:rsid w:val="003367EE"/>
    <w:pPr>
      <w:widowControl w:val="0"/>
      <w:autoSpaceDE w:val="0"/>
      <w:autoSpaceDN w:val="0"/>
      <w:adjustRightInd w:val="0"/>
      <w:ind w:firstLine="720"/>
    </w:pPr>
    <w:rPr>
      <w:rFonts w:ascii="Arial" w:hAnsi="Arial"/>
    </w:rPr>
  </w:style>
  <w:style w:type="paragraph" w:styleId="20">
    <w:name w:val="Body Text First Indent 2"/>
    <w:basedOn w:val="a6"/>
    <w:rsid w:val="003367EE"/>
    <w:pPr>
      <w:spacing w:after="120"/>
      <w:ind w:left="283" w:firstLine="210"/>
      <w:jc w:val="left"/>
    </w:pPr>
    <w:rPr>
      <w:sz w:val="20"/>
    </w:rPr>
  </w:style>
  <w:style w:type="paragraph" w:styleId="30">
    <w:name w:val="Body Text Indent 3"/>
    <w:basedOn w:val="a0"/>
    <w:rsid w:val="003367EE"/>
    <w:pPr>
      <w:spacing w:after="120"/>
      <w:ind w:left="283"/>
    </w:pPr>
    <w:rPr>
      <w:sz w:val="16"/>
      <w:szCs w:val="16"/>
    </w:rPr>
  </w:style>
  <w:style w:type="paragraph" w:customStyle="1" w:styleId="a">
    <w:name w:val="Нумерованный абзац"/>
    <w:rsid w:val="003367EE"/>
    <w:pPr>
      <w:numPr>
        <w:numId w:val="1"/>
      </w:numPr>
      <w:tabs>
        <w:tab w:val="left" w:pos="1134"/>
      </w:tabs>
      <w:suppressAutoHyphens/>
      <w:spacing w:before="240"/>
      <w:jc w:val="both"/>
    </w:pPr>
    <w:rPr>
      <w:noProof/>
      <w:sz w:val="28"/>
    </w:rPr>
  </w:style>
  <w:style w:type="paragraph" w:customStyle="1" w:styleId="a8">
    <w:name w:val="Основной текст с отступом.Нумерованный список !!.Надин стиль"/>
    <w:basedOn w:val="a0"/>
    <w:rsid w:val="003367EE"/>
    <w:pPr>
      <w:tabs>
        <w:tab w:val="left" w:pos="8647"/>
      </w:tabs>
      <w:ind w:right="139" w:firstLine="567"/>
      <w:jc w:val="both"/>
    </w:pPr>
    <w:rPr>
      <w:kern w:val="28"/>
      <w:sz w:val="28"/>
    </w:rPr>
  </w:style>
  <w:style w:type="paragraph" w:styleId="a9">
    <w:name w:val="caption"/>
    <w:basedOn w:val="a0"/>
    <w:next w:val="a0"/>
    <w:qFormat/>
    <w:rsid w:val="003367EE"/>
    <w:pPr>
      <w:jc w:val="center"/>
    </w:pPr>
    <w:rPr>
      <w:sz w:val="28"/>
    </w:rPr>
  </w:style>
  <w:style w:type="paragraph" w:customStyle="1" w:styleId="ConsPlusNonformat">
    <w:name w:val="ConsPlusNonformat"/>
    <w:rsid w:val="003367EE"/>
    <w:pPr>
      <w:widowControl w:val="0"/>
      <w:autoSpaceDE w:val="0"/>
      <w:autoSpaceDN w:val="0"/>
      <w:adjustRightInd w:val="0"/>
    </w:pPr>
    <w:rPr>
      <w:rFonts w:ascii="Courier New" w:hAnsi="Courier New" w:cs="Courier New"/>
    </w:rPr>
  </w:style>
  <w:style w:type="paragraph" w:styleId="31">
    <w:name w:val="Body Text 3"/>
    <w:basedOn w:val="a0"/>
    <w:rsid w:val="003367EE"/>
    <w:pPr>
      <w:spacing w:after="120"/>
    </w:pPr>
    <w:rPr>
      <w:sz w:val="16"/>
      <w:szCs w:val="16"/>
    </w:rPr>
  </w:style>
  <w:style w:type="paragraph" w:styleId="21">
    <w:name w:val="Body Text Indent 2"/>
    <w:basedOn w:val="a0"/>
    <w:rsid w:val="003367EE"/>
    <w:pPr>
      <w:spacing w:after="120" w:line="480" w:lineRule="auto"/>
      <w:ind w:left="283"/>
    </w:pPr>
    <w:rPr>
      <w:sz w:val="24"/>
      <w:szCs w:val="24"/>
    </w:rPr>
  </w:style>
  <w:style w:type="paragraph" w:styleId="aa">
    <w:name w:val="Normal Indent"/>
    <w:basedOn w:val="a0"/>
    <w:rsid w:val="003367EE"/>
    <w:pPr>
      <w:ind w:left="708"/>
    </w:pPr>
    <w:rPr>
      <w:sz w:val="24"/>
      <w:szCs w:val="24"/>
    </w:rPr>
  </w:style>
  <w:style w:type="paragraph" w:customStyle="1" w:styleId="ConsPlusTitle">
    <w:name w:val="ConsPlusTitle"/>
    <w:rsid w:val="003367EE"/>
    <w:pPr>
      <w:widowControl w:val="0"/>
      <w:autoSpaceDE w:val="0"/>
      <w:autoSpaceDN w:val="0"/>
      <w:adjustRightInd w:val="0"/>
    </w:pPr>
    <w:rPr>
      <w:b/>
      <w:bCs/>
      <w:sz w:val="28"/>
      <w:szCs w:val="28"/>
    </w:rPr>
  </w:style>
  <w:style w:type="paragraph" w:customStyle="1" w:styleId="ConsTitle">
    <w:name w:val="ConsTitle"/>
    <w:rsid w:val="003367EE"/>
    <w:pPr>
      <w:widowControl w:val="0"/>
      <w:autoSpaceDE w:val="0"/>
      <w:autoSpaceDN w:val="0"/>
      <w:adjustRightInd w:val="0"/>
      <w:ind w:right="19772"/>
    </w:pPr>
    <w:rPr>
      <w:rFonts w:ascii="Arial" w:hAnsi="Arial" w:cs="Arial"/>
      <w:b/>
      <w:bCs/>
      <w:sz w:val="16"/>
      <w:szCs w:val="16"/>
    </w:rPr>
  </w:style>
  <w:style w:type="paragraph" w:customStyle="1" w:styleId="ConsPlusNormal">
    <w:name w:val="ConsPlusNormal"/>
    <w:rsid w:val="003367EE"/>
    <w:pPr>
      <w:widowControl w:val="0"/>
      <w:autoSpaceDE w:val="0"/>
      <w:autoSpaceDN w:val="0"/>
      <w:adjustRightInd w:val="0"/>
      <w:ind w:firstLine="720"/>
    </w:pPr>
    <w:rPr>
      <w:sz w:val="24"/>
      <w:szCs w:val="24"/>
    </w:rPr>
  </w:style>
  <w:style w:type="paragraph" w:customStyle="1" w:styleId="ConsNonformat">
    <w:name w:val="ConsNonformat"/>
    <w:rsid w:val="003367EE"/>
    <w:pPr>
      <w:widowControl w:val="0"/>
      <w:autoSpaceDE w:val="0"/>
      <w:autoSpaceDN w:val="0"/>
      <w:adjustRightInd w:val="0"/>
    </w:pPr>
    <w:rPr>
      <w:rFonts w:ascii="Courier New" w:hAnsi="Courier New"/>
    </w:rPr>
  </w:style>
  <w:style w:type="paragraph" w:customStyle="1" w:styleId="DefinitionList">
    <w:name w:val="Definition List"/>
    <w:basedOn w:val="a0"/>
    <w:next w:val="a0"/>
    <w:rsid w:val="003367EE"/>
    <w:pPr>
      <w:ind w:left="360"/>
    </w:pPr>
    <w:rPr>
      <w:snapToGrid w:val="0"/>
      <w:sz w:val="24"/>
    </w:rPr>
  </w:style>
  <w:style w:type="paragraph" w:styleId="ab">
    <w:name w:val="Normal (Web)"/>
    <w:basedOn w:val="a0"/>
    <w:rsid w:val="003367EE"/>
    <w:pPr>
      <w:spacing w:before="94" w:after="94"/>
      <w:ind w:firstLine="94"/>
    </w:pPr>
    <w:rPr>
      <w:rFonts w:ascii="Arial" w:hAnsi="Arial" w:cs="Arial"/>
      <w:sz w:val="24"/>
      <w:szCs w:val="24"/>
    </w:rPr>
  </w:style>
  <w:style w:type="character" w:styleId="ac">
    <w:name w:val="Strong"/>
    <w:qFormat/>
    <w:rsid w:val="003367EE"/>
    <w:rPr>
      <w:b/>
      <w:bCs/>
    </w:rPr>
  </w:style>
  <w:style w:type="paragraph" w:styleId="ad">
    <w:name w:val="header"/>
    <w:basedOn w:val="a0"/>
    <w:rsid w:val="003367EE"/>
    <w:pPr>
      <w:tabs>
        <w:tab w:val="center" w:pos="4153"/>
        <w:tab w:val="right" w:pos="8306"/>
      </w:tabs>
    </w:pPr>
  </w:style>
  <w:style w:type="paragraph" w:customStyle="1" w:styleId="ae">
    <w:name w:val="Знак Знак Знак"/>
    <w:basedOn w:val="a0"/>
    <w:rsid w:val="003367EE"/>
    <w:pPr>
      <w:spacing w:after="160" w:line="240" w:lineRule="exact"/>
    </w:pPr>
    <w:rPr>
      <w:rFonts w:ascii="Arial" w:hAnsi="Arial" w:cs="Arial"/>
      <w:lang w:val="en-US" w:eastAsia="en-US"/>
    </w:rPr>
  </w:style>
  <w:style w:type="paragraph" w:styleId="22">
    <w:name w:val="Body Text 2"/>
    <w:basedOn w:val="a0"/>
    <w:rsid w:val="003367EE"/>
    <w:pPr>
      <w:spacing w:after="120" w:line="480" w:lineRule="auto"/>
    </w:pPr>
  </w:style>
  <w:style w:type="paragraph" w:customStyle="1" w:styleId="23">
    <w:name w:val="Знак Знак Знак Знак Знак Знак Знак Знак Знак Знак Знак Знак2 Знак"/>
    <w:basedOn w:val="a0"/>
    <w:rsid w:val="003367EE"/>
    <w:pPr>
      <w:spacing w:before="100" w:beforeAutospacing="1" w:after="100" w:afterAutospacing="1"/>
    </w:pPr>
    <w:rPr>
      <w:rFonts w:ascii="Tahoma" w:hAnsi="Tahoma"/>
      <w:lang w:val="en-US" w:eastAsia="en-US"/>
    </w:rPr>
  </w:style>
  <w:style w:type="character" w:styleId="af">
    <w:name w:val="page number"/>
    <w:basedOn w:val="a1"/>
    <w:rsid w:val="003367EE"/>
  </w:style>
  <w:style w:type="paragraph" w:styleId="af0">
    <w:name w:val="footer"/>
    <w:basedOn w:val="a0"/>
    <w:rsid w:val="003367EE"/>
    <w:pPr>
      <w:tabs>
        <w:tab w:val="center" w:pos="4677"/>
        <w:tab w:val="right" w:pos="9355"/>
      </w:tabs>
    </w:pPr>
  </w:style>
  <w:style w:type="paragraph" w:customStyle="1" w:styleId="ConsPlusNormal0">
    <w:name w:val="ConsPlusNormal Знак"/>
    <w:rsid w:val="003367EE"/>
    <w:pPr>
      <w:widowControl w:val="0"/>
      <w:autoSpaceDE w:val="0"/>
      <w:autoSpaceDN w:val="0"/>
      <w:adjustRightInd w:val="0"/>
      <w:ind w:firstLine="720"/>
    </w:pPr>
    <w:rPr>
      <w:rFonts w:ascii="Arial" w:hAnsi="Arial" w:cs="Arial"/>
    </w:rPr>
  </w:style>
  <w:style w:type="character" w:customStyle="1" w:styleId="ConsPlusNormal1">
    <w:name w:val="ConsPlusNormal Знак Знак"/>
    <w:rsid w:val="003367EE"/>
    <w:rPr>
      <w:rFonts w:ascii="Arial" w:hAnsi="Arial" w:cs="Arial"/>
      <w:noProof w:val="0"/>
      <w:lang w:val="ru-RU" w:eastAsia="ru-RU" w:bidi="ar-SA"/>
    </w:rPr>
  </w:style>
  <w:style w:type="paragraph" w:styleId="af1">
    <w:name w:val="Balloon Text"/>
    <w:basedOn w:val="a0"/>
    <w:semiHidden/>
    <w:rsid w:val="003367EE"/>
    <w:rPr>
      <w:rFonts w:ascii="Tahoma" w:hAnsi="Tahoma" w:cs="Tahoma"/>
      <w:sz w:val="16"/>
      <w:szCs w:val="16"/>
    </w:rPr>
  </w:style>
  <w:style w:type="paragraph" w:styleId="af2">
    <w:name w:val="Document Map"/>
    <w:basedOn w:val="a0"/>
    <w:semiHidden/>
    <w:rsid w:val="003367EE"/>
    <w:pPr>
      <w:shd w:val="clear" w:color="auto" w:fill="000080"/>
    </w:pPr>
    <w:rPr>
      <w:rFonts w:ascii="Tahoma" w:hAnsi="Tahoma" w:cs="Tahoma"/>
    </w:rPr>
  </w:style>
  <w:style w:type="table" w:styleId="af3">
    <w:name w:val="Table Grid"/>
    <w:basedOn w:val="a2"/>
    <w:rsid w:val="00943D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сновной текст Знак"/>
    <w:rsid w:val="001D1866"/>
    <w:rPr>
      <w:noProof w:val="0"/>
      <w:sz w:val="28"/>
      <w:lang w:val="ru-RU" w:eastAsia="ru-RU" w:bidi="ar-SA"/>
    </w:rPr>
  </w:style>
  <w:style w:type="paragraph" w:styleId="af5">
    <w:name w:val="List Paragraph"/>
    <w:basedOn w:val="a0"/>
    <w:uiPriority w:val="34"/>
    <w:qFormat/>
    <w:rsid w:val="00EB2515"/>
    <w:pPr>
      <w:ind w:left="720"/>
      <w:contextualSpacing/>
    </w:pPr>
  </w:style>
  <w:style w:type="paragraph" w:customStyle="1" w:styleId="af6">
    <w:name w:val="Абзац"/>
    <w:rsid w:val="002F3463"/>
    <w:pPr>
      <w:spacing w:line="360" w:lineRule="auto"/>
      <w:ind w:firstLine="709"/>
      <w:jc w:val="both"/>
    </w:pPr>
    <w:rPr>
      <w:rFonts w:eastAsiaTheme="minorEastAsia"/>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590">
      <w:bodyDiv w:val="1"/>
      <w:marLeft w:val="0"/>
      <w:marRight w:val="0"/>
      <w:marTop w:val="0"/>
      <w:marBottom w:val="0"/>
      <w:divBdr>
        <w:top w:val="none" w:sz="0" w:space="0" w:color="auto"/>
        <w:left w:val="none" w:sz="0" w:space="0" w:color="auto"/>
        <w:bottom w:val="none" w:sz="0" w:space="0" w:color="auto"/>
        <w:right w:val="none" w:sz="0" w:space="0" w:color="auto"/>
      </w:divBdr>
    </w:div>
    <w:div w:id="60448401">
      <w:bodyDiv w:val="1"/>
      <w:marLeft w:val="0"/>
      <w:marRight w:val="0"/>
      <w:marTop w:val="0"/>
      <w:marBottom w:val="0"/>
      <w:divBdr>
        <w:top w:val="none" w:sz="0" w:space="0" w:color="auto"/>
        <w:left w:val="none" w:sz="0" w:space="0" w:color="auto"/>
        <w:bottom w:val="none" w:sz="0" w:space="0" w:color="auto"/>
        <w:right w:val="none" w:sz="0" w:space="0" w:color="auto"/>
      </w:divBdr>
    </w:div>
    <w:div w:id="63184578">
      <w:bodyDiv w:val="1"/>
      <w:marLeft w:val="0"/>
      <w:marRight w:val="0"/>
      <w:marTop w:val="0"/>
      <w:marBottom w:val="0"/>
      <w:divBdr>
        <w:top w:val="none" w:sz="0" w:space="0" w:color="auto"/>
        <w:left w:val="none" w:sz="0" w:space="0" w:color="auto"/>
        <w:bottom w:val="none" w:sz="0" w:space="0" w:color="auto"/>
        <w:right w:val="none" w:sz="0" w:space="0" w:color="auto"/>
      </w:divBdr>
    </w:div>
    <w:div w:id="67922073">
      <w:bodyDiv w:val="1"/>
      <w:marLeft w:val="0"/>
      <w:marRight w:val="0"/>
      <w:marTop w:val="0"/>
      <w:marBottom w:val="0"/>
      <w:divBdr>
        <w:top w:val="none" w:sz="0" w:space="0" w:color="auto"/>
        <w:left w:val="none" w:sz="0" w:space="0" w:color="auto"/>
        <w:bottom w:val="none" w:sz="0" w:space="0" w:color="auto"/>
        <w:right w:val="none" w:sz="0" w:space="0" w:color="auto"/>
      </w:divBdr>
    </w:div>
    <w:div w:id="76447289">
      <w:bodyDiv w:val="1"/>
      <w:marLeft w:val="0"/>
      <w:marRight w:val="0"/>
      <w:marTop w:val="0"/>
      <w:marBottom w:val="0"/>
      <w:divBdr>
        <w:top w:val="none" w:sz="0" w:space="0" w:color="auto"/>
        <w:left w:val="none" w:sz="0" w:space="0" w:color="auto"/>
        <w:bottom w:val="none" w:sz="0" w:space="0" w:color="auto"/>
        <w:right w:val="none" w:sz="0" w:space="0" w:color="auto"/>
      </w:divBdr>
    </w:div>
    <w:div w:id="87503079">
      <w:bodyDiv w:val="1"/>
      <w:marLeft w:val="0"/>
      <w:marRight w:val="0"/>
      <w:marTop w:val="0"/>
      <w:marBottom w:val="0"/>
      <w:divBdr>
        <w:top w:val="none" w:sz="0" w:space="0" w:color="auto"/>
        <w:left w:val="none" w:sz="0" w:space="0" w:color="auto"/>
        <w:bottom w:val="none" w:sz="0" w:space="0" w:color="auto"/>
        <w:right w:val="none" w:sz="0" w:space="0" w:color="auto"/>
      </w:divBdr>
    </w:div>
    <w:div w:id="99880323">
      <w:bodyDiv w:val="1"/>
      <w:marLeft w:val="0"/>
      <w:marRight w:val="0"/>
      <w:marTop w:val="0"/>
      <w:marBottom w:val="0"/>
      <w:divBdr>
        <w:top w:val="none" w:sz="0" w:space="0" w:color="auto"/>
        <w:left w:val="none" w:sz="0" w:space="0" w:color="auto"/>
        <w:bottom w:val="none" w:sz="0" w:space="0" w:color="auto"/>
        <w:right w:val="none" w:sz="0" w:space="0" w:color="auto"/>
      </w:divBdr>
    </w:div>
    <w:div w:id="110326984">
      <w:bodyDiv w:val="1"/>
      <w:marLeft w:val="0"/>
      <w:marRight w:val="0"/>
      <w:marTop w:val="0"/>
      <w:marBottom w:val="0"/>
      <w:divBdr>
        <w:top w:val="none" w:sz="0" w:space="0" w:color="auto"/>
        <w:left w:val="none" w:sz="0" w:space="0" w:color="auto"/>
        <w:bottom w:val="none" w:sz="0" w:space="0" w:color="auto"/>
        <w:right w:val="none" w:sz="0" w:space="0" w:color="auto"/>
      </w:divBdr>
    </w:div>
    <w:div w:id="132676935">
      <w:bodyDiv w:val="1"/>
      <w:marLeft w:val="0"/>
      <w:marRight w:val="0"/>
      <w:marTop w:val="0"/>
      <w:marBottom w:val="0"/>
      <w:divBdr>
        <w:top w:val="none" w:sz="0" w:space="0" w:color="auto"/>
        <w:left w:val="none" w:sz="0" w:space="0" w:color="auto"/>
        <w:bottom w:val="none" w:sz="0" w:space="0" w:color="auto"/>
        <w:right w:val="none" w:sz="0" w:space="0" w:color="auto"/>
      </w:divBdr>
    </w:div>
    <w:div w:id="134416394">
      <w:bodyDiv w:val="1"/>
      <w:marLeft w:val="0"/>
      <w:marRight w:val="0"/>
      <w:marTop w:val="0"/>
      <w:marBottom w:val="0"/>
      <w:divBdr>
        <w:top w:val="none" w:sz="0" w:space="0" w:color="auto"/>
        <w:left w:val="none" w:sz="0" w:space="0" w:color="auto"/>
        <w:bottom w:val="none" w:sz="0" w:space="0" w:color="auto"/>
        <w:right w:val="none" w:sz="0" w:space="0" w:color="auto"/>
      </w:divBdr>
    </w:div>
    <w:div w:id="138305661">
      <w:bodyDiv w:val="1"/>
      <w:marLeft w:val="0"/>
      <w:marRight w:val="0"/>
      <w:marTop w:val="0"/>
      <w:marBottom w:val="0"/>
      <w:divBdr>
        <w:top w:val="none" w:sz="0" w:space="0" w:color="auto"/>
        <w:left w:val="none" w:sz="0" w:space="0" w:color="auto"/>
        <w:bottom w:val="none" w:sz="0" w:space="0" w:color="auto"/>
        <w:right w:val="none" w:sz="0" w:space="0" w:color="auto"/>
      </w:divBdr>
    </w:div>
    <w:div w:id="140200564">
      <w:bodyDiv w:val="1"/>
      <w:marLeft w:val="0"/>
      <w:marRight w:val="0"/>
      <w:marTop w:val="0"/>
      <w:marBottom w:val="0"/>
      <w:divBdr>
        <w:top w:val="none" w:sz="0" w:space="0" w:color="auto"/>
        <w:left w:val="none" w:sz="0" w:space="0" w:color="auto"/>
        <w:bottom w:val="none" w:sz="0" w:space="0" w:color="auto"/>
        <w:right w:val="none" w:sz="0" w:space="0" w:color="auto"/>
      </w:divBdr>
    </w:div>
    <w:div w:id="148209468">
      <w:bodyDiv w:val="1"/>
      <w:marLeft w:val="0"/>
      <w:marRight w:val="0"/>
      <w:marTop w:val="0"/>
      <w:marBottom w:val="0"/>
      <w:divBdr>
        <w:top w:val="none" w:sz="0" w:space="0" w:color="auto"/>
        <w:left w:val="none" w:sz="0" w:space="0" w:color="auto"/>
        <w:bottom w:val="none" w:sz="0" w:space="0" w:color="auto"/>
        <w:right w:val="none" w:sz="0" w:space="0" w:color="auto"/>
      </w:divBdr>
    </w:div>
    <w:div w:id="165218537">
      <w:bodyDiv w:val="1"/>
      <w:marLeft w:val="0"/>
      <w:marRight w:val="0"/>
      <w:marTop w:val="0"/>
      <w:marBottom w:val="0"/>
      <w:divBdr>
        <w:top w:val="none" w:sz="0" w:space="0" w:color="auto"/>
        <w:left w:val="none" w:sz="0" w:space="0" w:color="auto"/>
        <w:bottom w:val="none" w:sz="0" w:space="0" w:color="auto"/>
        <w:right w:val="none" w:sz="0" w:space="0" w:color="auto"/>
      </w:divBdr>
    </w:div>
    <w:div w:id="175076835">
      <w:bodyDiv w:val="1"/>
      <w:marLeft w:val="0"/>
      <w:marRight w:val="0"/>
      <w:marTop w:val="0"/>
      <w:marBottom w:val="0"/>
      <w:divBdr>
        <w:top w:val="none" w:sz="0" w:space="0" w:color="auto"/>
        <w:left w:val="none" w:sz="0" w:space="0" w:color="auto"/>
        <w:bottom w:val="none" w:sz="0" w:space="0" w:color="auto"/>
        <w:right w:val="none" w:sz="0" w:space="0" w:color="auto"/>
      </w:divBdr>
    </w:div>
    <w:div w:id="181941372">
      <w:bodyDiv w:val="1"/>
      <w:marLeft w:val="0"/>
      <w:marRight w:val="0"/>
      <w:marTop w:val="0"/>
      <w:marBottom w:val="0"/>
      <w:divBdr>
        <w:top w:val="none" w:sz="0" w:space="0" w:color="auto"/>
        <w:left w:val="none" w:sz="0" w:space="0" w:color="auto"/>
        <w:bottom w:val="none" w:sz="0" w:space="0" w:color="auto"/>
        <w:right w:val="none" w:sz="0" w:space="0" w:color="auto"/>
      </w:divBdr>
    </w:div>
    <w:div w:id="184053318">
      <w:bodyDiv w:val="1"/>
      <w:marLeft w:val="0"/>
      <w:marRight w:val="0"/>
      <w:marTop w:val="0"/>
      <w:marBottom w:val="0"/>
      <w:divBdr>
        <w:top w:val="none" w:sz="0" w:space="0" w:color="auto"/>
        <w:left w:val="none" w:sz="0" w:space="0" w:color="auto"/>
        <w:bottom w:val="none" w:sz="0" w:space="0" w:color="auto"/>
        <w:right w:val="none" w:sz="0" w:space="0" w:color="auto"/>
      </w:divBdr>
    </w:div>
    <w:div w:id="192427486">
      <w:bodyDiv w:val="1"/>
      <w:marLeft w:val="0"/>
      <w:marRight w:val="0"/>
      <w:marTop w:val="0"/>
      <w:marBottom w:val="0"/>
      <w:divBdr>
        <w:top w:val="none" w:sz="0" w:space="0" w:color="auto"/>
        <w:left w:val="none" w:sz="0" w:space="0" w:color="auto"/>
        <w:bottom w:val="none" w:sz="0" w:space="0" w:color="auto"/>
        <w:right w:val="none" w:sz="0" w:space="0" w:color="auto"/>
      </w:divBdr>
    </w:div>
    <w:div w:id="202206586">
      <w:bodyDiv w:val="1"/>
      <w:marLeft w:val="0"/>
      <w:marRight w:val="0"/>
      <w:marTop w:val="0"/>
      <w:marBottom w:val="0"/>
      <w:divBdr>
        <w:top w:val="none" w:sz="0" w:space="0" w:color="auto"/>
        <w:left w:val="none" w:sz="0" w:space="0" w:color="auto"/>
        <w:bottom w:val="none" w:sz="0" w:space="0" w:color="auto"/>
        <w:right w:val="none" w:sz="0" w:space="0" w:color="auto"/>
      </w:divBdr>
    </w:div>
    <w:div w:id="203295915">
      <w:bodyDiv w:val="1"/>
      <w:marLeft w:val="0"/>
      <w:marRight w:val="0"/>
      <w:marTop w:val="0"/>
      <w:marBottom w:val="0"/>
      <w:divBdr>
        <w:top w:val="none" w:sz="0" w:space="0" w:color="auto"/>
        <w:left w:val="none" w:sz="0" w:space="0" w:color="auto"/>
        <w:bottom w:val="none" w:sz="0" w:space="0" w:color="auto"/>
        <w:right w:val="none" w:sz="0" w:space="0" w:color="auto"/>
      </w:divBdr>
    </w:div>
    <w:div w:id="220335965">
      <w:bodyDiv w:val="1"/>
      <w:marLeft w:val="0"/>
      <w:marRight w:val="0"/>
      <w:marTop w:val="0"/>
      <w:marBottom w:val="0"/>
      <w:divBdr>
        <w:top w:val="none" w:sz="0" w:space="0" w:color="auto"/>
        <w:left w:val="none" w:sz="0" w:space="0" w:color="auto"/>
        <w:bottom w:val="none" w:sz="0" w:space="0" w:color="auto"/>
        <w:right w:val="none" w:sz="0" w:space="0" w:color="auto"/>
      </w:divBdr>
    </w:div>
    <w:div w:id="220945654">
      <w:bodyDiv w:val="1"/>
      <w:marLeft w:val="0"/>
      <w:marRight w:val="0"/>
      <w:marTop w:val="0"/>
      <w:marBottom w:val="0"/>
      <w:divBdr>
        <w:top w:val="none" w:sz="0" w:space="0" w:color="auto"/>
        <w:left w:val="none" w:sz="0" w:space="0" w:color="auto"/>
        <w:bottom w:val="none" w:sz="0" w:space="0" w:color="auto"/>
        <w:right w:val="none" w:sz="0" w:space="0" w:color="auto"/>
      </w:divBdr>
    </w:div>
    <w:div w:id="229392547">
      <w:bodyDiv w:val="1"/>
      <w:marLeft w:val="0"/>
      <w:marRight w:val="0"/>
      <w:marTop w:val="0"/>
      <w:marBottom w:val="0"/>
      <w:divBdr>
        <w:top w:val="none" w:sz="0" w:space="0" w:color="auto"/>
        <w:left w:val="none" w:sz="0" w:space="0" w:color="auto"/>
        <w:bottom w:val="none" w:sz="0" w:space="0" w:color="auto"/>
        <w:right w:val="none" w:sz="0" w:space="0" w:color="auto"/>
      </w:divBdr>
    </w:div>
    <w:div w:id="233204299">
      <w:bodyDiv w:val="1"/>
      <w:marLeft w:val="0"/>
      <w:marRight w:val="0"/>
      <w:marTop w:val="0"/>
      <w:marBottom w:val="0"/>
      <w:divBdr>
        <w:top w:val="none" w:sz="0" w:space="0" w:color="auto"/>
        <w:left w:val="none" w:sz="0" w:space="0" w:color="auto"/>
        <w:bottom w:val="none" w:sz="0" w:space="0" w:color="auto"/>
        <w:right w:val="none" w:sz="0" w:space="0" w:color="auto"/>
      </w:divBdr>
    </w:div>
    <w:div w:id="234558730">
      <w:bodyDiv w:val="1"/>
      <w:marLeft w:val="0"/>
      <w:marRight w:val="0"/>
      <w:marTop w:val="0"/>
      <w:marBottom w:val="0"/>
      <w:divBdr>
        <w:top w:val="none" w:sz="0" w:space="0" w:color="auto"/>
        <w:left w:val="none" w:sz="0" w:space="0" w:color="auto"/>
        <w:bottom w:val="none" w:sz="0" w:space="0" w:color="auto"/>
        <w:right w:val="none" w:sz="0" w:space="0" w:color="auto"/>
      </w:divBdr>
    </w:div>
    <w:div w:id="238053843">
      <w:bodyDiv w:val="1"/>
      <w:marLeft w:val="0"/>
      <w:marRight w:val="0"/>
      <w:marTop w:val="0"/>
      <w:marBottom w:val="0"/>
      <w:divBdr>
        <w:top w:val="none" w:sz="0" w:space="0" w:color="auto"/>
        <w:left w:val="none" w:sz="0" w:space="0" w:color="auto"/>
        <w:bottom w:val="none" w:sz="0" w:space="0" w:color="auto"/>
        <w:right w:val="none" w:sz="0" w:space="0" w:color="auto"/>
      </w:divBdr>
    </w:div>
    <w:div w:id="240717379">
      <w:bodyDiv w:val="1"/>
      <w:marLeft w:val="0"/>
      <w:marRight w:val="0"/>
      <w:marTop w:val="0"/>
      <w:marBottom w:val="0"/>
      <w:divBdr>
        <w:top w:val="none" w:sz="0" w:space="0" w:color="auto"/>
        <w:left w:val="none" w:sz="0" w:space="0" w:color="auto"/>
        <w:bottom w:val="none" w:sz="0" w:space="0" w:color="auto"/>
        <w:right w:val="none" w:sz="0" w:space="0" w:color="auto"/>
      </w:divBdr>
    </w:div>
    <w:div w:id="243299123">
      <w:bodyDiv w:val="1"/>
      <w:marLeft w:val="0"/>
      <w:marRight w:val="0"/>
      <w:marTop w:val="0"/>
      <w:marBottom w:val="0"/>
      <w:divBdr>
        <w:top w:val="none" w:sz="0" w:space="0" w:color="auto"/>
        <w:left w:val="none" w:sz="0" w:space="0" w:color="auto"/>
        <w:bottom w:val="none" w:sz="0" w:space="0" w:color="auto"/>
        <w:right w:val="none" w:sz="0" w:space="0" w:color="auto"/>
      </w:divBdr>
    </w:div>
    <w:div w:id="254947703">
      <w:bodyDiv w:val="1"/>
      <w:marLeft w:val="0"/>
      <w:marRight w:val="0"/>
      <w:marTop w:val="0"/>
      <w:marBottom w:val="0"/>
      <w:divBdr>
        <w:top w:val="none" w:sz="0" w:space="0" w:color="auto"/>
        <w:left w:val="none" w:sz="0" w:space="0" w:color="auto"/>
        <w:bottom w:val="none" w:sz="0" w:space="0" w:color="auto"/>
        <w:right w:val="none" w:sz="0" w:space="0" w:color="auto"/>
      </w:divBdr>
    </w:div>
    <w:div w:id="267738615">
      <w:bodyDiv w:val="1"/>
      <w:marLeft w:val="0"/>
      <w:marRight w:val="0"/>
      <w:marTop w:val="0"/>
      <w:marBottom w:val="0"/>
      <w:divBdr>
        <w:top w:val="none" w:sz="0" w:space="0" w:color="auto"/>
        <w:left w:val="none" w:sz="0" w:space="0" w:color="auto"/>
        <w:bottom w:val="none" w:sz="0" w:space="0" w:color="auto"/>
        <w:right w:val="none" w:sz="0" w:space="0" w:color="auto"/>
      </w:divBdr>
    </w:div>
    <w:div w:id="274286929">
      <w:bodyDiv w:val="1"/>
      <w:marLeft w:val="0"/>
      <w:marRight w:val="0"/>
      <w:marTop w:val="0"/>
      <w:marBottom w:val="0"/>
      <w:divBdr>
        <w:top w:val="none" w:sz="0" w:space="0" w:color="auto"/>
        <w:left w:val="none" w:sz="0" w:space="0" w:color="auto"/>
        <w:bottom w:val="none" w:sz="0" w:space="0" w:color="auto"/>
        <w:right w:val="none" w:sz="0" w:space="0" w:color="auto"/>
      </w:divBdr>
    </w:div>
    <w:div w:id="274673747">
      <w:bodyDiv w:val="1"/>
      <w:marLeft w:val="0"/>
      <w:marRight w:val="0"/>
      <w:marTop w:val="0"/>
      <w:marBottom w:val="0"/>
      <w:divBdr>
        <w:top w:val="none" w:sz="0" w:space="0" w:color="auto"/>
        <w:left w:val="none" w:sz="0" w:space="0" w:color="auto"/>
        <w:bottom w:val="none" w:sz="0" w:space="0" w:color="auto"/>
        <w:right w:val="none" w:sz="0" w:space="0" w:color="auto"/>
      </w:divBdr>
    </w:div>
    <w:div w:id="286161953">
      <w:bodyDiv w:val="1"/>
      <w:marLeft w:val="0"/>
      <w:marRight w:val="0"/>
      <w:marTop w:val="0"/>
      <w:marBottom w:val="0"/>
      <w:divBdr>
        <w:top w:val="none" w:sz="0" w:space="0" w:color="auto"/>
        <w:left w:val="none" w:sz="0" w:space="0" w:color="auto"/>
        <w:bottom w:val="none" w:sz="0" w:space="0" w:color="auto"/>
        <w:right w:val="none" w:sz="0" w:space="0" w:color="auto"/>
      </w:divBdr>
    </w:div>
    <w:div w:id="286275647">
      <w:bodyDiv w:val="1"/>
      <w:marLeft w:val="0"/>
      <w:marRight w:val="0"/>
      <w:marTop w:val="0"/>
      <w:marBottom w:val="0"/>
      <w:divBdr>
        <w:top w:val="none" w:sz="0" w:space="0" w:color="auto"/>
        <w:left w:val="none" w:sz="0" w:space="0" w:color="auto"/>
        <w:bottom w:val="none" w:sz="0" w:space="0" w:color="auto"/>
        <w:right w:val="none" w:sz="0" w:space="0" w:color="auto"/>
      </w:divBdr>
    </w:div>
    <w:div w:id="286473837">
      <w:bodyDiv w:val="1"/>
      <w:marLeft w:val="0"/>
      <w:marRight w:val="0"/>
      <w:marTop w:val="0"/>
      <w:marBottom w:val="0"/>
      <w:divBdr>
        <w:top w:val="none" w:sz="0" w:space="0" w:color="auto"/>
        <w:left w:val="none" w:sz="0" w:space="0" w:color="auto"/>
        <w:bottom w:val="none" w:sz="0" w:space="0" w:color="auto"/>
        <w:right w:val="none" w:sz="0" w:space="0" w:color="auto"/>
      </w:divBdr>
    </w:div>
    <w:div w:id="302321536">
      <w:bodyDiv w:val="1"/>
      <w:marLeft w:val="0"/>
      <w:marRight w:val="0"/>
      <w:marTop w:val="0"/>
      <w:marBottom w:val="0"/>
      <w:divBdr>
        <w:top w:val="none" w:sz="0" w:space="0" w:color="auto"/>
        <w:left w:val="none" w:sz="0" w:space="0" w:color="auto"/>
        <w:bottom w:val="none" w:sz="0" w:space="0" w:color="auto"/>
        <w:right w:val="none" w:sz="0" w:space="0" w:color="auto"/>
      </w:divBdr>
    </w:div>
    <w:div w:id="317077129">
      <w:bodyDiv w:val="1"/>
      <w:marLeft w:val="0"/>
      <w:marRight w:val="0"/>
      <w:marTop w:val="0"/>
      <w:marBottom w:val="0"/>
      <w:divBdr>
        <w:top w:val="none" w:sz="0" w:space="0" w:color="auto"/>
        <w:left w:val="none" w:sz="0" w:space="0" w:color="auto"/>
        <w:bottom w:val="none" w:sz="0" w:space="0" w:color="auto"/>
        <w:right w:val="none" w:sz="0" w:space="0" w:color="auto"/>
      </w:divBdr>
    </w:div>
    <w:div w:id="320044295">
      <w:bodyDiv w:val="1"/>
      <w:marLeft w:val="0"/>
      <w:marRight w:val="0"/>
      <w:marTop w:val="0"/>
      <w:marBottom w:val="0"/>
      <w:divBdr>
        <w:top w:val="none" w:sz="0" w:space="0" w:color="auto"/>
        <w:left w:val="none" w:sz="0" w:space="0" w:color="auto"/>
        <w:bottom w:val="none" w:sz="0" w:space="0" w:color="auto"/>
        <w:right w:val="none" w:sz="0" w:space="0" w:color="auto"/>
      </w:divBdr>
    </w:div>
    <w:div w:id="321927624">
      <w:bodyDiv w:val="1"/>
      <w:marLeft w:val="0"/>
      <w:marRight w:val="0"/>
      <w:marTop w:val="0"/>
      <w:marBottom w:val="0"/>
      <w:divBdr>
        <w:top w:val="none" w:sz="0" w:space="0" w:color="auto"/>
        <w:left w:val="none" w:sz="0" w:space="0" w:color="auto"/>
        <w:bottom w:val="none" w:sz="0" w:space="0" w:color="auto"/>
        <w:right w:val="none" w:sz="0" w:space="0" w:color="auto"/>
      </w:divBdr>
    </w:div>
    <w:div w:id="324862568">
      <w:bodyDiv w:val="1"/>
      <w:marLeft w:val="0"/>
      <w:marRight w:val="0"/>
      <w:marTop w:val="0"/>
      <w:marBottom w:val="0"/>
      <w:divBdr>
        <w:top w:val="none" w:sz="0" w:space="0" w:color="auto"/>
        <w:left w:val="none" w:sz="0" w:space="0" w:color="auto"/>
        <w:bottom w:val="none" w:sz="0" w:space="0" w:color="auto"/>
        <w:right w:val="none" w:sz="0" w:space="0" w:color="auto"/>
      </w:divBdr>
    </w:div>
    <w:div w:id="326178778">
      <w:bodyDiv w:val="1"/>
      <w:marLeft w:val="0"/>
      <w:marRight w:val="0"/>
      <w:marTop w:val="0"/>
      <w:marBottom w:val="0"/>
      <w:divBdr>
        <w:top w:val="none" w:sz="0" w:space="0" w:color="auto"/>
        <w:left w:val="none" w:sz="0" w:space="0" w:color="auto"/>
        <w:bottom w:val="none" w:sz="0" w:space="0" w:color="auto"/>
        <w:right w:val="none" w:sz="0" w:space="0" w:color="auto"/>
      </w:divBdr>
    </w:div>
    <w:div w:id="328755281">
      <w:bodyDiv w:val="1"/>
      <w:marLeft w:val="0"/>
      <w:marRight w:val="0"/>
      <w:marTop w:val="0"/>
      <w:marBottom w:val="0"/>
      <w:divBdr>
        <w:top w:val="none" w:sz="0" w:space="0" w:color="auto"/>
        <w:left w:val="none" w:sz="0" w:space="0" w:color="auto"/>
        <w:bottom w:val="none" w:sz="0" w:space="0" w:color="auto"/>
        <w:right w:val="none" w:sz="0" w:space="0" w:color="auto"/>
      </w:divBdr>
    </w:div>
    <w:div w:id="329260236">
      <w:bodyDiv w:val="1"/>
      <w:marLeft w:val="0"/>
      <w:marRight w:val="0"/>
      <w:marTop w:val="0"/>
      <w:marBottom w:val="0"/>
      <w:divBdr>
        <w:top w:val="none" w:sz="0" w:space="0" w:color="auto"/>
        <w:left w:val="none" w:sz="0" w:space="0" w:color="auto"/>
        <w:bottom w:val="none" w:sz="0" w:space="0" w:color="auto"/>
        <w:right w:val="none" w:sz="0" w:space="0" w:color="auto"/>
      </w:divBdr>
    </w:div>
    <w:div w:id="331370114">
      <w:bodyDiv w:val="1"/>
      <w:marLeft w:val="0"/>
      <w:marRight w:val="0"/>
      <w:marTop w:val="0"/>
      <w:marBottom w:val="0"/>
      <w:divBdr>
        <w:top w:val="none" w:sz="0" w:space="0" w:color="auto"/>
        <w:left w:val="none" w:sz="0" w:space="0" w:color="auto"/>
        <w:bottom w:val="none" w:sz="0" w:space="0" w:color="auto"/>
        <w:right w:val="none" w:sz="0" w:space="0" w:color="auto"/>
      </w:divBdr>
    </w:div>
    <w:div w:id="331838836">
      <w:bodyDiv w:val="1"/>
      <w:marLeft w:val="0"/>
      <w:marRight w:val="0"/>
      <w:marTop w:val="0"/>
      <w:marBottom w:val="0"/>
      <w:divBdr>
        <w:top w:val="none" w:sz="0" w:space="0" w:color="auto"/>
        <w:left w:val="none" w:sz="0" w:space="0" w:color="auto"/>
        <w:bottom w:val="none" w:sz="0" w:space="0" w:color="auto"/>
        <w:right w:val="none" w:sz="0" w:space="0" w:color="auto"/>
      </w:divBdr>
    </w:div>
    <w:div w:id="333846313">
      <w:bodyDiv w:val="1"/>
      <w:marLeft w:val="0"/>
      <w:marRight w:val="0"/>
      <w:marTop w:val="0"/>
      <w:marBottom w:val="0"/>
      <w:divBdr>
        <w:top w:val="none" w:sz="0" w:space="0" w:color="auto"/>
        <w:left w:val="none" w:sz="0" w:space="0" w:color="auto"/>
        <w:bottom w:val="none" w:sz="0" w:space="0" w:color="auto"/>
        <w:right w:val="none" w:sz="0" w:space="0" w:color="auto"/>
      </w:divBdr>
    </w:div>
    <w:div w:id="347371289">
      <w:bodyDiv w:val="1"/>
      <w:marLeft w:val="0"/>
      <w:marRight w:val="0"/>
      <w:marTop w:val="0"/>
      <w:marBottom w:val="0"/>
      <w:divBdr>
        <w:top w:val="none" w:sz="0" w:space="0" w:color="auto"/>
        <w:left w:val="none" w:sz="0" w:space="0" w:color="auto"/>
        <w:bottom w:val="none" w:sz="0" w:space="0" w:color="auto"/>
        <w:right w:val="none" w:sz="0" w:space="0" w:color="auto"/>
      </w:divBdr>
    </w:div>
    <w:div w:id="349719615">
      <w:bodyDiv w:val="1"/>
      <w:marLeft w:val="0"/>
      <w:marRight w:val="0"/>
      <w:marTop w:val="0"/>
      <w:marBottom w:val="0"/>
      <w:divBdr>
        <w:top w:val="none" w:sz="0" w:space="0" w:color="auto"/>
        <w:left w:val="none" w:sz="0" w:space="0" w:color="auto"/>
        <w:bottom w:val="none" w:sz="0" w:space="0" w:color="auto"/>
        <w:right w:val="none" w:sz="0" w:space="0" w:color="auto"/>
      </w:divBdr>
    </w:div>
    <w:div w:id="373846250">
      <w:bodyDiv w:val="1"/>
      <w:marLeft w:val="0"/>
      <w:marRight w:val="0"/>
      <w:marTop w:val="0"/>
      <w:marBottom w:val="0"/>
      <w:divBdr>
        <w:top w:val="none" w:sz="0" w:space="0" w:color="auto"/>
        <w:left w:val="none" w:sz="0" w:space="0" w:color="auto"/>
        <w:bottom w:val="none" w:sz="0" w:space="0" w:color="auto"/>
        <w:right w:val="none" w:sz="0" w:space="0" w:color="auto"/>
      </w:divBdr>
    </w:div>
    <w:div w:id="386300664">
      <w:bodyDiv w:val="1"/>
      <w:marLeft w:val="0"/>
      <w:marRight w:val="0"/>
      <w:marTop w:val="0"/>
      <w:marBottom w:val="0"/>
      <w:divBdr>
        <w:top w:val="none" w:sz="0" w:space="0" w:color="auto"/>
        <w:left w:val="none" w:sz="0" w:space="0" w:color="auto"/>
        <w:bottom w:val="none" w:sz="0" w:space="0" w:color="auto"/>
        <w:right w:val="none" w:sz="0" w:space="0" w:color="auto"/>
      </w:divBdr>
    </w:div>
    <w:div w:id="403454176">
      <w:bodyDiv w:val="1"/>
      <w:marLeft w:val="0"/>
      <w:marRight w:val="0"/>
      <w:marTop w:val="0"/>
      <w:marBottom w:val="0"/>
      <w:divBdr>
        <w:top w:val="none" w:sz="0" w:space="0" w:color="auto"/>
        <w:left w:val="none" w:sz="0" w:space="0" w:color="auto"/>
        <w:bottom w:val="none" w:sz="0" w:space="0" w:color="auto"/>
        <w:right w:val="none" w:sz="0" w:space="0" w:color="auto"/>
      </w:divBdr>
    </w:div>
    <w:div w:id="445545453">
      <w:bodyDiv w:val="1"/>
      <w:marLeft w:val="0"/>
      <w:marRight w:val="0"/>
      <w:marTop w:val="0"/>
      <w:marBottom w:val="0"/>
      <w:divBdr>
        <w:top w:val="none" w:sz="0" w:space="0" w:color="auto"/>
        <w:left w:val="none" w:sz="0" w:space="0" w:color="auto"/>
        <w:bottom w:val="none" w:sz="0" w:space="0" w:color="auto"/>
        <w:right w:val="none" w:sz="0" w:space="0" w:color="auto"/>
      </w:divBdr>
    </w:div>
    <w:div w:id="445738413">
      <w:bodyDiv w:val="1"/>
      <w:marLeft w:val="0"/>
      <w:marRight w:val="0"/>
      <w:marTop w:val="0"/>
      <w:marBottom w:val="0"/>
      <w:divBdr>
        <w:top w:val="none" w:sz="0" w:space="0" w:color="auto"/>
        <w:left w:val="none" w:sz="0" w:space="0" w:color="auto"/>
        <w:bottom w:val="none" w:sz="0" w:space="0" w:color="auto"/>
        <w:right w:val="none" w:sz="0" w:space="0" w:color="auto"/>
      </w:divBdr>
    </w:div>
    <w:div w:id="464078863">
      <w:bodyDiv w:val="1"/>
      <w:marLeft w:val="0"/>
      <w:marRight w:val="0"/>
      <w:marTop w:val="0"/>
      <w:marBottom w:val="0"/>
      <w:divBdr>
        <w:top w:val="none" w:sz="0" w:space="0" w:color="auto"/>
        <w:left w:val="none" w:sz="0" w:space="0" w:color="auto"/>
        <w:bottom w:val="none" w:sz="0" w:space="0" w:color="auto"/>
        <w:right w:val="none" w:sz="0" w:space="0" w:color="auto"/>
      </w:divBdr>
    </w:div>
    <w:div w:id="467862360">
      <w:bodyDiv w:val="1"/>
      <w:marLeft w:val="0"/>
      <w:marRight w:val="0"/>
      <w:marTop w:val="0"/>
      <w:marBottom w:val="0"/>
      <w:divBdr>
        <w:top w:val="none" w:sz="0" w:space="0" w:color="auto"/>
        <w:left w:val="none" w:sz="0" w:space="0" w:color="auto"/>
        <w:bottom w:val="none" w:sz="0" w:space="0" w:color="auto"/>
        <w:right w:val="none" w:sz="0" w:space="0" w:color="auto"/>
      </w:divBdr>
    </w:div>
    <w:div w:id="470905354">
      <w:bodyDiv w:val="1"/>
      <w:marLeft w:val="0"/>
      <w:marRight w:val="0"/>
      <w:marTop w:val="0"/>
      <w:marBottom w:val="0"/>
      <w:divBdr>
        <w:top w:val="none" w:sz="0" w:space="0" w:color="auto"/>
        <w:left w:val="none" w:sz="0" w:space="0" w:color="auto"/>
        <w:bottom w:val="none" w:sz="0" w:space="0" w:color="auto"/>
        <w:right w:val="none" w:sz="0" w:space="0" w:color="auto"/>
      </w:divBdr>
    </w:div>
    <w:div w:id="479659230">
      <w:bodyDiv w:val="1"/>
      <w:marLeft w:val="0"/>
      <w:marRight w:val="0"/>
      <w:marTop w:val="0"/>
      <w:marBottom w:val="0"/>
      <w:divBdr>
        <w:top w:val="none" w:sz="0" w:space="0" w:color="auto"/>
        <w:left w:val="none" w:sz="0" w:space="0" w:color="auto"/>
        <w:bottom w:val="none" w:sz="0" w:space="0" w:color="auto"/>
        <w:right w:val="none" w:sz="0" w:space="0" w:color="auto"/>
      </w:divBdr>
    </w:div>
    <w:div w:id="488789340">
      <w:bodyDiv w:val="1"/>
      <w:marLeft w:val="0"/>
      <w:marRight w:val="0"/>
      <w:marTop w:val="0"/>
      <w:marBottom w:val="0"/>
      <w:divBdr>
        <w:top w:val="none" w:sz="0" w:space="0" w:color="auto"/>
        <w:left w:val="none" w:sz="0" w:space="0" w:color="auto"/>
        <w:bottom w:val="none" w:sz="0" w:space="0" w:color="auto"/>
        <w:right w:val="none" w:sz="0" w:space="0" w:color="auto"/>
      </w:divBdr>
    </w:div>
    <w:div w:id="490102114">
      <w:bodyDiv w:val="1"/>
      <w:marLeft w:val="0"/>
      <w:marRight w:val="0"/>
      <w:marTop w:val="0"/>
      <w:marBottom w:val="0"/>
      <w:divBdr>
        <w:top w:val="none" w:sz="0" w:space="0" w:color="auto"/>
        <w:left w:val="none" w:sz="0" w:space="0" w:color="auto"/>
        <w:bottom w:val="none" w:sz="0" w:space="0" w:color="auto"/>
        <w:right w:val="none" w:sz="0" w:space="0" w:color="auto"/>
      </w:divBdr>
    </w:div>
    <w:div w:id="519124109">
      <w:bodyDiv w:val="1"/>
      <w:marLeft w:val="0"/>
      <w:marRight w:val="0"/>
      <w:marTop w:val="0"/>
      <w:marBottom w:val="0"/>
      <w:divBdr>
        <w:top w:val="none" w:sz="0" w:space="0" w:color="auto"/>
        <w:left w:val="none" w:sz="0" w:space="0" w:color="auto"/>
        <w:bottom w:val="none" w:sz="0" w:space="0" w:color="auto"/>
        <w:right w:val="none" w:sz="0" w:space="0" w:color="auto"/>
      </w:divBdr>
    </w:div>
    <w:div w:id="525873425">
      <w:bodyDiv w:val="1"/>
      <w:marLeft w:val="0"/>
      <w:marRight w:val="0"/>
      <w:marTop w:val="0"/>
      <w:marBottom w:val="0"/>
      <w:divBdr>
        <w:top w:val="none" w:sz="0" w:space="0" w:color="auto"/>
        <w:left w:val="none" w:sz="0" w:space="0" w:color="auto"/>
        <w:bottom w:val="none" w:sz="0" w:space="0" w:color="auto"/>
        <w:right w:val="none" w:sz="0" w:space="0" w:color="auto"/>
      </w:divBdr>
    </w:div>
    <w:div w:id="529076804">
      <w:bodyDiv w:val="1"/>
      <w:marLeft w:val="0"/>
      <w:marRight w:val="0"/>
      <w:marTop w:val="0"/>
      <w:marBottom w:val="0"/>
      <w:divBdr>
        <w:top w:val="none" w:sz="0" w:space="0" w:color="auto"/>
        <w:left w:val="none" w:sz="0" w:space="0" w:color="auto"/>
        <w:bottom w:val="none" w:sz="0" w:space="0" w:color="auto"/>
        <w:right w:val="none" w:sz="0" w:space="0" w:color="auto"/>
      </w:divBdr>
    </w:div>
    <w:div w:id="543638311">
      <w:bodyDiv w:val="1"/>
      <w:marLeft w:val="0"/>
      <w:marRight w:val="0"/>
      <w:marTop w:val="0"/>
      <w:marBottom w:val="0"/>
      <w:divBdr>
        <w:top w:val="none" w:sz="0" w:space="0" w:color="auto"/>
        <w:left w:val="none" w:sz="0" w:space="0" w:color="auto"/>
        <w:bottom w:val="none" w:sz="0" w:space="0" w:color="auto"/>
        <w:right w:val="none" w:sz="0" w:space="0" w:color="auto"/>
      </w:divBdr>
    </w:div>
    <w:div w:id="548537732">
      <w:bodyDiv w:val="1"/>
      <w:marLeft w:val="0"/>
      <w:marRight w:val="0"/>
      <w:marTop w:val="0"/>
      <w:marBottom w:val="0"/>
      <w:divBdr>
        <w:top w:val="none" w:sz="0" w:space="0" w:color="auto"/>
        <w:left w:val="none" w:sz="0" w:space="0" w:color="auto"/>
        <w:bottom w:val="none" w:sz="0" w:space="0" w:color="auto"/>
        <w:right w:val="none" w:sz="0" w:space="0" w:color="auto"/>
      </w:divBdr>
    </w:div>
    <w:div w:id="550847428">
      <w:bodyDiv w:val="1"/>
      <w:marLeft w:val="0"/>
      <w:marRight w:val="0"/>
      <w:marTop w:val="0"/>
      <w:marBottom w:val="0"/>
      <w:divBdr>
        <w:top w:val="none" w:sz="0" w:space="0" w:color="auto"/>
        <w:left w:val="none" w:sz="0" w:space="0" w:color="auto"/>
        <w:bottom w:val="none" w:sz="0" w:space="0" w:color="auto"/>
        <w:right w:val="none" w:sz="0" w:space="0" w:color="auto"/>
      </w:divBdr>
    </w:div>
    <w:div w:id="552934534">
      <w:bodyDiv w:val="1"/>
      <w:marLeft w:val="0"/>
      <w:marRight w:val="0"/>
      <w:marTop w:val="0"/>
      <w:marBottom w:val="0"/>
      <w:divBdr>
        <w:top w:val="none" w:sz="0" w:space="0" w:color="auto"/>
        <w:left w:val="none" w:sz="0" w:space="0" w:color="auto"/>
        <w:bottom w:val="none" w:sz="0" w:space="0" w:color="auto"/>
        <w:right w:val="none" w:sz="0" w:space="0" w:color="auto"/>
      </w:divBdr>
    </w:div>
    <w:div w:id="565804075">
      <w:bodyDiv w:val="1"/>
      <w:marLeft w:val="0"/>
      <w:marRight w:val="0"/>
      <w:marTop w:val="0"/>
      <w:marBottom w:val="0"/>
      <w:divBdr>
        <w:top w:val="none" w:sz="0" w:space="0" w:color="auto"/>
        <w:left w:val="none" w:sz="0" w:space="0" w:color="auto"/>
        <w:bottom w:val="none" w:sz="0" w:space="0" w:color="auto"/>
        <w:right w:val="none" w:sz="0" w:space="0" w:color="auto"/>
      </w:divBdr>
    </w:div>
    <w:div w:id="571038525">
      <w:bodyDiv w:val="1"/>
      <w:marLeft w:val="0"/>
      <w:marRight w:val="0"/>
      <w:marTop w:val="0"/>
      <w:marBottom w:val="0"/>
      <w:divBdr>
        <w:top w:val="none" w:sz="0" w:space="0" w:color="auto"/>
        <w:left w:val="none" w:sz="0" w:space="0" w:color="auto"/>
        <w:bottom w:val="none" w:sz="0" w:space="0" w:color="auto"/>
        <w:right w:val="none" w:sz="0" w:space="0" w:color="auto"/>
      </w:divBdr>
    </w:div>
    <w:div w:id="580677479">
      <w:bodyDiv w:val="1"/>
      <w:marLeft w:val="0"/>
      <w:marRight w:val="0"/>
      <w:marTop w:val="0"/>
      <w:marBottom w:val="0"/>
      <w:divBdr>
        <w:top w:val="none" w:sz="0" w:space="0" w:color="auto"/>
        <w:left w:val="none" w:sz="0" w:space="0" w:color="auto"/>
        <w:bottom w:val="none" w:sz="0" w:space="0" w:color="auto"/>
        <w:right w:val="none" w:sz="0" w:space="0" w:color="auto"/>
      </w:divBdr>
    </w:div>
    <w:div w:id="591549651">
      <w:bodyDiv w:val="1"/>
      <w:marLeft w:val="0"/>
      <w:marRight w:val="0"/>
      <w:marTop w:val="0"/>
      <w:marBottom w:val="0"/>
      <w:divBdr>
        <w:top w:val="none" w:sz="0" w:space="0" w:color="auto"/>
        <w:left w:val="none" w:sz="0" w:space="0" w:color="auto"/>
        <w:bottom w:val="none" w:sz="0" w:space="0" w:color="auto"/>
        <w:right w:val="none" w:sz="0" w:space="0" w:color="auto"/>
      </w:divBdr>
    </w:div>
    <w:div w:id="594478047">
      <w:bodyDiv w:val="1"/>
      <w:marLeft w:val="0"/>
      <w:marRight w:val="0"/>
      <w:marTop w:val="0"/>
      <w:marBottom w:val="0"/>
      <w:divBdr>
        <w:top w:val="none" w:sz="0" w:space="0" w:color="auto"/>
        <w:left w:val="none" w:sz="0" w:space="0" w:color="auto"/>
        <w:bottom w:val="none" w:sz="0" w:space="0" w:color="auto"/>
        <w:right w:val="none" w:sz="0" w:space="0" w:color="auto"/>
      </w:divBdr>
    </w:div>
    <w:div w:id="603461251">
      <w:bodyDiv w:val="1"/>
      <w:marLeft w:val="0"/>
      <w:marRight w:val="0"/>
      <w:marTop w:val="0"/>
      <w:marBottom w:val="0"/>
      <w:divBdr>
        <w:top w:val="none" w:sz="0" w:space="0" w:color="auto"/>
        <w:left w:val="none" w:sz="0" w:space="0" w:color="auto"/>
        <w:bottom w:val="none" w:sz="0" w:space="0" w:color="auto"/>
        <w:right w:val="none" w:sz="0" w:space="0" w:color="auto"/>
      </w:divBdr>
    </w:div>
    <w:div w:id="608583531">
      <w:bodyDiv w:val="1"/>
      <w:marLeft w:val="0"/>
      <w:marRight w:val="0"/>
      <w:marTop w:val="0"/>
      <w:marBottom w:val="0"/>
      <w:divBdr>
        <w:top w:val="none" w:sz="0" w:space="0" w:color="auto"/>
        <w:left w:val="none" w:sz="0" w:space="0" w:color="auto"/>
        <w:bottom w:val="none" w:sz="0" w:space="0" w:color="auto"/>
        <w:right w:val="none" w:sz="0" w:space="0" w:color="auto"/>
      </w:divBdr>
    </w:div>
    <w:div w:id="617415992">
      <w:bodyDiv w:val="1"/>
      <w:marLeft w:val="0"/>
      <w:marRight w:val="0"/>
      <w:marTop w:val="0"/>
      <w:marBottom w:val="0"/>
      <w:divBdr>
        <w:top w:val="none" w:sz="0" w:space="0" w:color="auto"/>
        <w:left w:val="none" w:sz="0" w:space="0" w:color="auto"/>
        <w:bottom w:val="none" w:sz="0" w:space="0" w:color="auto"/>
        <w:right w:val="none" w:sz="0" w:space="0" w:color="auto"/>
      </w:divBdr>
    </w:div>
    <w:div w:id="626205800">
      <w:bodyDiv w:val="1"/>
      <w:marLeft w:val="0"/>
      <w:marRight w:val="0"/>
      <w:marTop w:val="0"/>
      <w:marBottom w:val="0"/>
      <w:divBdr>
        <w:top w:val="none" w:sz="0" w:space="0" w:color="auto"/>
        <w:left w:val="none" w:sz="0" w:space="0" w:color="auto"/>
        <w:bottom w:val="none" w:sz="0" w:space="0" w:color="auto"/>
        <w:right w:val="none" w:sz="0" w:space="0" w:color="auto"/>
      </w:divBdr>
    </w:div>
    <w:div w:id="627662063">
      <w:bodyDiv w:val="1"/>
      <w:marLeft w:val="0"/>
      <w:marRight w:val="0"/>
      <w:marTop w:val="0"/>
      <w:marBottom w:val="0"/>
      <w:divBdr>
        <w:top w:val="none" w:sz="0" w:space="0" w:color="auto"/>
        <w:left w:val="none" w:sz="0" w:space="0" w:color="auto"/>
        <w:bottom w:val="none" w:sz="0" w:space="0" w:color="auto"/>
        <w:right w:val="none" w:sz="0" w:space="0" w:color="auto"/>
      </w:divBdr>
    </w:div>
    <w:div w:id="630475139">
      <w:bodyDiv w:val="1"/>
      <w:marLeft w:val="0"/>
      <w:marRight w:val="0"/>
      <w:marTop w:val="0"/>
      <w:marBottom w:val="0"/>
      <w:divBdr>
        <w:top w:val="none" w:sz="0" w:space="0" w:color="auto"/>
        <w:left w:val="none" w:sz="0" w:space="0" w:color="auto"/>
        <w:bottom w:val="none" w:sz="0" w:space="0" w:color="auto"/>
        <w:right w:val="none" w:sz="0" w:space="0" w:color="auto"/>
      </w:divBdr>
    </w:div>
    <w:div w:id="635598295">
      <w:bodyDiv w:val="1"/>
      <w:marLeft w:val="0"/>
      <w:marRight w:val="0"/>
      <w:marTop w:val="0"/>
      <w:marBottom w:val="0"/>
      <w:divBdr>
        <w:top w:val="none" w:sz="0" w:space="0" w:color="auto"/>
        <w:left w:val="none" w:sz="0" w:space="0" w:color="auto"/>
        <w:bottom w:val="none" w:sz="0" w:space="0" w:color="auto"/>
        <w:right w:val="none" w:sz="0" w:space="0" w:color="auto"/>
      </w:divBdr>
    </w:div>
    <w:div w:id="643121419">
      <w:bodyDiv w:val="1"/>
      <w:marLeft w:val="0"/>
      <w:marRight w:val="0"/>
      <w:marTop w:val="0"/>
      <w:marBottom w:val="0"/>
      <w:divBdr>
        <w:top w:val="none" w:sz="0" w:space="0" w:color="auto"/>
        <w:left w:val="none" w:sz="0" w:space="0" w:color="auto"/>
        <w:bottom w:val="none" w:sz="0" w:space="0" w:color="auto"/>
        <w:right w:val="none" w:sz="0" w:space="0" w:color="auto"/>
      </w:divBdr>
    </w:div>
    <w:div w:id="643319329">
      <w:bodyDiv w:val="1"/>
      <w:marLeft w:val="0"/>
      <w:marRight w:val="0"/>
      <w:marTop w:val="0"/>
      <w:marBottom w:val="0"/>
      <w:divBdr>
        <w:top w:val="none" w:sz="0" w:space="0" w:color="auto"/>
        <w:left w:val="none" w:sz="0" w:space="0" w:color="auto"/>
        <w:bottom w:val="none" w:sz="0" w:space="0" w:color="auto"/>
        <w:right w:val="none" w:sz="0" w:space="0" w:color="auto"/>
      </w:divBdr>
    </w:div>
    <w:div w:id="675573959">
      <w:bodyDiv w:val="1"/>
      <w:marLeft w:val="0"/>
      <w:marRight w:val="0"/>
      <w:marTop w:val="0"/>
      <w:marBottom w:val="0"/>
      <w:divBdr>
        <w:top w:val="none" w:sz="0" w:space="0" w:color="auto"/>
        <w:left w:val="none" w:sz="0" w:space="0" w:color="auto"/>
        <w:bottom w:val="none" w:sz="0" w:space="0" w:color="auto"/>
        <w:right w:val="none" w:sz="0" w:space="0" w:color="auto"/>
      </w:divBdr>
    </w:div>
    <w:div w:id="686254153">
      <w:bodyDiv w:val="1"/>
      <w:marLeft w:val="0"/>
      <w:marRight w:val="0"/>
      <w:marTop w:val="0"/>
      <w:marBottom w:val="0"/>
      <w:divBdr>
        <w:top w:val="none" w:sz="0" w:space="0" w:color="auto"/>
        <w:left w:val="none" w:sz="0" w:space="0" w:color="auto"/>
        <w:bottom w:val="none" w:sz="0" w:space="0" w:color="auto"/>
        <w:right w:val="none" w:sz="0" w:space="0" w:color="auto"/>
      </w:divBdr>
    </w:div>
    <w:div w:id="693264934">
      <w:bodyDiv w:val="1"/>
      <w:marLeft w:val="0"/>
      <w:marRight w:val="0"/>
      <w:marTop w:val="0"/>
      <w:marBottom w:val="0"/>
      <w:divBdr>
        <w:top w:val="none" w:sz="0" w:space="0" w:color="auto"/>
        <w:left w:val="none" w:sz="0" w:space="0" w:color="auto"/>
        <w:bottom w:val="none" w:sz="0" w:space="0" w:color="auto"/>
        <w:right w:val="none" w:sz="0" w:space="0" w:color="auto"/>
      </w:divBdr>
    </w:div>
    <w:div w:id="700470344">
      <w:bodyDiv w:val="1"/>
      <w:marLeft w:val="0"/>
      <w:marRight w:val="0"/>
      <w:marTop w:val="0"/>
      <w:marBottom w:val="0"/>
      <w:divBdr>
        <w:top w:val="none" w:sz="0" w:space="0" w:color="auto"/>
        <w:left w:val="none" w:sz="0" w:space="0" w:color="auto"/>
        <w:bottom w:val="none" w:sz="0" w:space="0" w:color="auto"/>
        <w:right w:val="none" w:sz="0" w:space="0" w:color="auto"/>
      </w:divBdr>
    </w:div>
    <w:div w:id="704794408">
      <w:bodyDiv w:val="1"/>
      <w:marLeft w:val="0"/>
      <w:marRight w:val="0"/>
      <w:marTop w:val="0"/>
      <w:marBottom w:val="0"/>
      <w:divBdr>
        <w:top w:val="none" w:sz="0" w:space="0" w:color="auto"/>
        <w:left w:val="none" w:sz="0" w:space="0" w:color="auto"/>
        <w:bottom w:val="none" w:sz="0" w:space="0" w:color="auto"/>
        <w:right w:val="none" w:sz="0" w:space="0" w:color="auto"/>
      </w:divBdr>
    </w:div>
    <w:div w:id="709765994">
      <w:bodyDiv w:val="1"/>
      <w:marLeft w:val="0"/>
      <w:marRight w:val="0"/>
      <w:marTop w:val="0"/>
      <w:marBottom w:val="0"/>
      <w:divBdr>
        <w:top w:val="none" w:sz="0" w:space="0" w:color="auto"/>
        <w:left w:val="none" w:sz="0" w:space="0" w:color="auto"/>
        <w:bottom w:val="none" w:sz="0" w:space="0" w:color="auto"/>
        <w:right w:val="none" w:sz="0" w:space="0" w:color="auto"/>
      </w:divBdr>
    </w:div>
    <w:div w:id="712848152">
      <w:bodyDiv w:val="1"/>
      <w:marLeft w:val="0"/>
      <w:marRight w:val="0"/>
      <w:marTop w:val="0"/>
      <w:marBottom w:val="0"/>
      <w:divBdr>
        <w:top w:val="none" w:sz="0" w:space="0" w:color="auto"/>
        <w:left w:val="none" w:sz="0" w:space="0" w:color="auto"/>
        <w:bottom w:val="none" w:sz="0" w:space="0" w:color="auto"/>
        <w:right w:val="none" w:sz="0" w:space="0" w:color="auto"/>
      </w:divBdr>
    </w:div>
    <w:div w:id="736974266">
      <w:bodyDiv w:val="1"/>
      <w:marLeft w:val="0"/>
      <w:marRight w:val="0"/>
      <w:marTop w:val="0"/>
      <w:marBottom w:val="0"/>
      <w:divBdr>
        <w:top w:val="none" w:sz="0" w:space="0" w:color="auto"/>
        <w:left w:val="none" w:sz="0" w:space="0" w:color="auto"/>
        <w:bottom w:val="none" w:sz="0" w:space="0" w:color="auto"/>
        <w:right w:val="none" w:sz="0" w:space="0" w:color="auto"/>
      </w:divBdr>
    </w:div>
    <w:div w:id="745416606">
      <w:bodyDiv w:val="1"/>
      <w:marLeft w:val="0"/>
      <w:marRight w:val="0"/>
      <w:marTop w:val="0"/>
      <w:marBottom w:val="0"/>
      <w:divBdr>
        <w:top w:val="none" w:sz="0" w:space="0" w:color="auto"/>
        <w:left w:val="none" w:sz="0" w:space="0" w:color="auto"/>
        <w:bottom w:val="none" w:sz="0" w:space="0" w:color="auto"/>
        <w:right w:val="none" w:sz="0" w:space="0" w:color="auto"/>
      </w:divBdr>
    </w:div>
    <w:div w:id="747535120">
      <w:bodyDiv w:val="1"/>
      <w:marLeft w:val="0"/>
      <w:marRight w:val="0"/>
      <w:marTop w:val="0"/>
      <w:marBottom w:val="0"/>
      <w:divBdr>
        <w:top w:val="none" w:sz="0" w:space="0" w:color="auto"/>
        <w:left w:val="none" w:sz="0" w:space="0" w:color="auto"/>
        <w:bottom w:val="none" w:sz="0" w:space="0" w:color="auto"/>
        <w:right w:val="none" w:sz="0" w:space="0" w:color="auto"/>
      </w:divBdr>
    </w:div>
    <w:div w:id="753280681">
      <w:bodyDiv w:val="1"/>
      <w:marLeft w:val="0"/>
      <w:marRight w:val="0"/>
      <w:marTop w:val="0"/>
      <w:marBottom w:val="0"/>
      <w:divBdr>
        <w:top w:val="none" w:sz="0" w:space="0" w:color="auto"/>
        <w:left w:val="none" w:sz="0" w:space="0" w:color="auto"/>
        <w:bottom w:val="none" w:sz="0" w:space="0" w:color="auto"/>
        <w:right w:val="none" w:sz="0" w:space="0" w:color="auto"/>
      </w:divBdr>
    </w:div>
    <w:div w:id="757140020">
      <w:bodyDiv w:val="1"/>
      <w:marLeft w:val="0"/>
      <w:marRight w:val="0"/>
      <w:marTop w:val="0"/>
      <w:marBottom w:val="0"/>
      <w:divBdr>
        <w:top w:val="none" w:sz="0" w:space="0" w:color="auto"/>
        <w:left w:val="none" w:sz="0" w:space="0" w:color="auto"/>
        <w:bottom w:val="none" w:sz="0" w:space="0" w:color="auto"/>
        <w:right w:val="none" w:sz="0" w:space="0" w:color="auto"/>
      </w:divBdr>
    </w:div>
    <w:div w:id="758209661">
      <w:bodyDiv w:val="1"/>
      <w:marLeft w:val="0"/>
      <w:marRight w:val="0"/>
      <w:marTop w:val="0"/>
      <w:marBottom w:val="0"/>
      <w:divBdr>
        <w:top w:val="none" w:sz="0" w:space="0" w:color="auto"/>
        <w:left w:val="none" w:sz="0" w:space="0" w:color="auto"/>
        <w:bottom w:val="none" w:sz="0" w:space="0" w:color="auto"/>
        <w:right w:val="none" w:sz="0" w:space="0" w:color="auto"/>
      </w:divBdr>
    </w:div>
    <w:div w:id="758253694">
      <w:bodyDiv w:val="1"/>
      <w:marLeft w:val="0"/>
      <w:marRight w:val="0"/>
      <w:marTop w:val="0"/>
      <w:marBottom w:val="0"/>
      <w:divBdr>
        <w:top w:val="none" w:sz="0" w:space="0" w:color="auto"/>
        <w:left w:val="none" w:sz="0" w:space="0" w:color="auto"/>
        <w:bottom w:val="none" w:sz="0" w:space="0" w:color="auto"/>
        <w:right w:val="none" w:sz="0" w:space="0" w:color="auto"/>
      </w:divBdr>
    </w:div>
    <w:div w:id="759763366">
      <w:bodyDiv w:val="1"/>
      <w:marLeft w:val="0"/>
      <w:marRight w:val="0"/>
      <w:marTop w:val="0"/>
      <w:marBottom w:val="0"/>
      <w:divBdr>
        <w:top w:val="none" w:sz="0" w:space="0" w:color="auto"/>
        <w:left w:val="none" w:sz="0" w:space="0" w:color="auto"/>
        <w:bottom w:val="none" w:sz="0" w:space="0" w:color="auto"/>
        <w:right w:val="none" w:sz="0" w:space="0" w:color="auto"/>
      </w:divBdr>
    </w:div>
    <w:div w:id="762148233">
      <w:bodyDiv w:val="1"/>
      <w:marLeft w:val="0"/>
      <w:marRight w:val="0"/>
      <w:marTop w:val="0"/>
      <w:marBottom w:val="0"/>
      <w:divBdr>
        <w:top w:val="none" w:sz="0" w:space="0" w:color="auto"/>
        <w:left w:val="none" w:sz="0" w:space="0" w:color="auto"/>
        <w:bottom w:val="none" w:sz="0" w:space="0" w:color="auto"/>
        <w:right w:val="none" w:sz="0" w:space="0" w:color="auto"/>
      </w:divBdr>
    </w:div>
    <w:div w:id="763842255">
      <w:bodyDiv w:val="1"/>
      <w:marLeft w:val="0"/>
      <w:marRight w:val="0"/>
      <w:marTop w:val="0"/>
      <w:marBottom w:val="0"/>
      <w:divBdr>
        <w:top w:val="none" w:sz="0" w:space="0" w:color="auto"/>
        <w:left w:val="none" w:sz="0" w:space="0" w:color="auto"/>
        <w:bottom w:val="none" w:sz="0" w:space="0" w:color="auto"/>
        <w:right w:val="none" w:sz="0" w:space="0" w:color="auto"/>
      </w:divBdr>
    </w:div>
    <w:div w:id="780147667">
      <w:bodyDiv w:val="1"/>
      <w:marLeft w:val="0"/>
      <w:marRight w:val="0"/>
      <w:marTop w:val="0"/>
      <w:marBottom w:val="0"/>
      <w:divBdr>
        <w:top w:val="none" w:sz="0" w:space="0" w:color="auto"/>
        <w:left w:val="none" w:sz="0" w:space="0" w:color="auto"/>
        <w:bottom w:val="none" w:sz="0" w:space="0" w:color="auto"/>
        <w:right w:val="none" w:sz="0" w:space="0" w:color="auto"/>
      </w:divBdr>
    </w:div>
    <w:div w:id="797453450">
      <w:bodyDiv w:val="1"/>
      <w:marLeft w:val="0"/>
      <w:marRight w:val="0"/>
      <w:marTop w:val="0"/>
      <w:marBottom w:val="0"/>
      <w:divBdr>
        <w:top w:val="none" w:sz="0" w:space="0" w:color="auto"/>
        <w:left w:val="none" w:sz="0" w:space="0" w:color="auto"/>
        <w:bottom w:val="none" w:sz="0" w:space="0" w:color="auto"/>
        <w:right w:val="none" w:sz="0" w:space="0" w:color="auto"/>
      </w:divBdr>
    </w:div>
    <w:div w:id="800919398">
      <w:bodyDiv w:val="1"/>
      <w:marLeft w:val="0"/>
      <w:marRight w:val="0"/>
      <w:marTop w:val="0"/>
      <w:marBottom w:val="0"/>
      <w:divBdr>
        <w:top w:val="none" w:sz="0" w:space="0" w:color="auto"/>
        <w:left w:val="none" w:sz="0" w:space="0" w:color="auto"/>
        <w:bottom w:val="none" w:sz="0" w:space="0" w:color="auto"/>
        <w:right w:val="none" w:sz="0" w:space="0" w:color="auto"/>
      </w:divBdr>
    </w:div>
    <w:div w:id="812676875">
      <w:bodyDiv w:val="1"/>
      <w:marLeft w:val="0"/>
      <w:marRight w:val="0"/>
      <w:marTop w:val="0"/>
      <w:marBottom w:val="0"/>
      <w:divBdr>
        <w:top w:val="none" w:sz="0" w:space="0" w:color="auto"/>
        <w:left w:val="none" w:sz="0" w:space="0" w:color="auto"/>
        <w:bottom w:val="none" w:sz="0" w:space="0" w:color="auto"/>
        <w:right w:val="none" w:sz="0" w:space="0" w:color="auto"/>
      </w:divBdr>
    </w:div>
    <w:div w:id="813982961">
      <w:bodyDiv w:val="1"/>
      <w:marLeft w:val="0"/>
      <w:marRight w:val="0"/>
      <w:marTop w:val="0"/>
      <w:marBottom w:val="0"/>
      <w:divBdr>
        <w:top w:val="none" w:sz="0" w:space="0" w:color="auto"/>
        <w:left w:val="none" w:sz="0" w:space="0" w:color="auto"/>
        <w:bottom w:val="none" w:sz="0" w:space="0" w:color="auto"/>
        <w:right w:val="none" w:sz="0" w:space="0" w:color="auto"/>
      </w:divBdr>
    </w:div>
    <w:div w:id="824010425">
      <w:bodyDiv w:val="1"/>
      <w:marLeft w:val="0"/>
      <w:marRight w:val="0"/>
      <w:marTop w:val="0"/>
      <w:marBottom w:val="0"/>
      <w:divBdr>
        <w:top w:val="none" w:sz="0" w:space="0" w:color="auto"/>
        <w:left w:val="none" w:sz="0" w:space="0" w:color="auto"/>
        <w:bottom w:val="none" w:sz="0" w:space="0" w:color="auto"/>
        <w:right w:val="none" w:sz="0" w:space="0" w:color="auto"/>
      </w:divBdr>
    </w:div>
    <w:div w:id="831995238">
      <w:bodyDiv w:val="1"/>
      <w:marLeft w:val="0"/>
      <w:marRight w:val="0"/>
      <w:marTop w:val="0"/>
      <w:marBottom w:val="0"/>
      <w:divBdr>
        <w:top w:val="none" w:sz="0" w:space="0" w:color="auto"/>
        <w:left w:val="none" w:sz="0" w:space="0" w:color="auto"/>
        <w:bottom w:val="none" w:sz="0" w:space="0" w:color="auto"/>
        <w:right w:val="none" w:sz="0" w:space="0" w:color="auto"/>
      </w:divBdr>
    </w:div>
    <w:div w:id="838156954">
      <w:bodyDiv w:val="1"/>
      <w:marLeft w:val="0"/>
      <w:marRight w:val="0"/>
      <w:marTop w:val="0"/>
      <w:marBottom w:val="0"/>
      <w:divBdr>
        <w:top w:val="none" w:sz="0" w:space="0" w:color="auto"/>
        <w:left w:val="none" w:sz="0" w:space="0" w:color="auto"/>
        <w:bottom w:val="none" w:sz="0" w:space="0" w:color="auto"/>
        <w:right w:val="none" w:sz="0" w:space="0" w:color="auto"/>
      </w:divBdr>
    </w:div>
    <w:div w:id="839546523">
      <w:bodyDiv w:val="1"/>
      <w:marLeft w:val="0"/>
      <w:marRight w:val="0"/>
      <w:marTop w:val="0"/>
      <w:marBottom w:val="0"/>
      <w:divBdr>
        <w:top w:val="none" w:sz="0" w:space="0" w:color="auto"/>
        <w:left w:val="none" w:sz="0" w:space="0" w:color="auto"/>
        <w:bottom w:val="none" w:sz="0" w:space="0" w:color="auto"/>
        <w:right w:val="none" w:sz="0" w:space="0" w:color="auto"/>
      </w:divBdr>
    </w:div>
    <w:div w:id="847138261">
      <w:bodyDiv w:val="1"/>
      <w:marLeft w:val="0"/>
      <w:marRight w:val="0"/>
      <w:marTop w:val="0"/>
      <w:marBottom w:val="0"/>
      <w:divBdr>
        <w:top w:val="none" w:sz="0" w:space="0" w:color="auto"/>
        <w:left w:val="none" w:sz="0" w:space="0" w:color="auto"/>
        <w:bottom w:val="none" w:sz="0" w:space="0" w:color="auto"/>
        <w:right w:val="none" w:sz="0" w:space="0" w:color="auto"/>
      </w:divBdr>
    </w:div>
    <w:div w:id="848561991">
      <w:bodyDiv w:val="1"/>
      <w:marLeft w:val="0"/>
      <w:marRight w:val="0"/>
      <w:marTop w:val="0"/>
      <w:marBottom w:val="0"/>
      <w:divBdr>
        <w:top w:val="none" w:sz="0" w:space="0" w:color="auto"/>
        <w:left w:val="none" w:sz="0" w:space="0" w:color="auto"/>
        <w:bottom w:val="none" w:sz="0" w:space="0" w:color="auto"/>
        <w:right w:val="none" w:sz="0" w:space="0" w:color="auto"/>
      </w:divBdr>
    </w:div>
    <w:div w:id="850265396">
      <w:bodyDiv w:val="1"/>
      <w:marLeft w:val="0"/>
      <w:marRight w:val="0"/>
      <w:marTop w:val="0"/>
      <w:marBottom w:val="0"/>
      <w:divBdr>
        <w:top w:val="none" w:sz="0" w:space="0" w:color="auto"/>
        <w:left w:val="none" w:sz="0" w:space="0" w:color="auto"/>
        <w:bottom w:val="none" w:sz="0" w:space="0" w:color="auto"/>
        <w:right w:val="none" w:sz="0" w:space="0" w:color="auto"/>
      </w:divBdr>
    </w:div>
    <w:div w:id="861745595">
      <w:bodyDiv w:val="1"/>
      <w:marLeft w:val="0"/>
      <w:marRight w:val="0"/>
      <w:marTop w:val="0"/>
      <w:marBottom w:val="0"/>
      <w:divBdr>
        <w:top w:val="none" w:sz="0" w:space="0" w:color="auto"/>
        <w:left w:val="none" w:sz="0" w:space="0" w:color="auto"/>
        <w:bottom w:val="none" w:sz="0" w:space="0" w:color="auto"/>
        <w:right w:val="none" w:sz="0" w:space="0" w:color="auto"/>
      </w:divBdr>
    </w:div>
    <w:div w:id="863977574">
      <w:bodyDiv w:val="1"/>
      <w:marLeft w:val="0"/>
      <w:marRight w:val="0"/>
      <w:marTop w:val="0"/>
      <w:marBottom w:val="0"/>
      <w:divBdr>
        <w:top w:val="none" w:sz="0" w:space="0" w:color="auto"/>
        <w:left w:val="none" w:sz="0" w:space="0" w:color="auto"/>
        <w:bottom w:val="none" w:sz="0" w:space="0" w:color="auto"/>
        <w:right w:val="none" w:sz="0" w:space="0" w:color="auto"/>
      </w:divBdr>
    </w:div>
    <w:div w:id="874578835">
      <w:bodyDiv w:val="1"/>
      <w:marLeft w:val="0"/>
      <w:marRight w:val="0"/>
      <w:marTop w:val="0"/>
      <w:marBottom w:val="0"/>
      <w:divBdr>
        <w:top w:val="none" w:sz="0" w:space="0" w:color="auto"/>
        <w:left w:val="none" w:sz="0" w:space="0" w:color="auto"/>
        <w:bottom w:val="none" w:sz="0" w:space="0" w:color="auto"/>
        <w:right w:val="none" w:sz="0" w:space="0" w:color="auto"/>
      </w:divBdr>
    </w:div>
    <w:div w:id="896626805">
      <w:bodyDiv w:val="1"/>
      <w:marLeft w:val="0"/>
      <w:marRight w:val="0"/>
      <w:marTop w:val="0"/>
      <w:marBottom w:val="0"/>
      <w:divBdr>
        <w:top w:val="none" w:sz="0" w:space="0" w:color="auto"/>
        <w:left w:val="none" w:sz="0" w:space="0" w:color="auto"/>
        <w:bottom w:val="none" w:sz="0" w:space="0" w:color="auto"/>
        <w:right w:val="none" w:sz="0" w:space="0" w:color="auto"/>
      </w:divBdr>
    </w:div>
    <w:div w:id="901136195">
      <w:bodyDiv w:val="1"/>
      <w:marLeft w:val="0"/>
      <w:marRight w:val="0"/>
      <w:marTop w:val="0"/>
      <w:marBottom w:val="0"/>
      <w:divBdr>
        <w:top w:val="none" w:sz="0" w:space="0" w:color="auto"/>
        <w:left w:val="none" w:sz="0" w:space="0" w:color="auto"/>
        <w:bottom w:val="none" w:sz="0" w:space="0" w:color="auto"/>
        <w:right w:val="none" w:sz="0" w:space="0" w:color="auto"/>
      </w:divBdr>
    </w:div>
    <w:div w:id="904026583">
      <w:bodyDiv w:val="1"/>
      <w:marLeft w:val="0"/>
      <w:marRight w:val="0"/>
      <w:marTop w:val="0"/>
      <w:marBottom w:val="0"/>
      <w:divBdr>
        <w:top w:val="none" w:sz="0" w:space="0" w:color="auto"/>
        <w:left w:val="none" w:sz="0" w:space="0" w:color="auto"/>
        <w:bottom w:val="none" w:sz="0" w:space="0" w:color="auto"/>
        <w:right w:val="none" w:sz="0" w:space="0" w:color="auto"/>
      </w:divBdr>
    </w:div>
    <w:div w:id="904484749">
      <w:bodyDiv w:val="1"/>
      <w:marLeft w:val="0"/>
      <w:marRight w:val="0"/>
      <w:marTop w:val="0"/>
      <w:marBottom w:val="0"/>
      <w:divBdr>
        <w:top w:val="none" w:sz="0" w:space="0" w:color="auto"/>
        <w:left w:val="none" w:sz="0" w:space="0" w:color="auto"/>
        <w:bottom w:val="none" w:sz="0" w:space="0" w:color="auto"/>
        <w:right w:val="none" w:sz="0" w:space="0" w:color="auto"/>
      </w:divBdr>
    </w:div>
    <w:div w:id="906762513">
      <w:bodyDiv w:val="1"/>
      <w:marLeft w:val="0"/>
      <w:marRight w:val="0"/>
      <w:marTop w:val="0"/>
      <w:marBottom w:val="0"/>
      <w:divBdr>
        <w:top w:val="none" w:sz="0" w:space="0" w:color="auto"/>
        <w:left w:val="none" w:sz="0" w:space="0" w:color="auto"/>
        <w:bottom w:val="none" w:sz="0" w:space="0" w:color="auto"/>
        <w:right w:val="none" w:sz="0" w:space="0" w:color="auto"/>
      </w:divBdr>
    </w:div>
    <w:div w:id="920875897">
      <w:bodyDiv w:val="1"/>
      <w:marLeft w:val="0"/>
      <w:marRight w:val="0"/>
      <w:marTop w:val="0"/>
      <w:marBottom w:val="0"/>
      <w:divBdr>
        <w:top w:val="none" w:sz="0" w:space="0" w:color="auto"/>
        <w:left w:val="none" w:sz="0" w:space="0" w:color="auto"/>
        <w:bottom w:val="none" w:sz="0" w:space="0" w:color="auto"/>
        <w:right w:val="none" w:sz="0" w:space="0" w:color="auto"/>
      </w:divBdr>
    </w:div>
    <w:div w:id="923075025">
      <w:bodyDiv w:val="1"/>
      <w:marLeft w:val="0"/>
      <w:marRight w:val="0"/>
      <w:marTop w:val="0"/>
      <w:marBottom w:val="0"/>
      <w:divBdr>
        <w:top w:val="none" w:sz="0" w:space="0" w:color="auto"/>
        <w:left w:val="none" w:sz="0" w:space="0" w:color="auto"/>
        <w:bottom w:val="none" w:sz="0" w:space="0" w:color="auto"/>
        <w:right w:val="none" w:sz="0" w:space="0" w:color="auto"/>
      </w:divBdr>
    </w:div>
    <w:div w:id="925067919">
      <w:bodyDiv w:val="1"/>
      <w:marLeft w:val="0"/>
      <w:marRight w:val="0"/>
      <w:marTop w:val="0"/>
      <w:marBottom w:val="0"/>
      <w:divBdr>
        <w:top w:val="none" w:sz="0" w:space="0" w:color="auto"/>
        <w:left w:val="none" w:sz="0" w:space="0" w:color="auto"/>
        <w:bottom w:val="none" w:sz="0" w:space="0" w:color="auto"/>
        <w:right w:val="none" w:sz="0" w:space="0" w:color="auto"/>
      </w:divBdr>
    </w:div>
    <w:div w:id="926840160">
      <w:bodyDiv w:val="1"/>
      <w:marLeft w:val="0"/>
      <w:marRight w:val="0"/>
      <w:marTop w:val="0"/>
      <w:marBottom w:val="0"/>
      <w:divBdr>
        <w:top w:val="none" w:sz="0" w:space="0" w:color="auto"/>
        <w:left w:val="none" w:sz="0" w:space="0" w:color="auto"/>
        <w:bottom w:val="none" w:sz="0" w:space="0" w:color="auto"/>
        <w:right w:val="none" w:sz="0" w:space="0" w:color="auto"/>
      </w:divBdr>
    </w:div>
    <w:div w:id="934174687">
      <w:bodyDiv w:val="1"/>
      <w:marLeft w:val="0"/>
      <w:marRight w:val="0"/>
      <w:marTop w:val="0"/>
      <w:marBottom w:val="0"/>
      <w:divBdr>
        <w:top w:val="none" w:sz="0" w:space="0" w:color="auto"/>
        <w:left w:val="none" w:sz="0" w:space="0" w:color="auto"/>
        <w:bottom w:val="none" w:sz="0" w:space="0" w:color="auto"/>
        <w:right w:val="none" w:sz="0" w:space="0" w:color="auto"/>
      </w:divBdr>
    </w:div>
    <w:div w:id="936213850">
      <w:bodyDiv w:val="1"/>
      <w:marLeft w:val="0"/>
      <w:marRight w:val="0"/>
      <w:marTop w:val="0"/>
      <w:marBottom w:val="0"/>
      <w:divBdr>
        <w:top w:val="none" w:sz="0" w:space="0" w:color="auto"/>
        <w:left w:val="none" w:sz="0" w:space="0" w:color="auto"/>
        <w:bottom w:val="none" w:sz="0" w:space="0" w:color="auto"/>
        <w:right w:val="none" w:sz="0" w:space="0" w:color="auto"/>
      </w:divBdr>
    </w:div>
    <w:div w:id="956448179">
      <w:bodyDiv w:val="1"/>
      <w:marLeft w:val="0"/>
      <w:marRight w:val="0"/>
      <w:marTop w:val="0"/>
      <w:marBottom w:val="0"/>
      <w:divBdr>
        <w:top w:val="none" w:sz="0" w:space="0" w:color="auto"/>
        <w:left w:val="none" w:sz="0" w:space="0" w:color="auto"/>
        <w:bottom w:val="none" w:sz="0" w:space="0" w:color="auto"/>
        <w:right w:val="none" w:sz="0" w:space="0" w:color="auto"/>
      </w:divBdr>
    </w:div>
    <w:div w:id="967054368">
      <w:bodyDiv w:val="1"/>
      <w:marLeft w:val="0"/>
      <w:marRight w:val="0"/>
      <w:marTop w:val="0"/>
      <w:marBottom w:val="0"/>
      <w:divBdr>
        <w:top w:val="none" w:sz="0" w:space="0" w:color="auto"/>
        <w:left w:val="none" w:sz="0" w:space="0" w:color="auto"/>
        <w:bottom w:val="none" w:sz="0" w:space="0" w:color="auto"/>
        <w:right w:val="none" w:sz="0" w:space="0" w:color="auto"/>
      </w:divBdr>
    </w:div>
    <w:div w:id="979845598">
      <w:bodyDiv w:val="1"/>
      <w:marLeft w:val="0"/>
      <w:marRight w:val="0"/>
      <w:marTop w:val="0"/>
      <w:marBottom w:val="0"/>
      <w:divBdr>
        <w:top w:val="none" w:sz="0" w:space="0" w:color="auto"/>
        <w:left w:val="none" w:sz="0" w:space="0" w:color="auto"/>
        <w:bottom w:val="none" w:sz="0" w:space="0" w:color="auto"/>
        <w:right w:val="none" w:sz="0" w:space="0" w:color="auto"/>
      </w:divBdr>
    </w:div>
    <w:div w:id="984504870">
      <w:bodyDiv w:val="1"/>
      <w:marLeft w:val="0"/>
      <w:marRight w:val="0"/>
      <w:marTop w:val="0"/>
      <w:marBottom w:val="0"/>
      <w:divBdr>
        <w:top w:val="none" w:sz="0" w:space="0" w:color="auto"/>
        <w:left w:val="none" w:sz="0" w:space="0" w:color="auto"/>
        <w:bottom w:val="none" w:sz="0" w:space="0" w:color="auto"/>
        <w:right w:val="none" w:sz="0" w:space="0" w:color="auto"/>
      </w:divBdr>
    </w:div>
    <w:div w:id="995452694">
      <w:bodyDiv w:val="1"/>
      <w:marLeft w:val="0"/>
      <w:marRight w:val="0"/>
      <w:marTop w:val="0"/>
      <w:marBottom w:val="0"/>
      <w:divBdr>
        <w:top w:val="none" w:sz="0" w:space="0" w:color="auto"/>
        <w:left w:val="none" w:sz="0" w:space="0" w:color="auto"/>
        <w:bottom w:val="none" w:sz="0" w:space="0" w:color="auto"/>
        <w:right w:val="none" w:sz="0" w:space="0" w:color="auto"/>
      </w:divBdr>
    </w:div>
    <w:div w:id="1002006473">
      <w:bodyDiv w:val="1"/>
      <w:marLeft w:val="0"/>
      <w:marRight w:val="0"/>
      <w:marTop w:val="0"/>
      <w:marBottom w:val="0"/>
      <w:divBdr>
        <w:top w:val="none" w:sz="0" w:space="0" w:color="auto"/>
        <w:left w:val="none" w:sz="0" w:space="0" w:color="auto"/>
        <w:bottom w:val="none" w:sz="0" w:space="0" w:color="auto"/>
        <w:right w:val="none" w:sz="0" w:space="0" w:color="auto"/>
      </w:divBdr>
    </w:div>
    <w:div w:id="1013723543">
      <w:bodyDiv w:val="1"/>
      <w:marLeft w:val="0"/>
      <w:marRight w:val="0"/>
      <w:marTop w:val="0"/>
      <w:marBottom w:val="0"/>
      <w:divBdr>
        <w:top w:val="none" w:sz="0" w:space="0" w:color="auto"/>
        <w:left w:val="none" w:sz="0" w:space="0" w:color="auto"/>
        <w:bottom w:val="none" w:sz="0" w:space="0" w:color="auto"/>
        <w:right w:val="none" w:sz="0" w:space="0" w:color="auto"/>
      </w:divBdr>
    </w:div>
    <w:div w:id="1014529387">
      <w:bodyDiv w:val="1"/>
      <w:marLeft w:val="0"/>
      <w:marRight w:val="0"/>
      <w:marTop w:val="0"/>
      <w:marBottom w:val="0"/>
      <w:divBdr>
        <w:top w:val="none" w:sz="0" w:space="0" w:color="auto"/>
        <w:left w:val="none" w:sz="0" w:space="0" w:color="auto"/>
        <w:bottom w:val="none" w:sz="0" w:space="0" w:color="auto"/>
        <w:right w:val="none" w:sz="0" w:space="0" w:color="auto"/>
      </w:divBdr>
    </w:div>
    <w:div w:id="1032077430">
      <w:bodyDiv w:val="1"/>
      <w:marLeft w:val="0"/>
      <w:marRight w:val="0"/>
      <w:marTop w:val="0"/>
      <w:marBottom w:val="0"/>
      <w:divBdr>
        <w:top w:val="none" w:sz="0" w:space="0" w:color="auto"/>
        <w:left w:val="none" w:sz="0" w:space="0" w:color="auto"/>
        <w:bottom w:val="none" w:sz="0" w:space="0" w:color="auto"/>
        <w:right w:val="none" w:sz="0" w:space="0" w:color="auto"/>
      </w:divBdr>
    </w:div>
    <w:div w:id="1035277511">
      <w:bodyDiv w:val="1"/>
      <w:marLeft w:val="0"/>
      <w:marRight w:val="0"/>
      <w:marTop w:val="0"/>
      <w:marBottom w:val="0"/>
      <w:divBdr>
        <w:top w:val="none" w:sz="0" w:space="0" w:color="auto"/>
        <w:left w:val="none" w:sz="0" w:space="0" w:color="auto"/>
        <w:bottom w:val="none" w:sz="0" w:space="0" w:color="auto"/>
        <w:right w:val="none" w:sz="0" w:space="0" w:color="auto"/>
      </w:divBdr>
    </w:div>
    <w:div w:id="1037513964">
      <w:bodyDiv w:val="1"/>
      <w:marLeft w:val="0"/>
      <w:marRight w:val="0"/>
      <w:marTop w:val="0"/>
      <w:marBottom w:val="0"/>
      <w:divBdr>
        <w:top w:val="none" w:sz="0" w:space="0" w:color="auto"/>
        <w:left w:val="none" w:sz="0" w:space="0" w:color="auto"/>
        <w:bottom w:val="none" w:sz="0" w:space="0" w:color="auto"/>
        <w:right w:val="none" w:sz="0" w:space="0" w:color="auto"/>
      </w:divBdr>
    </w:div>
    <w:div w:id="1040781147">
      <w:bodyDiv w:val="1"/>
      <w:marLeft w:val="0"/>
      <w:marRight w:val="0"/>
      <w:marTop w:val="0"/>
      <w:marBottom w:val="0"/>
      <w:divBdr>
        <w:top w:val="none" w:sz="0" w:space="0" w:color="auto"/>
        <w:left w:val="none" w:sz="0" w:space="0" w:color="auto"/>
        <w:bottom w:val="none" w:sz="0" w:space="0" w:color="auto"/>
        <w:right w:val="none" w:sz="0" w:space="0" w:color="auto"/>
      </w:divBdr>
    </w:div>
    <w:div w:id="1056587916">
      <w:bodyDiv w:val="1"/>
      <w:marLeft w:val="0"/>
      <w:marRight w:val="0"/>
      <w:marTop w:val="0"/>
      <w:marBottom w:val="0"/>
      <w:divBdr>
        <w:top w:val="none" w:sz="0" w:space="0" w:color="auto"/>
        <w:left w:val="none" w:sz="0" w:space="0" w:color="auto"/>
        <w:bottom w:val="none" w:sz="0" w:space="0" w:color="auto"/>
        <w:right w:val="none" w:sz="0" w:space="0" w:color="auto"/>
      </w:divBdr>
    </w:div>
    <w:div w:id="1081564415">
      <w:bodyDiv w:val="1"/>
      <w:marLeft w:val="0"/>
      <w:marRight w:val="0"/>
      <w:marTop w:val="0"/>
      <w:marBottom w:val="0"/>
      <w:divBdr>
        <w:top w:val="none" w:sz="0" w:space="0" w:color="auto"/>
        <w:left w:val="none" w:sz="0" w:space="0" w:color="auto"/>
        <w:bottom w:val="none" w:sz="0" w:space="0" w:color="auto"/>
        <w:right w:val="none" w:sz="0" w:space="0" w:color="auto"/>
      </w:divBdr>
    </w:div>
    <w:div w:id="1108349715">
      <w:bodyDiv w:val="1"/>
      <w:marLeft w:val="0"/>
      <w:marRight w:val="0"/>
      <w:marTop w:val="0"/>
      <w:marBottom w:val="0"/>
      <w:divBdr>
        <w:top w:val="none" w:sz="0" w:space="0" w:color="auto"/>
        <w:left w:val="none" w:sz="0" w:space="0" w:color="auto"/>
        <w:bottom w:val="none" w:sz="0" w:space="0" w:color="auto"/>
        <w:right w:val="none" w:sz="0" w:space="0" w:color="auto"/>
      </w:divBdr>
    </w:div>
    <w:div w:id="1124427694">
      <w:bodyDiv w:val="1"/>
      <w:marLeft w:val="0"/>
      <w:marRight w:val="0"/>
      <w:marTop w:val="0"/>
      <w:marBottom w:val="0"/>
      <w:divBdr>
        <w:top w:val="none" w:sz="0" w:space="0" w:color="auto"/>
        <w:left w:val="none" w:sz="0" w:space="0" w:color="auto"/>
        <w:bottom w:val="none" w:sz="0" w:space="0" w:color="auto"/>
        <w:right w:val="none" w:sz="0" w:space="0" w:color="auto"/>
      </w:divBdr>
    </w:div>
    <w:div w:id="1124881614">
      <w:bodyDiv w:val="1"/>
      <w:marLeft w:val="0"/>
      <w:marRight w:val="0"/>
      <w:marTop w:val="0"/>
      <w:marBottom w:val="0"/>
      <w:divBdr>
        <w:top w:val="none" w:sz="0" w:space="0" w:color="auto"/>
        <w:left w:val="none" w:sz="0" w:space="0" w:color="auto"/>
        <w:bottom w:val="none" w:sz="0" w:space="0" w:color="auto"/>
        <w:right w:val="none" w:sz="0" w:space="0" w:color="auto"/>
      </w:divBdr>
    </w:div>
    <w:div w:id="1127814493">
      <w:bodyDiv w:val="1"/>
      <w:marLeft w:val="0"/>
      <w:marRight w:val="0"/>
      <w:marTop w:val="0"/>
      <w:marBottom w:val="0"/>
      <w:divBdr>
        <w:top w:val="none" w:sz="0" w:space="0" w:color="auto"/>
        <w:left w:val="none" w:sz="0" w:space="0" w:color="auto"/>
        <w:bottom w:val="none" w:sz="0" w:space="0" w:color="auto"/>
        <w:right w:val="none" w:sz="0" w:space="0" w:color="auto"/>
      </w:divBdr>
    </w:div>
    <w:div w:id="1135413059">
      <w:bodyDiv w:val="1"/>
      <w:marLeft w:val="0"/>
      <w:marRight w:val="0"/>
      <w:marTop w:val="0"/>
      <w:marBottom w:val="0"/>
      <w:divBdr>
        <w:top w:val="none" w:sz="0" w:space="0" w:color="auto"/>
        <w:left w:val="none" w:sz="0" w:space="0" w:color="auto"/>
        <w:bottom w:val="none" w:sz="0" w:space="0" w:color="auto"/>
        <w:right w:val="none" w:sz="0" w:space="0" w:color="auto"/>
      </w:divBdr>
    </w:div>
    <w:div w:id="1139542300">
      <w:bodyDiv w:val="1"/>
      <w:marLeft w:val="0"/>
      <w:marRight w:val="0"/>
      <w:marTop w:val="0"/>
      <w:marBottom w:val="0"/>
      <w:divBdr>
        <w:top w:val="none" w:sz="0" w:space="0" w:color="auto"/>
        <w:left w:val="none" w:sz="0" w:space="0" w:color="auto"/>
        <w:bottom w:val="none" w:sz="0" w:space="0" w:color="auto"/>
        <w:right w:val="none" w:sz="0" w:space="0" w:color="auto"/>
      </w:divBdr>
    </w:div>
    <w:div w:id="1142190166">
      <w:bodyDiv w:val="1"/>
      <w:marLeft w:val="0"/>
      <w:marRight w:val="0"/>
      <w:marTop w:val="0"/>
      <w:marBottom w:val="0"/>
      <w:divBdr>
        <w:top w:val="none" w:sz="0" w:space="0" w:color="auto"/>
        <w:left w:val="none" w:sz="0" w:space="0" w:color="auto"/>
        <w:bottom w:val="none" w:sz="0" w:space="0" w:color="auto"/>
        <w:right w:val="none" w:sz="0" w:space="0" w:color="auto"/>
      </w:divBdr>
    </w:div>
    <w:div w:id="1142768124">
      <w:bodyDiv w:val="1"/>
      <w:marLeft w:val="0"/>
      <w:marRight w:val="0"/>
      <w:marTop w:val="0"/>
      <w:marBottom w:val="0"/>
      <w:divBdr>
        <w:top w:val="none" w:sz="0" w:space="0" w:color="auto"/>
        <w:left w:val="none" w:sz="0" w:space="0" w:color="auto"/>
        <w:bottom w:val="none" w:sz="0" w:space="0" w:color="auto"/>
        <w:right w:val="none" w:sz="0" w:space="0" w:color="auto"/>
      </w:divBdr>
    </w:div>
    <w:div w:id="1144159441">
      <w:bodyDiv w:val="1"/>
      <w:marLeft w:val="0"/>
      <w:marRight w:val="0"/>
      <w:marTop w:val="0"/>
      <w:marBottom w:val="0"/>
      <w:divBdr>
        <w:top w:val="none" w:sz="0" w:space="0" w:color="auto"/>
        <w:left w:val="none" w:sz="0" w:space="0" w:color="auto"/>
        <w:bottom w:val="none" w:sz="0" w:space="0" w:color="auto"/>
        <w:right w:val="none" w:sz="0" w:space="0" w:color="auto"/>
      </w:divBdr>
    </w:div>
    <w:div w:id="1148739905">
      <w:bodyDiv w:val="1"/>
      <w:marLeft w:val="0"/>
      <w:marRight w:val="0"/>
      <w:marTop w:val="0"/>
      <w:marBottom w:val="0"/>
      <w:divBdr>
        <w:top w:val="none" w:sz="0" w:space="0" w:color="auto"/>
        <w:left w:val="none" w:sz="0" w:space="0" w:color="auto"/>
        <w:bottom w:val="none" w:sz="0" w:space="0" w:color="auto"/>
        <w:right w:val="none" w:sz="0" w:space="0" w:color="auto"/>
      </w:divBdr>
    </w:div>
    <w:div w:id="1148867067">
      <w:bodyDiv w:val="1"/>
      <w:marLeft w:val="0"/>
      <w:marRight w:val="0"/>
      <w:marTop w:val="0"/>
      <w:marBottom w:val="0"/>
      <w:divBdr>
        <w:top w:val="none" w:sz="0" w:space="0" w:color="auto"/>
        <w:left w:val="none" w:sz="0" w:space="0" w:color="auto"/>
        <w:bottom w:val="none" w:sz="0" w:space="0" w:color="auto"/>
        <w:right w:val="none" w:sz="0" w:space="0" w:color="auto"/>
      </w:divBdr>
    </w:div>
    <w:div w:id="1164273634">
      <w:bodyDiv w:val="1"/>
      <w:marLeft w:val="0"/>
      <w:marRight w:val="0"/>
      <w:marTop w:val="0"/>
      <w:marBottom w:val="0"/>
      <w:divBdr>
        <w:top w:val="none" w:sz="0" w:space="0" w:color="auto"/>
        <w:left w:val="none" w:sz="0" w:space="0" w:color="auto"/>
        <w:bottom w:val="none" w:sz="0" w:space="0" w:color="auto"/>
        <w:right w:val="none" w:sz="0" w:space="0" w:color="auto"/>
      </w:divBdr>
    </w:div>
    <w:div w:id="1164273712">
      <w:bodyDiv w:val="1"/>
      <w:marLeft w:val="0"/>
      <w:marRight w:val="0"/>
      <w:marTop w:val="0"/>
      <w:marBottom w:val="0"/>
      <w:divBdr>
        <w:top w:val="none" w:sz="0" w:space="0" w:color="auto"/>
        <w:left w:val="none" w:sz="0" w:space="0" w:color="auto"/>
        <w:bottom w:val="none" w:sz="0" w:space="0" w:color="auto"/>
        <w:right w:val="none" w:sz="0" w:space="0" w:color="auto"/>
      </w:divBdr>
    </w:div>
    <w:div w:id="1168248817">
      <w:bodyDiv w:val="1"/>
      <w:marLeft w:val="0"/>
      <w:marRight w:val="0"/>
      <w:marTop w:val="0"/>
      <w:marBottom w:val="0"/>
      <w:divBdr>
        <w:top w:val="none" w:sz="0" w:space="0" w:color="auto"/>
        <w:left w:val="none" w:sz="0" w:space="0" w:color="auto"/>
        <w:bottom w:val="none" w:sz="0" w:space="0" w:color="auto"/>
        <w:right w:val="none" w:sz="0" w:space="0" w:color="auto"/>
      </w:divBdr>
    </w:div>
    <w:div w:id="1182861381">
      <w:bodyDiv w:val="1"/>
      <w:marLeft w:val="0"/>
      <w:marRight w:val="0"/>
      <w:marTop w:val="0"/>
      <w:marBottom w:val="0"/>
      <w:divBdr>
        <w:top w:val="none" w:sz="0" w:space="0" w:color="auto"/>
        <w:left w:val="none" w:sz="0" w:space="0" w:color="auto"/>
        <w:bottom w:val="none" w:sz="0" w:space="0" w:color="auto"/>
        <w:right w:val="none" w:sz="0" w:space="0" w:color="auto"/>
      </w:divBdr>
    </w:div>
    <w:div w:id="1187216532">
      <w:bodyDiv w:val="1"/>
      <w:marLeft w:val="0"/>
      <w:marRight w:val="0"/>
      <w:marTop w:val="0"/>
      <w:marBottom w:val="0"/>
      <w:divBdr>
        <w:top w:val="none" w:sz="0" w:space="0" w:color="auto"/>
        <w:left w:val="none" w:sz="0" w:space="0" w:color="auto"/>
        <w:bottom w:val="none" w:sz="0" w:space="0" w:color="auto"/>
        <w:right w:val="none" w:sz="0" w:space="0" w:color="auto"/>
      </w:divBdr>
    </w:div>
    <w:div w:id="1190409596">
      <w:bodyDiv w:val="1"/>
      <w:marLeft w:val="0"/>
      <w:marRight w:val="0"/>
      <w:marTop w:val="0"/>
      <w:marBottom w:val="0"/>
      <w:divBdr>
        <w:top w:val="none" w:sz="0" w:space="0" w:color="auto"/>
        <w:left w:val="none" w:sz="0" w:space="0" w:color="auto"/>
        <w:bottom w:val="none" w:sz="0" w:space="0" w:color="auto"/>
        <w:right w:val="none" w:sz="0" w:space="0" w:color="auto"/>
      </w:divBdr>
    </w:div>
    <w:div w:id="1198618481">
      <w:bodyDiv w:val="1"/>
      <w:marLeft w:val="0"/>
      <w:marRight w:val="0"/>
      <w:marTop w:val="0"/>
      <w:marBottom w:val="0"/>
      <w:divBdr>
        <w:top w:val="none" w:sz="0" w:space="0" w:color="auto"/>
        <w:left w:val="none" w:sz="0" w:space="0" w:color="auto"/>
        <w:bottom w:val="none" w:sz="0" w:space="0" w:color="auto"/>
        <w:right w:val="none" w:sz="0" w:space="0" w:color="auto"/>
      </w:divBdr>
    </w:div>
    <w:div w:id="1202593051">
      <w:bodyDiv w:val="1"/>
      <w:marLeft w:val="0"/>
      <w:marRight w:val="0"/>
      <w:marTop w:val="0"/>
      <w:marBottom w:val="0"/>
      <w:divBdr>
        <w:top w:val="none" w:sz="0" w:space="0" w:color="auto"/>
        <w:left w:val="none" w:sz="0" w:space="0" w:color="auto"/>
        <w:bottom w:val="none" w:sz="0" w:space="0" w:color="auto"/>
        <w:right w:val="none" w:sz="0" w:space="0" w:color="auto"/>
      </w:divBdr>
    </w:div>
    <w:div w:id="1211309763">
      <w:bodyDiv w:val="1"/>
      <w:marLeft w:val="0"/>
      <w:marRight w:val="0"/>
      <w:marTop w:val="0"/>
      <w:marBottom w:val="0"/>
      <w:divBdr>
        <w:top w:val="none" w:sz="0" w:space="0" w:color="auto"/>
        <w:left w:val="none" w:sz="0" w:space="0" w:color="auto"/>
        <w:bottom w:val="none" w:sz="0" w:space="0" w:color="auto"/>
        <w:right w:val="none" w:sz="0" w:space="0" w:color="auto"/>
      </w:divBdr>
    </w:div>
    <w:div w:id="1221937355">
      <w:bodyDiv w:val="1"/>
      <w:marLeft w:val="0"/>
      <w:marRight w:val="0"/>
      <w:marTop w:val="0"/>
      <w:marBottom w:val="0"/>
      <w:divBdr>
        <w:top w:val="none" w:sz="0" w:space="0" w:color="auto"/>
        <w:left w:val="none" w:sz="0" w:space="0" w:color="auto"/>
        <w:bottom w:val="none" w:sz="0" w:space="0" w:color="auto"/>
        <w:right w:val="none" w:sz="0" w:space="0" w:color="auto"/>
      </w:divBdr>
    </w:div>
    <w:div w:id="1223062558">
      <w:bodyDiv w:val="1"/>
      <w:marLeft w:val="0"/>
      <w:marRight w:val="0"/>
      <w:marTop w:val="0"/>
      <w:marBottom w:val="0"/>
      <w:divBdr>
        <w:top w:val="none" w:sz="0" w:space="0" w:color="auto"/>
        <w:left w:val="none" w:sz="0" w:space="0" w:color="auto"/>
        <w:bottom w:val="none" w:sz="0" w:space="0" w:color="auto"/>
        <w:right w:val="none" w:sz="0" w:space="0" w:color="auto"/>
      </w:divBdr>
    </w:div>
    <w:div w:id="1227107433">
      <w:bodyDiv w:val="1"/>
      <w:marLeft w:val="0"/>
      <w:marRight w:val="0"/>
      <w:marTop w:val="0"/>
      <w:marBottom w:val="0"/>
      <w:divBdr>
        <w:top w:val="none" w:sz="0" w:space="0" w:color="auto"/>
        <w:left w:val="none" w:sz="0" w:space="0" w:color="auto"/>
        <w:bottom w:val="none" w:sz="0" w:space="0" w:color="auto"/>
        <w:right w:val="none" w:sz="0" w:space="0" w:color="auto"/>
      </w:divBdr>
    </w:div>
    <w:div w:id="1228807115">
      <w:bodyDiv w:val="1"/>
      <w:marLeft w:val="0"/>
      <w:marRight w:val="0"/>
      <w:marTop w:val="0"/>
      <w:marBottom w:val="0"/>
      <w:divBdr>
        <w:top w:val="none" w:sz="0" w:space="0" w:color="auto"/>
        <w:left w:val="none" w:sz="0" w:space="0" w:color="auto"/>
        <w:bottom w:val="none" w:sz="0" w:space="0" w:color="auto"/>
        <w:right w:val="none" w:sz="0" w:space="0" w:color="auto"/>
      </w:divBdr>
    </w:div>
    <w:div w:id="1230194526">
      <w:bodyDiv w:val="1"/>
      <w:marLeft w:val="0"/>
      <w:marRight w:val="0"/>
      <w:marTop w:val="0"/>
      <w:marBottom w:val="0"/>
      <w:divBdr>
        <w:top w:val="none" w:sz="0" w:space="0" w:color="auto"/>
        <w:left w:val="none" w:sz="0" w:space="0" w:color="auto"/>
        <w:bottom w:val="none" w:sz="0" w:space="0" w:color="auto"/>
        <w:right w:val="none" w:sz="0" w:space="0" w:color="auto"/>
      </w:divBdr>
    </w:div>
    <w:div w:id="1243176711">
      <w:bodyDiv w:val="1"/>
      <w:marLeft w:val="0"/>
      <w:marRight w:val="0"/>
      <w:marTop w:val="0"/>
      <w:marBottom w:val="0"/>
      <w:divBdr>
        <w:top w:val="none" w:sz="0" w:space="0" w:color="auto"/>
        <w:left w:val="none" w:sz="0" w:space="0" w:color="auto"/>
        <w:bottom w:val="none" w:sz="0" w:space="0" w:color="auto"/>
        <w:right w:val="none" w:sz="0" w:space="0" w:color="auto"/>
      </w:divBdr>
    </w:div>
    <w:div w:id="1243443963">
      <w:bodyDiv w:val="1"/>
      <w:marLeft w:val="0"/>
      <w:marRight w:val="0"/>
      <w:marTop w:val="0"/>
      <w:marBottom w:val="0"/>
      <w:divBdr>
        <w:top w:val="none" w:sz="0" w:space="0" w:color="auto"/>
        <w:left w:val="none" w:sz="0" w:space="0" w:color="auto"/>
        <w:bottom w:val="none" w:sz="0" w:space="0" w:color="auto"/>
        <w:right w:val="none" w:sz="0" w:space="0" w:color="auto"/>
      </w:divBdr>
    </w:div>
    <w:div w:id="1252202263">
      <w:bodyDiv w:val="1"/>
      <w:marLeft w:val="0"/>
      <w:marRight w:val="0"/>
      <w:marTop w:val="0"/>
      <w:marBottom w:val="0"/>
      <w:divBdr>
        <w:top w:val="none" w:sz="0" w:space="0" w:color="auto"/>
        <w:left w:val="none" w:sz="0" w:space="0" w:color="auto"/>
        <w:bottom w:val="none" w:sz="0" w:space="0" w:color="auto"/>
        <w:right w:val="none" w:sz="0" w:space="0" w:color="auto"/>
      </w:divBdr>
    </w:div>
    <w:div w:id="1259755939">
      <w:bodyDiv w:val="1"/>
      <w:marLeft w:val="0"/>
      <w:marRight w:val="0"/>
      <w:marTop w:val="0"/>
      <w:marBottom w:val="0"/>
      <w:divBdr>
        <w:top w:val="none" w:sz="0" w:space="0" w:color="auto"/>
        <w:left w:val="none" w:sz="0" w:space="0" w:color="auto"/>
        <w:bottom w:val="none" w:sz="0" w:space="0" w:color="auto"/>
        <w:right w:val="none" w:sz="0" w:space="0" w:color="auto"/>
      </w:divBdr>
    </w:div>
    <w:div w:id="1267467399">
      <w:bodyDiv w:val="1"/>
      <w:marLeft w:val="0"/>
      <w:marRight w:val="0"/>
      <w:marTop w:val="0"/>
      <w:marBottom w:val="0"/>
      <w:divBdr>
        <w:top w:val="none" w:sz="0" w:space="0" w:color="auto"/>
        <w:left w:val="none" w:sz="0" w:space="0" w:color="auto"/>
        <w:bottom w:val="none" w:sz="0" w:space="0" w:color="auto"/>
        <w:right w:val="none" w:sz="0" w:space="0" w:color="auto"/>
      </w:divBdr>
    </w:div>
    <w:div w:id="1292440821">
      <w:bodyDiv w:val="1"/>
      <w:marLeft w:val="0"/>
      <w:marRight w:val="0"/>
      <w:marTop w:val="0"/>
      <w:marBottom w:val="0"/>
      <w:divBdr>
        <w:top w:val="none" w:sz="0" w:space="0" w:color="auto"/>
        <w:left w:val="none" w:sz="0" w:space="0" w:color="auto"/>
        <w:bottom w:val="none" w:sz="0" w:space="0" w:color="auto"/>
        <w:right w:val="none" w:sz="0" w:space="0" w:color="auto"/>
      </w:divBdr>
    </w:div>
    <w:div w:id="1293705158">
      <w:bodyDiv w:val="1"/>
      <w:marLeft w:val="0"/>
      <w:marRight w:val="0"/>
      <w:marTop w:val="0"/>
      <w:marBottom w:val="0"/>
      <w:divBdr>
        <w:top w:val="none" w:sz="0" w:space="0" w:color="auto"/>
        <w:left w:val="none" w:sz="0" w:space="0" w:color="auto"/>
        <w:bottom w:val="none" w:sz="0" w:space="0" w:color="auto"/>
        <w:right w:val="none" w:sz="0" w:space="0" w:color="auto"/>
      </w:divBdr>
    </w:div>
    <w:div w:id="1307512650">
      <w:bodyDiv w:val="1"/>
      <w:marLeft w:val="0"/>
      <w:marRight w:val="0"/>
      <w:marTop w:val="0"/>
      <w:marBottom w:val="0"/>
      <w:divBdr>
        <w:top w:val="none" w:sz="0" w:space="0" w:color="auto"/>
        <w:left w:val="none" w:sz="0" w:space="0" w:color="auto"/>
        <w:bottom w:val="none" w:sz="0" w:space="0" w:color="auto"/>
        <w:right w:val="none" w:sz="0" w:space="0" w:color="auto"/>
      </w:divBdr>
    </w:div>
    <w:div w:id="1311905485">
      <w:bodyDiv w:val="1"/>
      <w:marLeft w:val="0"/>
      <w:marRight w:val="0"/>
      <w:marTop w:val="0"/>
      <w:marBottom w:val="0"/>
      <w:divBdr>
        <w:top w:val="none" w:sz="0" w:space="0" w:color="auto"/>
        <w:left w:val="none" w:sz="0" w:space="0" w:color="auto"/>
        <w:bottom w:val="none" w:sz="0" w:space="0" w:color="auto"/>
        <w:right w:val="none" w:sz="0" w:space="0" w:color="auto"/>
      </w:divBdr>
    </w:div>
    <w:div w:id="1315836750">
      <w:bodyDiv w:val="1"/>
      <w:marLeft w:val="0"/>
      <w:marRight w:val="0"/>
      <w:marTop w:val="0"/>
      <w:marBottom w:val="0"/>
      <w:divBdr>
        <w:top w:val="none" w:sz="0" w:space="0" w:color="auto"/>
        <w:left w:val="none" w:sz="0" w:space="0" w:color="auto"/>
        <w:bottom w:val="none" w:sz="0" w:space="0" w:color="auto"/>
        <w:right w:val="none" w:sz="0" w:space="0" w:color="auto"/>
      </w:divBdr>
    </w:div>
    <w:div w:id="1322464181">
      <w:bodyDiv w:val="1"/>
      <w:marLeft w:val="0"/>
      <w:marRight w:val="0"/>
      <w:marTop w:val="0"/>
      <w:marBottom w:val="0"/>
      <w:divBdr>
        <w:top w:val="none" w:sz="0" w:space="0" w:color="auto"/>
        <w:left w:val="none" w:sz="0" w:space="0" w:color="auto"/>
        <w:bottom w:val="none" w:sz="0" w:space="0" w:color="auto"/>
        <w:right w:val="none" w:sz="0" w:space="0" w:color="auto"/>
      </w:divBdr>
    </w:div>
    <w:div w:id="1334651122">
      <w:bodyDiv w:val="1"/>
      <w:marLeft w:val="0"/>
      <w:marRight w:val="0"/>
      <w:marTop w:val="0"/>
      <w:marBottom w:val="0"/>
      <w:divBdr>
        <w:top w:val="none" w:sz="0" w:space="0" w:color="auto"/>
        <w:left w:val="none" w:sz="0" w:space="0" w:color="auto"/>
        <w:bottom w:val="none" w:sz="0" w:space="0" w:color="auto"/>
        <w:right w:val="none" w:sz="0" w:space="0" w:color="auto"/>
      </w:divBdr>
    </w:div>
    <w:div w:id="1337422774">
      <w:bodyDiv w:val="1"/>
      <w:marLeft w:val="0"/>
      <w:marRight w:val="0"/>
      <w:marTop w:val="0"/>
      <w:marBottom w:val="0"/>
      <w:divBdr>
        <w:top w:val="none" w:sz="0" w:space="0" w:color="auto"/>
        <w:left w:val="none" w:sz="0" w:space="0" w:color="auto"/>
        <w:bottom w:val="none" w:sz="0" w:space="0" w:color="auto"/>
        <w:right w:val="none" w:sz="0" w:space="0" w:color="auto"/>
      </w:divBdr>
    </w:div>
    <w:div w:id="1346246539">
      <w:bodyDiv w:val="1"/>
      <w:marLeft w:val="0"/>
      <w:marRight w:val="0"/>
      <w:marTop w:val="0"/>
      <w:marBottom w:val="0"/>
      <w:divBdr>
        <w:top w:val="none" w:sz="0" w:space="0" w:color="auto"/>
        <w:left w:val="none" w:sz="0" w:space="0" w:color="auto"/>
        <w:bottom w:val="none" w:sz="0" w:space="0" w:color="auto"/>
        <w:right w:val="none" w:sz="0" w:space="0" w:color="auto"/>
      </w:divBdr>
    </w:div>
    <w:div w:id="1346790808">
      <w:bodyDiv w:val="1"/>
      <w:marLeft w:val="0"/>
      <w:marRight w:val="0"/>
      <w:marTop w:val="0"/>
      <w:marBottom w:val="0"/>
      <w:divBdr>
        <w:top w:val="none" w:sz="0" w:space="0" w:color="auto"/>
        <w:left w:val="none" w:sz="0" w:space="0" w:color="auto"/>
        <w:bottom w:val="none" w:sz="0" w:space="0" w:color="auto"/>
        <w:right w:val="none" w:sz="0" w:space="0" w:color="auto"/>
      </w:divBdr>
    </w:div>
    <w:div w:id="1352222992">
      <w:bodyDiv w:val="1"/>
      <w:marLeft w:val="0"/>
      <w:marRight w:val="0"/>
      <w:marTop w:val="0"/>
      <w:marBottom w:val="0"/>
      <w:divBdr>
        <w:top w:val="none" w:sz="0" w:space="0" w:color="auto"/>
        <w:left w:val="none" w:sz="0" w:space="0" w:color="auto"/>
        <w:bottom w:val="none" w:sz="0" w:space="0" w:color="auto"/>
        <w:right w:val="none" w:sz="0" w:space="0" w:color="auto"/>
      </w:divBdr>
    </w:div>
    <w:div w:id="1364792967">
      <w:bodyDiv w:val="1"/>
      <w:marLeft w:val="0"/>
      <w:marRight w:val="0"/>
      <w:marTop w:val="0"/>
      <w:marBottom w:val="0"/>
      <w:divBdr>
        <w:top w:val="none" w:sz="0" w:space="0" w:color="auto"/>
        <w:left w:val="none" w:sz="0" w:space="0" w:color="auto"/>
        <w:bottom w:val="none" w:sz="0" w:space="0" w:color="auto"/>
        <w:right w:val="none" w:sz="0" w:space="0" w:color="auto"/>
      </w:divBdr>
    </w:div>
    <w:div w:id="1364936560">
      <w:bodyDiv w:val="1"/>
      <w:marLeft w:val="0"/>
      <w:marRight w:val="0"/>
      <w:marTop w:val="0"/>
      <w:marBottom w:val="0"/>
      <w:divBdr>
        <w:top w:val="none" w:sz="0" w:space="0" w:color="auto"/>
        <w:left w:val="none" w:sz="0" w:space="0" w:color="auto"/>
        <w:bottom w:val="none" w:sz="0" w:space="0" w:color="auto"/>
        <w:right w:val="none" w:sz="0" w:space="0" w:color="auto"/>
      </w:divBdr>
    </w:div>
    <w:div w:id="1367295167">
      <w:bodyDiv w:val="1"/>
      <w:marLeft w:val="0"/>
      <w:marRight w:val="0"/>
      <w:marTop w:val="0"/>
      <w:marBottom w:val="0"/>
      <w:divBdr>
        <w:top w:val="none" w:sz="0" w:space="0" w:color="auto"/>
        <w:left w:val="none" w:sz="0" w:space="0" w:color="auto"/>
        <w:bottom w:val="none" w:sz="0" w:space="0" w:color="auto"/>
        <w:right w:val="none" w:sz="0" w:space="0" w:color="auto"/>
      </w:divBdr>
    </w:div>
    <w:div w:id="1377390122">
      <w:bodyDiv w:val="1"/>
      <w:marLeft w:val="0"/>
      <w:marRight w:val="0"/>
      <w:marTop w:val="0"/>
      <w:marBottom w:val="0"/>
      <w:divBdr>
        <w:top w:val="none" w:sz="0" w:space="0" w:color="auto"/>
        <w:left w:val="none" w:sz="0" w:space="0" w:color="auto"/>
        <w:bottom w:val="none" w:sz="0" w:space="0" w:color="auto"/>
        <w:right w:val="none" w:sz="0" w:space="0" w:color="auto"/>
      </w:divBdr>
    </w:div>
    <w:div w:id="1380008999">
      <w:bodyDiv w:val="1"/>
      <w:marLeft w:val="0"/>
      <w:marRight w:val="0"/>
      <w:marTop w:val="0"/>
      <w:marBottom w:val="0"/>
      <w:divBdr>
        <w:top w:val="none" w:sz="0" w:space="0" w:color="auto"/>
        <w:left w:val="none" w:sz="0" w:space="0" w:color="auto"/>
        <w:bottom w:val="none" w:sz="0" w:space="0" w:color="auto"/>
        <w:right w:val="none" w:sz="0" w:space="0" w:color="auto"/>
      </w:divBdr>
    </w:div>
    <w:div w:id="1384404811">
      <w:bodyDiv w:val="1"/>
      <w:marLeft w:val="0"/>
      <w:marRight w:val="0"/>
      <w:marTop w:val="0"/>
      <w:marBottom w:val="0"/>
      <w:divBdr>
        <w:top w:val="none" w:sz="0" w:space="0" w:color="auto"/>
        <w:left w:val="none" w:sz="0" w:space="0" w:color="auto"/>
        <w:bottom w:val="none" w:sz="0" w:space="0" w:color="auto"/>
        <w:right w:val="none" w:sz="0" w:space="0" w:color="auto"/>
      </w:divBdr>
    </w:div>
    <w:div w:id="1399788000">
      <w:bodyDiv w:val="1"/>
      <w:marLeft w:val="0"/>
      <w:marRight w:val="0"/>
      <w:marTop w:val="0"/>
      <w:marBottom w:val="0"/>
      <w:divBdr>
        <w:top w:val="none" w:sz="0" w:space="0" w:color="auto"/>
        <w:left w:val="none" w:sz="0" w:space="0" w:color="auto"/>
        <w:bottom w:val="none" w:sz="0" w:space="0" w:color="auto"/>
        <w:right w:val="none" w:sz="0" w:space="0" w:color="auto"/>
      </w:divBdr>
    </w:div>
    <w:div w:id="1404446188">
      <w:bodyDiv w:val="1"/>
      <w:marLeft w:val="0"/>
      <w:marRight w:val="0"/>
      <w:marTop w:val="0"/>
      <w:marBottom w:val="0"/>
      <w:divBdr>
        <w:top w:val="none" w:sz="0" w:space="0" w:color="auto"/>
        <w:left w:val="none" w:sz="0" w:space="0" w:color="auto"/>
        <w:bottom w:val="none" w:sz="0" w:space="0" w:color="auto"/>
        <w:right w:val="none" w:sz="0" w:space="0" w:color="auto"/>
      </w:divBdr>
    </w:div>
    <w:div w:id="1412702533">
      <w:bodyDiv w:val="1"/>
      <w:marLeft w:val="0"/>
      <w:marRight w:val="0"/>
      <w:marTop w:val="0"/>
      <w:marBottom w:val="0"/>
      <w:divBdr>
        <w:top w:val="none" w:sz="0" w:space="0" w:color="auto"/>
        <w:left w:val="none" w:sz="0" w:space="0" w:color="auto"/>
        <w:bottom w:val="none" w:sz="0" w:space="0" w:color="auto"/>
        <w:right w:val="none" w:sz="0" w:space="0" w:color="auto"/>
      </w:divBdr>
    </w:div>
    <w:div w:id="1412920989">
      <w:bodyDiv w:val="1"/>
      <w:marLeft w:val="0"/>
      <w:marRight w:val="0"/>
      <w:marTop w:val="0"/>
      <w:marBottom w:val="0"/>
      <w:divBdr>
        <w:top w:val="none" w:sz="0" w:space="0" w:color="auto"/>
        <w:left w:val="none" w:sz="0" w:space="0" w:color="auto"/>
        <w:bottom w:val="none" w:sz="0" w:space="0" w:color="auto"/>
        <w:right w:val="none" w:sz="0" w:space="0" w:color="auto"/>
      </w:divBdr>
    </w:div>
    <w:div w:id="1413089674">
      <w:bodyDiv w:val="1"/>
      <w:marLeft w:val="0"/>
      <w:marRight w:val="0"/>
      <w:marTop w:val="0"/>
      <w:marBottom w:val="0"/>
      <w:divBdr>
        <w:top w:val="none" w:sz="0" w:space="0" w:color="auto"/>
        <w:left w:val="none" w:sz="0" w:space="0" w:color="auto"/>
        <w:bottom w:val="none" w:sz="0" w:space="0" w:color="auto"/>
        <w:right w:val="none" w:sz="0" w:space="0" w:color="auto"/>
      </w:divBdr>
    </w:div>
    <w:div w:id="1419595994">
      <w:bodyDiv w:val="1"/>
      <w:marLeft w:val="0"/>
      <w:marRight w:val="0"/>
      <w:marTop w:val="0"/>
      <w:marBottom w:val="0"/>
      <w:divBdr>
        <w:top w:val="none" w:sz="0" w:space="0" w:color="auto"/>
        <w:left w:val="none" w:sz="0" w:space="0" w:color="auto"/>
        <w:bottom w:val="none" w:sz="0" w:space="0" w:color="auto"/>
        <w:right w:val="none" w:sz="0" w:space="0" w:color="auto"/>
      </w:divBdr>
    </w:div>
    <w:div w:id="1419866130">
      <w:bodyDiv w:val="1"/>
      <w:marLeft w:val="0"/>
      <w:marRight w:val="0"/>
      <w:marTop w:val="0"/>
      <w:marBottom w:val="0"/>
      <w:divBdr>
        <w:top w:val="none" w:sz="0" w:space="0" w:color="auto"/>
        <w:left w:val="none" w:sz="0" w:space="0" w:color="auto"/>
        <w:bottom w:val="none" w:sz="0" w:space="0" w:color="auto"/>
        <w:right w:val="none" w:sz="0" w:space="0" w:color="auto"/>
      </w:divBdr>
    </w:div>
    <w:div w:id="1431202458">
      <w:bodyDiv w:val="1"/>
      <w:marLeft w:val="0"/>
      <w:marRight w:val="0"/>
      <w:marTop w:val="0"/>
      <w:marBottom w:val="0"/>
      <w:divBdr>
        <w:top w:val="none" w:sz="0" w:space="0" w:color="auto"/>
        <w:left w:val="none" w:sz="0" w:space="0" w:color="auto"/>
        <w:bottom w:val="none" w:sz="0" w:space="0" w:color="auto"/>
        <w:right w:val="none" w:sz="0" w:space="0" w:color="auto"/>
      </w:divBdr>
    </w:div>
    <w:div w:id="1443106898">
      <w:bodyDiv w:val="1"/>
      <w:marLeft w:val="0"/>
      <w:marRight w:val="0"/>
      <w:marTop w:val="0"/>
      <w:marBottom w:val="0"/>
      <w:divBdr>
        <w:top w:val="none" w:sz="0" w:space="0" w:color="auto"/>
        <w:left w:val="none" w:sz="0" w:space="0" w:color="auto"/>
        <w:bottom w:val="none" w:sz="0" w:space="0" w:color="auto"/>
        <w:right w:val="none" w:sz="0" w:space="0" w:color="auto"/>
      </w:divBdr>
    </w:div>
    <w:div w:id="1444376714">
      <w:bodyDiv w:val="1"/>
      <w:marLeft w:val="0"/>
      <w:marRight w:val="0"/>
      <w:marTop w:val="0"/>
      <w:marBottom w:val="0"/>
      <w:divBdr>
        <w:top w:val="none" w:sz="0" w:space="0" w:color="auto"/>
        <w:left w:val="none" w:sz="0" w:space="0" w:color="auto"/>
        <w:bottom w:val="none" w:sz="0" w:space="0" w:color="auto"/>
        <w:right w:val="none" w:sz="0" w:space="0" w:color="auto"/>
      </w:divBdr>
    </w:div>
    <w:div w:id="1456021255">
      <w:bodyDiv w:val="1"/>
      <w:marLeft w:val="0"/>
      <w:marRight w:val="0"/>
      <w:marTop w:val="0"/>
      <w:marBottom w:val="0"/>
      <w:divBdr>
        <w:top w:val="none" w:sz="0" w:space="0" w:color="auto"/>
        <w:left w:val="none" w:sz="0" w:space="0" w:color="auto"/>
        <w:bottom w:val="none" w:sz="0" w:space="0" w:color="auto"/>
        <w:right w:val="none" w:sz="0" w:space="0" w:color="auto"/>
      </w:divBdr>
    </w:div>
    <w:div w:id="1457530508">
      <w:bodyDiv w:val="1"/>
      <w:marLeft w:val="0"/>
      <w:marRight w:val="0"/>
      <w:marTop w:val="0"/>
      <w:marBottom w:val="0"/>
      <w:divBdr>
        <w:top w:val="none" w:sz="0" w:space="0" w:color="auto"/>
        <w:left w:val="none" w:sz="0" w:space="0" w:color="auto"/>
        <w:bottom w:val="none" w:sz="0" w:space="0" w:color="auto"/>
        <w:right w:val="none" w:sz="0" w:space="0" w:color="auto"/>
      </w:divBdr>
    </w:div>
    <w:div w:id="1461066848">
      <w:bodyDiv w:val="1"/>
      <w:marLeft w:val="0"/>
      <w:marRight w:val="0"/>
      <w:marTop w:val="0"/>
      <w:marBottom w:val="0"/>
      <w:divBdr>
        <w:top w:val="none" w:sz="0" w:space="0" w:color="auto"/>
        <w:left w:val="none" w:sz="0" w:space="0" w:color="auto"/>
        <w:bottom w:val="none" w:sz="0" w:space="0" w:color="auto"/>
        <w:right w:val="none" w:sz="0" w:space="0" w:color="auto"/>
      </w:divBdr>
    </w:div>
    <w:div w:id="1472988912">
      <w:bodyDiv w:val="1"/>
      <w:marLeft w:val="0"/>
      <w:marRight w:val="0"/>
      <w:marTop w:val="0"/>
      <w:marBottom w:val="0"/>
      <w:divBdr>
        <w:top w:val="none" w:sz="0" w:space="0" w:color="auto"/>
        <w:left w:val="none" w:sz="0" w:space="0" w:color="auto"/>
        <w:bottom w:val="none" w:sz="0" w:space="0" w:color="auto"/>
        <w:right w:val="none" w:sz="0" w:space="0" w:color="auto"/>
      </w:divBdr>
    </w:div>
    <w:div w:id="1474101324">
      <w:bodyDiv w:val="1"/>
      <w:marLeft w:val="0"/>
      <w:marRight w:val="0"/>
      <w:marTop w:val="0"/>
      <w:marBottom w:val="0"/>
      <w:divBdr>
        <w:top w:val="none" w:sz="0" w:space="0" w:color="auto"/>
        <w:left w:val="none" w:sz="0" w:space="0" w:color="auto"/>
        <w:bottom w:val="none" w:sz="0" w:space="0" w:color="auto"/>
        <w:right w:val="none" w:sz="0" w:space="0" w:color="auto"/>
      </w:divBdr>
    </w:div>
    <w:div w:id="1474836359">
      <w:bodyDiv w:val="1"/>
      <w:marLeft w:val="0"/>
      <w:marRight w:val="0"/>
      <w:marTop w:val="0"/>
      <w:marBottom w:val="0"/>
      <w:divBdr>
        <w:top w:val="none" w:sz="0" w:space="0" w:color="auto"/>
        <w:left w:val="none" w:sz="0" w:space="0" w:color="auto"/>
        <w:bottom w:val="none" w:sz="0" w:space="0" w:color="auto"/>
        <w:right w:val="none" w:sz="0" w:space="0" w:color="auto"/>
      </w:divBdr>
    </w:div>
    <w:div w:id="1484394939">
      <w:bodyDiv w:val="1"/>
      <w:marLeft w:val="0"/>
      <w:marRight w:val="0"/>
      <w:marTop w:val="0"/>
      <w:marBottom w:val="0"/>
      <w:divBdr>
        <w:top w:val="none" w:sz="0" w:space="0" w:color="auto"/>
        <w:left w:val="none" w:sz="0" w:space="0" w:color="auto"/>
        <w:bottom w:val="none" w:sz="0" w:space="0" w:color="auto"/>
        <w:right w:val="none" w:sz="0" w:space="0" w:color="auto"/>
      </w:divBdr>
    </w:div>
    <w:div w:id="1487285199">
      <w:bodyDiv w:val="1"/>
      <w:marLeft w:val="0"/>
      <w:marRight w:val="0"/>
      <w:marTop w:val="0"/>
      <w:marBottom w:val="0"/>
      <w:divBdr>
        <w:top w:val="none" w:sz="0" w:space="0" w:color="auto"/>
        <w:left w:val="none" w:sz="0" w:space="0" w:color="auto"/>
        <w:bottom w:val="none" w:sz="0" w:space="0" w:color="auto"/>
        <w:right w:val="none" w:sz="0" w:space="0" w:color="auto"/>
      </w:divBdr>
    </w:div>
    <w:div w:id="1489519359">
      <w:bodyDiv w:val="1"/>
      <w:marLeft w:val="0"/>
      <w:marRight w:val="0"/>
      <w:marTop w:val="0"/>
      <w:marBottom w:val="0"/>
      <w:divBdr>
        <w:top w:val="none" w:sz="0" w:space="0" w:color="auto"/>
        <w:left w:val="none" w:sz="0" w:space="0" w:color="auto"/>
        <w:bottom w:val="none" w:sz="0" w:space="0" w:color="auto"/>
        <w:right w:val="none" w:sz="0" w:space="0" w:color="auto"/>
      </w:divBdr>
    </w:div>
    <w:div w:id="1491949578">
      <w:bodyDiv w:val="1"/>
      <w:marLeft w:val="0"/>
      <w:marRight w:val="0"/>
      <w:marTop w:val="0"/>
      <w:marBottom w:val="0"/>
      <w:divBdr>
        <w:top w:val="none" w:sz="0" w:space="0" w:color="auto"/>
        <w:left w:val="none" w:sz="0" w:space="0" w:color="auto"/>
        <w:bottom w:val="none" w:sz="0" w:space="0" w:color="auto"/>
        <w:right w:val="none" w:sz="0" w:space="0" w:color="auto"/>
      </w:divBdr>
    </w:div>
    <w:div w:id="1513882507">
      <w:bodyDiv w:val="1"/>
      <w:marLeft w:val="0"/>
      <w:marRight w:val="0"/>
      <w:marTop w:val="0"/>
      <w:marBottom w:val="0"/>
      <w:divBdr>
        <w:top w:val="none" w:sz="0" w:space="0" w:color="auto"/>
        <w:left w:val="none" w:sz="0" w:space="0" w:color="auto"/>
        <w:bottom w:val="none" w:sz="0" w:space="0" w:color="auto"/>
        <w:right w:val="none" w:sz="0" w:space="0" w:color="auto"/>
      </w:divBdr>
    </w:div>
    <w:div w:id="1532263090">
      <w:bodyDiv w:val="1"/>
      <w:marLeft w:val="0"/>
      <w:marRight w:val="0"/>
      <w:marTop w:val="0"/>
      <w:marBottom w:val="0"/>
      <w:divBdr>
        <w:top w:val="none" w:sz="0" w:space="0" w:color="auto"/>
        <w:left w:val="none" w:sz="0" w:space="0" w:color="auto"/>
        <w:bottom w:val="none" w:sz="0" w:space="0" w:color="auto"/>
        <w:right w:val="none" w:sz="0" w:space="0" w:color="auto"/>
      </w:divBdr>
    </w:div>
    <w:div w:id="1553465861">
      <w:bodyDiv w:val="1"/>
      <w:marLeft w:val="0"/>
      <w:marRight w:val="0"/>
      <w:marTop w:val="0"/>
      <w:marBottom w:val="0"/>
      <w:divBdr>
        <w:top w:val="none" w:sz="0" w:space="0" w:color="auto"/>
        <w:left w:val="none" w:sz="0" w:space="0" w:color="auto"/>
        <w:bottom w:val="none" w:sz="0" w:space="0" w:color="auto"/>
        <w:right w:val="none" w:sz="0" w:space="0" w:color="auto"/>
      </w:divBdr>
    </w:div>
    <w:div w:id="1583562310">
      <w:bodyDiv w:val="1"/>
      <w:marLeft w:val="0"/>
      <w:marRight w:val="0"/>
      <w:marTop w:val="0"/>
      <w:marBottom w:val="0"/>
      <w:divBdr>
        <w:top w:val="none" w:sz="0" w:space="0" w:color="auto"/>
        <w:left w:val="none" w:sz="0" w:space="0" w:color="auto"/>
        <w:bottom w:val="none" w:sz="0" w:space="0" w:color="auto"/>
        <w:right w:val="none" w:sz="0" w:space="0" w:color="auto"/>
      </w:divBdr>
    </w:div>
    <w:div w:id="1583568296">
      <w:bodyDiv w:val="1"/>
      <w:marLeft w:val="0"/>
      <w:marRight w:val="0"/>
      <w:marTop w:val="0"/>
      <w:marBottom w:val="0"/>
      <w:divBdr>
        <w:top w:val="none" w:sz="0" w:space="0" w:color="auto"/>
        <w:left w:val="none" w:sz="0" w:space="0" w:color="auto"/>
        <w:bottom w:val="none" w:sz="0" w:space="0" w:color="auto"/>
        <w:right w:val="none" w:sz="0" w:space="0" w:color="auto"/>
      </w:divBdr>
    </w:div>
    <w:div w:id="1583756332">
      <w:bodyDiv w:val="1"/>
      <w:marLeft w:val="0"/>
      <w:marRight w:val="0"/>
      <w:marTop w:val="0"/>
      <w:marBottom w:val="0"/>
      <w:divBdr>
        <w:top w:val="none" w:sz="0" w:space="0" w:color="auto"/>
        <w:left w:val="none" w:sz="0" w:space="0" w:color="auto"/>
        <w:bottom w:val="none" w:sz="0" w:space="0" w:color="auto"/>
        <w:right w:val="none" w:sz="0" w:space="0" w:color="auto"/>
      </w:divBdr>
    </w:div>
    <w:div w:id="1610047952">
      <w:bodyDiv w:val="1"/>
      <w:marLeft w:val="0"/>
      <w:marRight w:val="0"/>
      <w:marTop w:val="0"/>
      <w:marBottom w:val="0"/>
      <w:divBdr>
        <w:top w:val="none" w:sz="0" w:space="0" w:color="auto"/>
        <w:left w:val="none" w:sz="0" w:space="0" w:color="auto"/>
        <w:bottom w:val="none" w:sz="0" w:space="0" w:color="auto"/>
        <w:right w:val="none" w:sz="0" w:space="0" w:color="auto"/>
      </w:divBdr>
    </w:div>
    <w:div w:id="1612054622">
      <w:bodyDiv w:val="1"/>
      <w:marLeft w:val="0"/>
      <w:marRight w:val="0"/>
      <w:marTop w:val="0"/>
      <w:marBottom w:val="0"/>
      <w:divBdr>
        <w:top w:val="none" w:sz="0" w:space="0" w:color="auto"/>
        <w:left w:val="none" w:sz="0" w:space="0" w:color="auto"/>
        <w:bottom w:val="none" w:sz="0" w:space="0" w:color="auto"/>
        <w:right w:val="none" w:sz="0" w:space="0" w:color="auto"/>
      </w:divBdr>
    </w:div>
    <w:div w:id="1625456064">
      <w:bodyDiv w:val="1"/>
      <w:marLeft w:val="0"/>
      <w:marRight w:val="0"/>
      <w:marTop w:val="0"/>
      <w:marBottom w:val="0"/>
      <w:divBdr>
        <w:top w:val="none" w:sz="0" w:space="0" w:color="auto"/>
        <w:left w:val="none" w:sz="0" w:space="0" w:color="auto"/>
        <w:bottom w:val="none" w:sz="0" w:space="0" w:color="auto"/>
        <w:right w:val="none" w:sz="0" w:space="0" w:color="auto"/>
      </w:divBdr>
    </w:div>
    <w:div w:id="1669139121">
      <w:bodyDiv w:val="1"/>
      <w:marLeft w:val="0"/>
      <w:marRight w:val="0"/>
      <w:marTop w:val="0"/>
      <w:marBottom w:val="0"/>
      <w:divBdr>
        <w:top w:val="none" w:sz="0" w:space="0" w:color="auto"/>
        <w:left w:val="none" w:sz="0" w:space="0" w:color="auto"/>
        <w:bottom w:val="none" w:sz="0" w:space="0" w:color="auto"/>
        <w:right w:val="none" w:sz="0" w:space="0" w:color="auto"/>
      </w:divBdr>
    </w:div>
    <w:div w:id="1670060860">
      <w:bodyDiv w:val="1"/>
      <w:marLeft w:val="0"/>
      <w:marRight w:val="0"/>
      <w:marTop w:val="0"/>
      <w:marBottom w:val="0"/>
      <w:divBdr>
        <w:top w:val="none" w:sz="0" w:space="0" w:color="auto"/>
        <w:left w:val="none" w:sz="0" w:space="0" w:color="auto"/>
        <w:bottom w:val="none" w:sz="0" w:space="0" w:color="auto"/>
        <w:right w:val="none" w:sz="0" w:space="0" w:color="auto"/>
      </w:divBdr>
    </w:div>
    <w:div w:id="1672873789">
      <w:bodyDiv w:val="1"/>
      <w:marLeft w:val="0"/>
      <w:marRight w:val="0"/>
      <w:marTop w:val="0"/>
      <w:marBottom w:val="0"/>
      <w:divBdr>
        <w:top w:val="none" w:sz="0" w:space="0" w:color="auto"/>
        <w:left w:val="none" w:sz="0" w:space="0" w:color="auto"/>
        <w:bottom w:val="none" w:sz="0" w:space="0" w:color="auto"/>
        <w:right w:val="none" w:sz="0" w:space="0" w:color="auto"/>
      </w:divBdr>
    </w:div>
    <w:div w:id="1677031417">
      <w:bodyDiv w:val="1"/>
      <w:marLeft w:val="0"/>
      <w:marRight w:val="0"/>
      <w:marTop w:val="0"/>
      <w:marBottom w:val="0"/>
      <w:divBdr>
        <w:top w:val="none" w:sz="0" w:space="0" w:color="auto"/>
        <w:left w:val="none" w:sz="0" w:space="0" w:color="auto"/>
        <w:bottom w:val="none" w:sz="0" w:space="0" w:color="auto"/>
        <w:right w:val="none" w:sz="0" w:space="0" w:color="auto"/>
      </w:divBdr>
    </w:div>
    <w:div w:id="1677729517">
      <w:bodyDiv w:val="1"/>
      <w:marLeft w:val="0"/>
      <w:marRight w:val="0"/>
      <w:marTop w:val="0"/>
      <w:marBottom w:val="0"/>
      <w:divBdr>
        <w:top w:val="none" w:sz="0" w:space="0" w:color="auto"/>
        <w:left w:val="none" w:sz="0" w:space="0" w:color="auto"/>
        <w:bottom w:val="none" w:sz="0" w:space="0" w:color="auto"/>
        <w:right w:val="none" w:sz="0" w:space="0" w:color="auto"/>
      </w:divBdr>
    </w:div>
    <w:div w:id="1688022066">
      <w:bodyDiv w:val="1"/>
      <w:marLeft w:val="0"/>
      <w:marRight w:val="0"/>
      <w:marTop w:val="0"/>
      <w:marBottom w:val="0"/>
      <w:divBdr>
        <w:top w:val="none" w:sz="0" w:space="0" w:color="auto"/>
        <w:left w:val="none" w:sz="0" w:space="0" w:color="auto"/>
        <w:bottom w:val="none" w:sz="0" w:space="0" w:color="auto"/>
        <w:right w:val="none" w:sz="0" w:space="0" w:color="auto"/>
      </w:divBdr>
    </w:div>
    <w:div w:id="1691031019">
      <w:bodyDiv w:val="1"/>
      <w:marLeft w:val="0"/>
      <w:marRight w:val="0"/>
      <w:marTop w:val="0"/>
      <w:marBottom w:val="0"/>
      <w:divBdr>
        <w:top w:val="none" w:sz="0" w:space="0" w:color="auto"/>
        <w:left w:val="none" w:sz="0" w:space="0" w:color="auto"/>
        <w:bottom w:val="none" w:sz="0" w:space="0" w:color="auto"/>
        <w:right w:val="none" w:sz="0" w:space="0" w:color="auto"/>
      </w:divBdr>
    </w:div>
    <w:div w:id="1700009355">
      <w:bodyDiv w:val="1"/>
      <w:marLeft w:val="0"/>
      <w:marRight w:val="0"/>
      <w:marTop w:val="0"/>
      <w:marBottom w:val="0"/>
      <w:divBdr>
        <w:top w:val="none" w:sz="0" w:space="0" w:color="auto"/>
        <w:left w:val="none" w:sz="0" w:space="0" w:color="auto"/>
        <w:bottom w:val="none" w:sz="0" w:space="0" w:color="auto"/>
        <w:right w:val="none" w:sz="0" w:space="0" w:color="auto"/>
      </w:divBdr>
    </w:div>
    <w:div w:id="1708799082">
      <w:bodyDiv w:val="1"/>
      <w:marLeft w:val="0"/>
      <w:marRight w:val="0"/>
      <w:marTop w:val="0"/>
      <w:marBottom w:val="0"/>
      <w:divBdr>
        <w:top w:val="none" w:sz="0" w:space="0" w:color="auto"/>
        <w:left w:val="none" w:sz="0" w:space="0" w:color="auto"/>
        <w:bottom w:val="none" w:sz="0" w:space="0" w:color="auto"/>
        <w:right w:val="none" w:sz="0" w:space="0" w:color="auto"/>
      </w:divBdr>
    </w:div>
    <w:div w:id="1711153155">
      <w:bodyDiv w:val="1"/>
      <w:marLeft w:val="0"/>
      <w:marRight w:val="0"/>
      <w:marTop w:val="0"/>
      <w:marBottom w:val="0"/>
      <w:divBdr>
        <w:top w:val="none" w:sz="0" w:space="0" w:color="auto"/>
        <w:left w:val="none" w:sz="0" w:space="0" w:color="auto"/>
        <w:bottom w:val="none" w:sz="0" w:space="0" w:color="auto"/>
        <w:right w:val="none" w:sz="0" w:space="0" w:color="auto"/>
      </w:divBdr>
    </w:div>
    <w:div w:id="1722246461">
      <w:bodyDiv w:val="1"/>
      <w:marLeft w:val="0"/>
      <w:marRight w:val="0"/>
      <w:marTop w:val="0"/>
      <w:marBottom w:val="0"/>
      <w:divBdr>
        <w:top w:val="none" w:sz="0" w:space="0" w:color="auto"/>
        <w:left w:val="none" w:sz="0" w:space="0" w:color="auto"/>
        <w:bottom w:val="none" w:sz="0" w:space="0" w:color="auto"/>
        <w:right w:val="none" w:sz="0" w:space="0" w:color="auto"/>
      </w:divBdr>
    </w:div>
    <w:div w:id="1723216349">
      <w:bodyDiv w:val="1"/>
      <w:marLeft w:val="0"/>
      <w:marRight w:val="0"/>
      <w:marTop w:val="0"/>
      <w:marBottom w:val="0"/>
      <w:divBdr>
        <w:top w:val="none" w:sz="0" w:space="0" w:color="auto"/>
        <w:left w:val="none" w:sz="0" w:space="0" w:color="auto"/>
        <w:bottom w:val="none" w:sz="0" w:space="0" w:color="auto"/>
        <w:right w:val="none" w:sz="0" w:space="0" w:color="auto"/>
      </w:divBdr>
    </w:div>
    <w:div w:id="1731265201">
      <w:bodyDiv w:val="1"/>
      <w:marLeft w:val="0"/>
      <w:marRight w:val="0"/>
      <w:marTop w:val="0"/>
      <w:marBottom w:val="0"/>
      <w:divBdr>
        <w:top w:val="none" w:sz="0" w:space="0" w:color="auto"/>
        <w:left w:val="none" w:sz="0" w:space="0" w:color="auto"/>
        <w:bottom w:val="none" w:sz="0" w:space="0" w:color="auto"/>
        <w:right w:val="none" w:sz="0" w:space="0" w:color="auto"/>
      </w:divBdr>
    </w:div>
    <w:div w:id="1734695513">
      <w:bodyDiv w:val="1"/>
      <w:marLeft w:val="0"/>
      <w:marRight w:val="0"/>
      <w:marTop w:val="0"/>
      <w:marBottom w:val="0"/>
      <w:divBdr>
        <w:top w:val="none" w:sz="0" w:space="0" w:color="auto"/>
        <w:left w:val="none" w:sz="0" w:space="0" w:color="auto"/>
        <w:bottom w:val="none" w:sz="0" w:space="0" w:color="auto"/>
        <w:right w:val="none" w:sz="0" w:space="0" w:color="auto"/>
      </w:divBdr>
    </w:div>
    <w:div w:id="1743409308">
      <w:bodyDiv w:val="1"/>
      <w:marLeft w:val="0"/>
      <w:marRight w:val="0"/>
      <w:marTop w:val="0"/>
      <w:marBottom w:val="0"/>
      <w:divBdr>
        <w:top w:val="none" w:sz="0" w:space="0" w:color="auto"/>
        <w:left w:val="none" w:sz="0" w:space="0" w:color="auto"/>
        <w:bottom w:val="none" w:sz="0" w:space="0" w:color="auto"/>
        <w:right w:val="none" w:sz="0" w:space="0" w:color="auto"/>
      </w:divBdr>
    </w:div>
    <w:div w:id="1745227406">
      <w:bodyDiv w:val="1"/>
      <w:marLeft w:val="0"/>
      <w:marRight w:val="0"/>
      <w:marTop w:val="0"/>
      <w:marBottom w:val="0"/>
      <w:divBdr>
        <w:top w:val="none" w:sz="0" w:space="0" w:color="auto"/>
        <w:left w:val="none" w:sz="0" w:space="0" w:color="auto"/>
        <w:bottom w:val="none" w:sz="0" w:space="0" w:color="auto"/>
        <w:right w:val="none" w:sz="0" w:space="0" w:color="auto"/>
      </w:divBdr>
    </w:div>
    <w:div w:id="1753356912">
      <w:bodyDiv w:val="1"/>
      <w:marLeft w:val="0"/>
      <w:marRight w:val="0"/>
      <w:marTop w:val="0"/>
      <w:marBottom w:val="0"/>
      <w:divBdr>
        <w:top w:val="none" w:sz="0" w:space="0" w:color="auto"/>
        <w:left w:val="none" w:sz="0" w:space="0" w:color="auto"/>
        <w:bottom w:val="none" w:sz="0" w:space="0" w:color="auto"/>
        <w:right w:val="none" w:sz="0" w:space="0" w:color="auto"/>
      </w:divBdr>
    </w:div>
    <w:div w:id="1776558463">
      <w:bodyDiv w:val="1"/>
      <w:marLeft w:val="0"/>
      <w:marRight w:val="0"/>
      <w:marTop w:val="0"/>
      <w:marBottom w:val="0"/>
      <w:divBdr>
        <w:top w:val="none" w:sz="0" w:space="0" w:color="auto"/>
        <w:left w:val="none" w:sz="0" w:space="0" w:color="auto"/>
        <w:bottom w:val="none" w:sz="0" w:space="0" w:color="auto"/>
        <w:right w:val="none" w:sz="0" w:space="0" w:color="auto"/>
      </w:divBdr>
    </w:div>
    <w:div w:id="1784307228">
      <w:bodyDiv w:val="1"/>
      <w:marLeft w:val="0"/>
      <w:marRight w:val="0"/>
      <w:marTop w:val="0"/>
      <w:marBottom w:val="0"/>
      <w:divBdr>
        <w:top w:val="none" w:sz="0" w:space="0" w:color="auto"/>
        <w:left w:val="none" w:sz="0" w:space="0" w:color="auto"/>
        <w:bottom w:val="none" w:sz="0" w:space="0" w:color="auto"/>
        <w:right w:val="none" w:sz="0" w:space="0" w:color="auto"/>
      </w:divBdr>
    </w:div>
    <w:div w:id="1786995849">
      <w:bodyDiv w:val="1"/>
      <w:marLeft w:val="0"/>
      <w:marRight w:val="0"/>
      <w:marTop w:val="0"/>
      <w:marBottom w:val="0"/>
      <w:divBdr>
        <w:top w:val="none" w:sz="0" w:space="0" w:color="auto"/>
        <w:left w:val="none" w:sz="0" w:space="0" w:color="auto"/>
        <w:bottom w:val="none" w:sz="0" w:space="0" w:color="auto"/>
        <w:right w:val="none" w:sz="0" w:space="0" w:color="auto"/>
      </w:divBdr>
    </w:div>
    <w:div w:id="1792239041">
      <w:bodyDiv w:val="1"/>
      <w:marLeft w:val="0"/>
      <w:marRight w:val="0"/>
      <w:marTop w:val="0"/>
      <w:marBottom w:val="0"/>
      <w:divBdr>
        <w:top w:val="none" w:sz="0" w:space="0" w:color="auto"/>
        <w:left w:val="none" w:sz="0" w:space="0" w:color="auto"/>
        <w:bottom w:val="none" w:sz="0" w:space="0" w:color="auto"/>
        <w:right w:val="none" w:sz="0" w:space="0" w:color="auto"/>
      </w:divBdr>
    </w:div>
    <w:div w:id="1798179157">
      <w:bodyDiv w:val="1"/>
      <w:marLeft w:val="0"/>
      <w:marRight w:val="0"/>
      <w:marTop w:val="0"/>
      <w:marBottom w:val="0"/>
      <w:divBdr>
        <w:top w:val="none" w:sz="0" w:space="0" w:color="auto"/>
        <w:left w:val="none" w:sz="0" w:space="0" w:color="auto"/>
        <w:bottom w:val="none" w:sz="0" w:space="0" w:color="auto"/>
        <w:right w:val="none" w:sz="0" w:space="0" w:color="auto"/>
      </w:divBdr>
    </w:div>
    <w:div w:id="1798334210">
      <w:bodyDiv w:val="1"/>
      <w:marLeft w:val="0"/>
      <w:marRight w:val="0"/>
      <w:marTop w:val="0"/>
      <w:marBottom w:val="0"/>
      <w:divBdr>
        <w:top w:val="none" w:sz="0" w:space="0" w:color="auto"/>
        <w:left w:val="none" w:sz="0" w:space="0" w:color="auto"/>
        <w:bottom w:val="none" w:sz="0" w:space="0" w:color="auto"/>
        <w:right w:val="none" w:sz="0" w:space="0" w:color="auto"/>
      </w:divBdr>
    </w:div>
    <w:div w:id="1811173421">
      <w:bodyDiv w:val="1"/>
      <w:marLeft w:val="0"/>
      <w:marRight w:val="0"/>
      <w:marTop w:val="0"/>
      <w:marBottom w:val="0"/>
      <w:divBdr>
        <w:top w:val="none" w:sz="0" w:space="0" w:color="auto"/>
        <w:left w:val="none" w:sz="0" w:space="0" w:color="auto"/>
        <w:bottom w:val="none" w:sz="0" w:space="0" w:color="auto"/>
        <w:right w:val="none" w:sz="0" w:space="0" w:color="auto"/>
      </w:divBdr>
    </w:div>
    <w:div w:id="1820538321">
      <w:bodyDiv w:val="1"/>
      <w:marLeft w:val="0"/>
      <w:marRight w:val="0"/>
      <w:marTop w:val="0"/>
      <w:marBottom w:val="0"/>
      <w:divBdr>
        <w:top w:val="none" w:sz="0" w:space="0" w:color="auto"/>
        <w:left w:val="none" w:sz="0" w:space="0" w:color="auto"/>
        <w:bottom w:val="none" w:sz="0" w:space="0" w:color="auto"/>
        <w:right w:val="none" w:sz="0" w:space="0" w:color="auto"/>
      </w:divBdr>
    </w:div>
    <w:div w:id="1834224740">
      <w:bodyDiv w:val="1"/>
      <w:marLeft w:val="0"/>
      <w:marRight w:val="0"/>
      <w:marTop w:val="0"/>
      <w:marBottom w:val="0"/>
      <w:divBdr>
        <w:top w:val="none" w:sz="0" w:space="0" w:color="auto"/>
        <w:left w:val="none" w:sz="0" w:space="0" w:color="auto"/>
        <w:bottom w:val="none" w:sz="0" w:space="0" w:color="auto"/>
        <w:right w:val="none" w:sz="0" w:space="0" w:color="auto"/>
      </w:divBdr>
    </w:div>
    <w:div w:id="1843858644">
      <w:bodyDiv w:val="1"/>
      <w:marLeft w:val="0"/>
      <w:marRight w:val="0"/>
      <w:marTop w:val="0"/>
      <w:marBottom w:val="0"/>
      <w:divBdr>
        <w:top w:val="none" w:sz="0" w:space="0" w:color="auto"/>
        <w:left w:val="none" w:sz="0" w:space="0" w:color="auto"/>
        <w:bottom w:val="none" w:sz="0" w:space="0" w:color="auto"/>
        <w:right w:val="none" w:sz="0" w:space="0" w:color="auto"/>
      </w:divBdr>
    </w:div>
    <w:div w:id="1846551129">
      <w:bodyDiv w:val="1"/>
      <w:marLeft w:val="0"/>
      <w:marRight w:val="0"/>
      <w:marTop w:val="0"/>
      <w:marBottom w:val="0"/>
      <w:divBdr>
        <w:top w:val="none" w:sz="0" w:space="0" w:color="auto"/>
        <w:left w:val="none" w:sz="0" w:space="0" w:color="auto"/>
        <w:bottom w:val="none" w:sz="0" w:space="0" w:color="auto"/>
        <w:right w:val="none" w:sz="0" w:space="0" w:color="auto"/>
      </w:divBdr>
    </w:div>
    <w:div w:id="1851337486">
      <w:bodyDiv w:val="1"/>
      <w:marLeft w:val="0"/>
      <w:marRight w:val="0"/>
      <w:marTop w:val="0"/>
      <w:marBottom w:val="0"/>
      <w:divBdr>
        <w:top w:val="none" w:sz="0" w:space="0" w:color="auto"/>
        <w:left w:val="none" w:sz="0" w:space="0" w:color="auto"/>
        <w:bottom w:val="none" w:sz="0" w:space="0" w:color="auto"/>
        <w:right w:val="none" w:sz="0" w:space="0" w:color="auto"/>
      </w:divBdr>
    </w:div>
    <w:div w:id="1866747301">
      <w:bodyDiv w:val="1"/>
      <w:marLeft w:val="0"/>
      <w:marRight w:val="0"/>
      <w:marTop w:val="0"/>
      <w:marBottom w:val="0"/>
      <w:divBdr>
        <w:top w:val="none" w:sz="0" w:space="0" w:color="auto"/>
        <w:left w:val="none" w:sz="0" w:space="0" w:color="auto"/>
        <w:bottom w:val="none" w:sz="0" w:space="0" w:color="auto"/>
        <w:right w:val="none" w:sz="0" w:space="0" w:color="auto"/>
      </w:divBdr>
    </w:div>
    <w:div w:id="1884901544">
      <w:bodyDiv w:val="1"/>
      <w:marLeft w:val="0"/>
      <w:marRight w:val="0"/>
      <w:marTop w:val="0"/>
      <w:marBottom w:val="0"/>
      <w:divBdr>
        <w:top w:val="none" w:sz="0" w:space="0" w:color="auto"/>
        <w:left w:val="none" w:sz="0" w:space="0" w:color="auto"/>
        <w:bottom w:val="none" w:sz="0" w:space="0" w:color="auto"/>
        <w:right w:val="none" w:sz="0" w:space="0" w:color="auto"/>
      </w:divBdr>
    </w:div>
    <w:div w:id="1909457053">
      <w:bodyDiv w:val="1"/>
      <w:marLeft w:val="0"/>
      <w:marRight w:val="0"/>
      <w:marTop w:val="0"/>
      <w:marBottom w:val="0"/>
      <w:divBdr>
        <w:top w:val="none" w:sz="0" w:space="0" w:color="auto"/>
        <w:left w:val="none" w:sz="0" w:space="0" w:color="auto"/>
        <w:bottom w:val="none" w:sz="0" w:space="0" w:color="auto"/>
        <w:right w:val="none" w:sz="0" w:space="0" w:color="auto"/>
      </w:divBdr>
    </w:div>
    <w:div w:id="1910574500">
      <w:bodyDiv w:val="1"/>
      <w:marLeft w:val="0"/>
      <w:marRight w:val="0"/>
      <w:marTop w:val="0"/>
      <w:marBottom w:val="0"/>
      <w:divBdr>
        <w:top w:val="none" w:sz="0" w:space="0" w:color="auto"/>
        <w:left w:val="none" w:sz="0" w:space="0" w:color="auto"/>
        <w:bottom w:val="none" w:sz="0" w:space="0" w:color="auto"/>
        <w:right w:val="none" w:sz="0" w:space="0" w:color="auto"/>
      </w:divBdr>
    </w:div>
    <w:div w:id="1916426619">
      <w:bodyDiv w:val="1"/>
      <w:marLeft w:val="0"/>
      <w:marRight w:val="0"/>
      <w:marTop w:val="0"/>
      <w:marBottom w:val="0"/>
      <w:divBdr>
        <w:top w:val="none" w:sz="0" w:space="0" w:color="auto"/>
        <w:left w:val="none" w:sz="0" w:space="0" w:color="auto"/>
        <w:bottom w:val="none" w:sz="0" w:space="0" w:color="auto"/>
        <w:right w:val="none" w:sz="0" w:space="0" w:color="auto"/>
      </w:divBdr>
    </w:div>
    <w:div w:id="1919359862">
      <w:bodyDiv w:val="1"/>
      <w:marLeft w:val="0"/>
      <w:marRight w:val="0"/>
      <w:marTop w:val="0"/>
      <w:marBottom w:val="0"/>
      <w:divBdr>
        <w:top w:val="none" w:sz="0" w:space="0" w:color="auto"/>
        <w:left w:val="none" w:sz="0" w:space="0" w:color="auto"/>
        <w:bottom w:val="none" w:sz="0" w:space="0" w:color="auto"/>
        <w:right w:val="none" w:sz="0" w:space="0" w:color="auto"/>
      </w:divBdr>
    </w:div>
    <w:div w:id="1921598467">
      <w:bodyDiv w:val="1"/>
      <w:marLeft w:val="0"/>
      <w:marRight w:val="0"/>
      <w:marTop w:val="0"/>
      <w:marBottom w:val="0"/>
      <w:divBdr>
        <w:top w:val="none" w:sz="0" w:space="0" w:color="auto"/>
        <w:left w:val="none" w:sz="0" w:space="0" w:color="auto"/>
        <w:bottom w:val="none" w:sz="0" w:space="0" w:color="auto"/>
        <w:right w:val="none" w:sz="0" w:space="0" w:color="auto"/>
      </w:divBdr>
    </w:div>
    <w:div w:id="1937588638">
      <w:bodyDiv w:val="1"/>
      <w:marLeft w:val="0"/>
      <w:marRight w:val="0"/>
      <w:marTop w:val="0"/>
      <w:marBottom w:val="0"/>
      <w:divBdr>
        <w:top w:val="none" w:sz="0" w:space="0" w:color="auto"/>
        <w:left w:val="none" w:sz="0" w:space="0" w:color="auto"/>
        <w:bottom w:val="none" w:sz="0" w:space="0" w:color="auto"/>
        <w:right w:val="none" w:sz="0" w:space="0" w:color="auto"/>
      </w:divBdr>
    </w:div>
    <w:div w:id="1959876787">
      <w:bodyDiv w:val="1"/>
      <w:marLeft w:val="0"/>
      <w:marRight w:val="0"/>
      <w:marTop w:val="0"/>
      <w:marBottom w:val="0"/>
      <w:divBdr>
        <w:top w:val="none" w:sz="0" w:space="0" w:color="auto"/>
        <w:left w:val="none" w:sz="0" w:space="0" w:color="auto"/>
        <w:bottom w:val="none" w:sz="0" w:space="0" w:color="auto"/>
        <w:right w:val="none" w:sz="0" w:space="0" w:color="auto"/>
      </w:divBdr>
    </w:div>
    <w:div w:id="1962884257">
      <w:bodyDiv w:val="1"/>
      <w:marLeft w:val="0"/>
      <w:marRight w:val="0"/>
      <w:marTop w:val="0"/>
      <w:marBottom w:val="0"/>
      <w:divBdr>
        <w:top w:val="none" w:sz="0" w:space="0" w:color="auto"/>
        <w:left w:val="none" w:sz="0" w:space="0" w:color="auto"/>
        <w:bottom w:val="none" w:sz="0" w:space="0" w:color="auto"/>
        <w:right w:val="none" w:sz="0" w:space="0" w:color="auto"/>
      </w:divBdr>
    </w:div>
    <w:div w:id="1978341504">
      <w:bodyDiv w:val="1"/>
      <w:marLeft w:val="0"/>
      <w:marRight w:val="0"/>
      <w:marTop w:val="0"/>
      <w:marBottom w:val="0"/>
      <w:divBdr>
        <w:top w:val="none" w:sz="0" w:space="0" w:color="auto"/>
        <w:left w:val="none" w:sz="0" w:space="0" w:color="auto"/>
        <w:bottom w:val="none" w:sz="0" w:space="0" w:color="auto"/>
        <w:right w:val="none" w:sz="0" w:space="0" w:color="auto"/>
      </w:divBdr>
    </w:div>
    <w:div w:id="1982340123">
      <w:bodyDiv w:val="1"/>
      <w:marLeft w:val="0"/>
      <w:marRight w:val="0"/>
      <w:marTop w:val="0"/>
      <w:marBottom w:val="0"/>
      <w:divBdr>
        <w:top w:val="none" w:sz="0" w:space="0" w:color="auto"/>
        <w:left w:val="none" w:sz="0" w:space="0" w:color="auto"/>
        <w:bottom w:val="none" w:sz="0" w:space="0" w:color="auto"/>
        <w:right w:val="none" w:sz="0" w:space="0" w:color="auto"/>
      </w:divBdr>
    </w:div>
    <w:div w:id="1992558841">
      <w:bodyDiv w:val="1"/>
      <w:marLeft w:val="0"/>
      <w:marRight w:val="0"/>
      <w:marTop w:val="0"/>
      <w:marBottom w:val="0"/>
      <w:divBdr>
        <w:top w:val="none" w:sz="0" w:space="0" w:color="auto"/>
        <w:left w:val="none" w:sz="0" w:space="0" w:color="auto"/>
        <w:bottom w:val="none" w:sz="0" w:space="0" w:color="auto"/>
        <w:right w:val="none" w:sz="0" w:space="0" w:color="auto"/>
      </w:divBdr>
    </w:div>
    <w:div w:id="1996178686">
      <w:bodyDiv w:val="1"/>
      <w:marLeft w:val="0"/>
      <w:marRight w:val="0"/>
      <w:marTop w:val="0"/>
      <w:marBottom w:val="0"/>
      <w:divBdr>
        <w:top w:val="none" w:sz="0" w:space="0" w:color="auto"/>
        <w:left w:val="none" w:sz="0" w:space="0" w:color="auto"/>
        <w:bottom w:val="none" w:sz="0" w:space="0" w:color="auto"/>
        <w:right w:val="none" w:sz="0" w:space="0" w:color="auto"/>
      </w:divBdr>
    </w:div>
    <w:div w:id="2009482477">
      <w:bodyDiv w:val="1"/>
      <w:marLeft w:val="0"/>
      <w:marRight w:val="0"/>
      <w:marTop w:val="0"/>
      <w:marBottom w:val="0"/>
      <w:divBdr>
        <w:top w:val="none" w:sz="0" w:space="0" w:color="auto"/>
        <w:left w:val="none" w:sz="0" w:space="0" w:color="auto"/>
        <w:bottom w:val="none" w:sz="0" w:space="0" w:color="auto"/>
        <w:right w:val="none" w:sz="0" w:space="0" w:color="auto"/>
      </w:divBdr>
    </w:div>
    <w:div w:id="2013987869">
      <w:bodyDiv w:val="1"/>
      <w:marLeft w:val="0"/>
      <w:marRight w:val="0"/>
      <w:marTop w:val="0"/>
      <w:marBottom w:val="0"/>
      <w:divBdr>
        <w:top w:val="none" w:sz="0" w:space="0" w:color="auto"/>
        <w:left w:val="none" w:sz="0" w:space="0" w:color="auto"/>
        <w:bottom w:val="none" w:sz="0" w:space="0" w:color="auto"/>
        <w:right w:val="none" w:sz="0" w:space="0" w:color="auto"/>
      </w:divBdr>
    </w:div>
    <w:div w:id="2017685746">
      <w:bodyDiv w:val="1"/>
      <w:marLeft w:val="0"/>
      <w:marRight w:val="0"/>
      <w:marTop w:val="0"/>
      <w:marBottom w:val="0"/>
      <w:divBdr>
        <w:top w:val="none" w:sz="0" w:space="0" w:color="auto"/>
        <w:left w:val="none" w:sz="0" w:space="0" w:color="auto"/>
        <w:bottom w:val="none" w:sz="0" w:space="0" w:color="auto"/>
        <w:right w:val="none" w:sz="0" w:space="0" w:color="auto"/>
      </w:divBdr>
    </w:div>
    <w:div w:id="2026397772">
      <w:bodyDiv w:val="1"/>
      <w:marLeft w:val="0"/>
      <w:marRight w:val="0"/>
      <w:marTop w:val="0"/>
      <w:marBottom w:val="0"/>
      <w:divBdr>
        <w:top w:val="none" w:sz="0" w:space="0" w:color="auto"/>
        <w:left w:val="none" w:sz="0" w:space="0" w:color="auto"/>
        <w:bottom w:val="none" w:sz="0" w:space="0" w:color="auto"/>
        <w:right w:val="none" w:sz="0" w:space="0" w:color="auto"/>
      </w:divBdr>
    </w:div>
    <w:div w:id="2033720097">
      <w:bodyDiv w:val="1"/>
      <w:marLeft w:val="0"/>
      <w:marRight w:val="0"/>
      <w:marTop w:val="0"/>
      <w:marBottom w:val="0"/>
      <w:divBdr>
        <w:top w:val="none" w:sz="0" w:space="0" w:color="auto"/>
        <w:left w:val="none" w:sz="0" w:space="0" w:color="auto"/>
        <w:bottom w:val="none" w:sz="0" w:space="0" w:color="auto"/>
        <w:right w:val="none" w:sz="0" w:space="0" w:color="auto"/>
      </w:divBdr>
    </w:div>
    <w:div w:id="2035691912">
      <w:bodyDiv w:val="1"/>
      <w:marLeft w:val="0"/>
      <w:marRight w:val="0"/>
      <w:marTop w:val="0"/>
      <w:marBottom w:val="0"/>
      <w:divBdr>
        <w:top w:val="none" w:sz="0" w:space="0" w:color="auto"/>
        <w:left w:val="none" w:sz="0" w:space="0" w:color="auto"/>
        <w:bottom w:val="none" w:sz="0" w:space="0" w:color="auto"/>
        <w:right w:val="none" w:sz="0" w:space="0" w:color="auto"/>
      </w:divBdr>
    </w:div>
    <w:div w:id="2039311033">
      <w:bodyDiv w:val="1"/>
      <w:marLeft w:val="0"/>
      <w:marRight w:val="0"/>
      <w:marTop w:val="0"/>
      <w:marBottom w:val="0"/>
      <w:divBdr>
        <w:top w:val="none" w:sz="0" w:space="0" w:color="auto"/>
        <w:left w:val="none" w:sz="0" w:space="0" w:color="auto"/>
        <w:bottom w:val="none" w:sz="0" w:space="0" w:color="auto"/>
        <w:right w:val="none" w:sz="0" w:space="0" w:color="auto"/>
      </w:divBdr>
    </w:div>
    <w:div w:id="2049261798">
      <w:bodyDiv w:val="1"/>
      <w:marLeft w:val="0"/>
      <w:marRight w:val="0"/>
      <w:marTop w:val="0"/>
      <w:marBottom w:val="0"/>
      <w:divBdr>
        <w:top w:val="none" w:sz="0" w:space="0" w:color="auto"/>
        <w:left w:val="none" w:sz="0" w:space="0" w:color="auto"/>
        <w:bottom w:val="none" w:sz="0" w:space="0" w:color="auto"/>
        <w:right w:val="none" w:sz="0" w:space="0" w:color="auto"/>
      </w:divBdr>
    </w:div>
    <w:div w:id="2064988880">
      <w:bodyDiv w:val="1"/>
      <w:marLeft w:val="0"/>
      <w:marRight w:val="0"/>
      <w:marTop w:val="0"/>
      <w:marBottom w:val="0"/>
      <w:divBdr>
        <w:top w:val="none" w:sz="0" w:space="0" w:color="auto"/>
        <w:left w:val="none" w:sz="0" w:space="0" w:color="auto"/>
        <w:bottom w:val="none" w:sz="0" w:space="0" w:color="auto"/>
        <w:right w:val="none" w:sz="0" w:space="0" w:color="auto"/>
      </w:divBdr>
    </w:div>
    <w:div w:id="2074158513">
      <w:bodyDiv w:val="1"/>
      <w:marLeft w:val="0"/>
      <w:marRight w:val="0"/>
      <w:marTop w:val="0"/>
      <w:marBottom w:val="0"/>
      <w:divBdr>
        <w:top w:val="none" w:sz="0" w:space="0" w:color="auto"/>
        <w:left w:val="none" w:sz="0" w:space="0" w:color="auto"/>
        <w:bottom w:val="none" w:sz="0" w:space="0" w:color="auto"/>
        <w:right w:val="none" w:sz="0" w:space="0" w:color="auto"/>
      </w:divBdr>
    </w:div>
    <w:div w:id="2074892408">
      <w:bodyDiv w:val="1"/>
      <w:marLeft w:val="0"/>
      <w:marRight w:val="0"/>
      <w:marTop w:val="0"/>
      <w:marBottom w:val="0"/>
      <w:divBdr>
        <w:top w:val="none" w:sz="0" w:space="0" w:color="auto"/>
        <w:left w:val="none" w:sz="0" w:space="0" w:color="auto"/>
        <w:bottom w:val="none" w:sz="0" w:space="0" w:color="auto"/>
        <w:right w:val="none" w:sz="0" w:space="0" w:color="auto"/>
      </w:divBdr>
    </w:div>
    <w:div w:id="2081515201">
      <w:bodyDiv w:val="1"/>
      <w:marLeft w:val="0"/>
      <w:marRight w:val="0"/>
      <w:marTop w:val="0"/>
      <w:marBottom w:val="0"/>
      <w:divBdr>
        <w:top w:val="none" w:sz="0" w:space="0" w:color="auto"/>
        <w:left w:val="none" w:sz="0" w:space="0" w:color="auto"/>
        <w:bottom w:val="none" w:sz="0" w:space="0" w:color="auto"/>
        <w:right w:val="none" w:sz="0" w:space="0" w:color="auto"/>
      </w:divBdr>
    </w:div>
    <w:div w:id="2082367770">
      <w:bodyDiv w:val="1"/>
      <w:marLeft w:val="0"/>
      <w:marRight w:val="0"/>
      <w:marTop w:val="0"/>
      <w:marBottom w:val="0"/>
      <w:divBdr>
        <w:top w:val="none" w:sz="0" w:space="0" w:color="auto"/>
        <w:left w:val="none" w:sz="0" w:space="0" w:color="auto"/>
        <w:bottom w:val="none" w:sz="0" w:space="0" w:color="auto"/>
        <w:right w:val="none" w:sz="0" w:space="0" w:color="auto"/>
      </w:divBdr>
    </w:div>
    <w:div w:id="2086565328">
      <w:bodyDiv w:val="1"/>
      <w:marLeft w:val="0"/>
      <w:marRight w:val="0"/>
      <w:marTop w:val="0"/>
      <w:marBottom w:val="0"/>
      <w:divBdr>
        <w:top w:val="none" w:sz="0" w:space="0" w:color="auto"/>
        <w:left w:val="none" w:sz="0" w:space="0" w:color="auto"/>
        <w:bottom w:val="none" w:sz="0" w:space="0" w:color="auto"/>
        <w:right w:val="none" w:sz="0" w:space="0" w:color="auto"/>
      </w:divBdr>
    </w:div>
    <w:div w:id="2087065637">
      <w:bodyDiv w:val="1"/>
      <w:marLeft w:val="0"/>
      <w:marRight w:val="0"/>
      <w:marTop w:val="0"/>
      <w:marBottom w:val="0"/>
      <w:divBdr>
        <w:top w:val="none" w:sz="0" w:space="0" w:color="auto"/>
        <w:left w:val="none" w:sz="0" w:space="0" w:color="auto"/>
        <w:bottom w:val="none" w:sz="0" w:space="0" w:color="auto"/>
        <w:right w:val="none" w:sz="0" w:space="0" w:color="auto"/>
      </w:divBdr>
    </w:div>
    <w:div w:id="2095474633">
      <w:bodyDiv w:val="1"/>
      <w:marLeft w:val="0"/>
      <w:marRight w:val="0"/>
      <w:marTop w:val="0"/>
      <w:marBottom w:val="0"/>
      <w:divBdr>
        <w:top w:val="none" w:sz="0" w:space="0" w:color="auto"/>
        <w:left w:val="none" w:sz="0" w:space="0" w:color="auto"/>
        <w:bottom w:val="none" w:sz="0" w:space="0" w:color="auto"/>
        <w:right w:val="none" w:sz="0" w:space="0" w:color="auto"/>
      </w:divBdr>
    </w:div>
    <w:div w:id="2097287574">
      <w:bodyDiv w:val="1"/>
      <w:marLeft w:val="0"/>
      <w:marRight w:val="0"/>
      <w:marTop w:val="0"/>
      <w:marBottom w:val="0"/>
      <w:divBdr>
        <w:top w:val="none" w:sz="0" w:space="0" w:color="auto"/>
        <w:left w:val="none" w:sz="0" w:space="0" w:color="auto"/>
        <w:bottom w:val="none" w:sz="0" w:space="0" w:color="auto"/>
        <w:right w:val="none" w:sz="0" w:space="0" w:color="auto"/>
      </w:divBdr>
    </w:div>
    <w:div w:id="2098402565">
      <w:bodyDiv w:val="1"/>
      <w:marLeft w:val="0"/>
      <w:marRight w:val="0"/>
      <w:marTop w:val="0"/>
      <w:marBottom w:val="0"/>
      <w:divBdr>
        <w:top w:val="none" w:sz="0" w:space="0" w:color="auto"/>
        <w:left w:val="none" w:sz="0" w:space="0" w:color="auto"/>
        <w:bottom w:val="none" w:sz="0" w:space="0" w:color="auto"/>
        <w:right w:val="none" w:sz="0" w:space="0" w:color="auto"/>
      </w:divBdr>
    </w:div>
    <w:div w:id="2098749729">
      <w:bodyDiv w:val="1"/>
      <w:marLeft w:val="0"/>
      <w:marRight w:val="0"/>
      <w:marTop w:val="0"/>
      <w:marBottom w:val="0"/>
      <w:divBdr>
        <w:top w:val="none" w:sz="0" w:space="0" w:color="auto"/>
        <w:left w:val="none" w:sz="0" w:space="0" w:color="auto"/>
        <w:bottom w:val="none" w:sz="0" w:space="0" w:color="auto"/>
        <w:right w:val="none" w:sz="0" w:space="0" w:color="auto"/>
      </w:divBdr>
    </w:div>
    <w:div w:id="2109806514">
      <w:bodyDiv w:val="1"/>
      <w:marLeft w:val="0"/>
      <w:marRight w:val="0"/>
      <w:marTop w:val="0"/>
      <w:marBottom w:val="0"/>
      <w:divBdr>
        <w:top w:val="none" w:sz="0" w:space="0" w:color="auto"/>
        <w:left w:val="none" w:sz="0" w:space="0" w:color="auto"/>
        <w:bottom w:val="none" w:sz="0" w:space="0" w:color="auto"/>
        <w:right w:val="none" w:sz="0" w:space="0" w:color="auto"/>
      </w:divBdr>
    </w:div>
    <w:div w:id="2109881641">
      <w:bodyDiv w:val="1"/>
      <w:marLeft w:val="0"/>
      <w:marRight w:val="0"/>
      <w:marTop w:val="0"/>
      <w:marBottom w:val="0"/>
      <w:divBdr>
        <w:top w:val="none" w:sz="0" w:space="0" w:color="auto"/>
        <w:left w:val="none" w:sz="0" w:space="0" w:color="auto"/>
        <w:bottom w:val="none" w:sz="0" w:space="0" w:color="auto"/>
        <w:right w:val="none" w:sz="0" w:space="0" w:color="auto"/>
      </w:divBdr>
    </w:div>
    <w:div w:id="2114520258">
      <w:bodyDiv w:val="1"/>
      <w:marLeft w:val="0"/>
      <w:marRight w:val="0"/>
      <w:marTop w:val="0"/>
      <w:marBottom w:val="0"/>
      <w:divBdr>
        <w:top w:val="none" w:sz="0" w:space="0" w:color="auto"/>
        <w:left w:val="none" w:sz="0" w:space="0" w:color="auto"/>
        <w:bottom w:val="none" w:sz="0" w:space="0" w:color="auto"/>
        <w:right w:val="none" w:sz="0" w:space="0" w:color="auto"/>
      </w:divBdr>
    </w:div>
    <w:div w:id="2119057145">
      <w:bodyDiv w:val="1"/>
      <w:marLeft w:val="0"/>
      <w:marRight w:val="0"/>
      <w:marTop w:val="0"/>
      <w:marBottom w:val="0"/>
      <w:divBdr>
        <w:top w:val="none" w:sz="0" w:space="0" w:color="auto"/>
        <w:left w:val="none" w:sz="0" w:space="0" w:color="auto"/>
        <w:bottom w:val="none" w:sz="0" w:space="0" w:color="auto"/>
        <w:right w:val="none" w:sz="0" w:space="0" w:color="auto"/>
      </w:divBdr>
    </w:div>
    <w:div w:id="2120448514">
      <w:bodyDiv w:val="1"/>
      <w:marLeft w:val="0"/>
      <w:marRight w:val="0"/>
      <w:marTop w:val="0"/>
      <w:marBottom w:val="0"/>
      <w:divBdr>
        <w:top w:val="none" w:sz="0" w:space="0" w:color="auto"/>
        <w:left w:val="none" w:sz="0" w:space="0" w:color="auto"/>
        <w:bottom w:val="none" w:sz="0" w:space="0" w:color="auto"/>
        <w:right w:val="none" w:sz="0" w:space="0" w:color="auto"/>
      </w:divBdr>
    </w:div>
    <w:div w:id="2128160273">
      <w:bodyDiv w:val="1"/>
      <w:marLeft w:val="0"/>
      <w:marRight w:val="0"/>
      <w:marTop w:val="0"/>
      <w:marBottom w:val="0"/>
      <w:divBdr>
        <w:top w:val="none" w:sz="0" w:space="0" w:color="auto"/>
        <w:left w:val="none" w:sz="0" w:space="0" w:color="auto"/>
        <w:bottom w:val="none" w:sz="0" w:space="0" w:color="auto"/>
        <w:right w:val="none" w:sz="0" w:space="0" w:color="auto"/>
      </w:divBdr>
    </w:div>
    <w:div w:id="2135056671">
      <w:bodyDiv w:val="1"/>
      <w:marLeft w:val="0"/>
      <w:marRight w:val="0"/>
      <w:marTop w:val="0"/>
      <w:marBottom w:val="0"/>
      <w:divBdr>
        <w:top w:val="none" w:sz="0" w:space="0" w:color="auto"/>
        <w:left w:val="none" w:sz="0" w:space="0" w:color="auto"/>
        <w:bottom w:val="none" w:sz="0" w:space="0" w:color="auto"/>
        <w:right w:val="none" w:sz="0" w:space="0" w:color="auto"/>
      </w:divBdr>
    </w:div>
    <w:div w:id="2135516189">
      <w:bodyDiv w:val="1"/>
      <w:marLeft w:val="0"/>
      <w:marRight w:val="0"/>
      <w:marTop w:val="0"/>
      <w:marBottom w:val="0"/>
      <w:divBdr>
        <w:top w:val="none" w:sz="0" w:space="0" w:color="auto"/>
        <w:left w:val="none" w:sz="0" w:space="0" w:color="auto"/>
        <w:bottom w:val="none" w:sz="0" w:space="0" w:color="auto"/>
        <w:right w:val="none" w:sz="0" w:space="0" w:color="auto"/>
      </w:divBdr>
    </w:div>
    <w:div w:id="213884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C2D08B-97F2-4EC5-96CA-1D64B6BB9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85907</TotalTime>
  <Pages>28</Pages>
  <Words>7563</Words>
  <Characters>49076</Characters>
  <Application>Microsoft Office Word</Application>
  <DocSecurity>0</DocSecurity>
  <Lines>408</Lines>
  <Paragraphs>113</Paragraphs>
  <ScaleCrop>false</ScaleCrop>
  <HeadingPairs>
    <vt:vector size="2" baseType="variant">
      <vt:variant>
        <vt:lpstr>Название</vt:lpstr>
      </vt:variant>
      <vt:variant>
        <vt:i4>1</vt:i4>
      </vt:variant>
    </vt:vector>
  </HeadingPairs>
  <TitlesOfParts>
    <vt:vector size="1" baseType="lpstr">
      <vt:lpstr>РАСХОДЫ</vt:lpstr>
    </vt:vector>
  </TitlesOfParts>
  <Company>Министерство финансов</Company>
  <LinksUpToDate>false</LinksUpToDate>
  <CharactersWithSpaces>56526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РАСХОДЫ</dc:title>
  <dc:creator>Kureza</dc:creator>
  <cp:lastModifiedBy>budget_no</cp:lastModifiedBy>
  <cp:revision>492</cp:revision>
  <cp:lastPrinted>2021-11-15T09:34:00Z</cp:lastPrinted>
  <dcterms:created xsi:type="dcterms:W3CDTF">2018-10-22T09:54:00Z</dcterms:created>
  <dcterms:modified xsi:type="dcterms:W3CDTF">2024-11-12T04:31:00Z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1008121729</vt:i4>
  </property>
</Properties>
</file>