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677" w:rsidRDefault="00200677" w:rsidP="00200677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16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</w:p>
    <w:p w:rsidR="00200677" w:rsidRDefault="00200677" w:rsidP="00200677">
      <w:pPr>
        <w:spacing w:after="0" w:line="225" w:lineRule="atLeast"/>
        <w:ind w:firstLine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200677" w:rsidRDefault="00200677" w:rsidP="00200677">
      <w:pPr>
        <w:spacing w:after="0" w:line="225" w:lineRule="atLeast"/>
        <w:ind w:firstLine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Тарского муниципального района</w:t>
      </w:r>
    </w:p>
    <w:p w:rsidR="0012494F" w:rsidRDefault="0012494F" w:rsidP="00200677">
      <w:pPr>
        <w:spacing w:after="0" w:line="225" w:lineRule="atLeast"/>
        <w:ind w:firstLine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</w:p>
    <w:p w:rsidR="00200677" w:rsidRDefault="00200677" w:rsidP="00200677">
      <w:pPr>
        <w:spacing w:after="0" w:line="225" w:lineRule="atLeast"/>
        <w:ind w:firstLine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823F2">
        <w:rPr>
          <w:rFonts w:ascii="Times New Roman" w:eastAsia="Times New Roman" w:hAnsi="Times New Roman" w:cs="Times New Roman"/>
          <w:sz w:val="28"/>
          <w:szCs w:val="28"/>
          <w:lang w:eastAsia="ru-RU"/>
        </w:rPr>
        <w:t>12.02.2015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823F2">
        <w:rPr>
          <w:rFonts w:ascii="Times New Roman" w:eastAsia="Times New Roman" w:hAnsi="Times New Roman" w:cs="Times New Roman"/>
          <w:sz w:val="28"/>
          <w:szCs w:val="28"/>
          <w:lang w:eastAsia="ru-RU"/>
        </w:rPr>
        <w:t>135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0677" w:rsidRDefault="00200677" w:rsidP="00200677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677" w:rsidRDefault="00200677" w:rsidP="00200677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677" w:rsidRDefault="00200677" w:rsidP="00200677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677" w:rsidRDefault="00200677" w:rsidP="00200677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677" w:rsidRDefault="00166A80" w:rsidP="00C15620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</w:t>
      </w:r>
      <w:r w:rsidR="000339F2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труктура</w:t>
      </w:r>
      <w:r w:rsidR="0020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предпринимателей</w:t>
      </w:r>
    </w:p>
    <w:p w:rsidR="00200677" w:rsidRDefault="00200677" w:rsidP="00C15620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Администрации Тарского муниципального района Омской области</w:t>
      </w:r>
    </w:p>
    <w:p w:rsidR="00416CBB" w:rsidRDefault="00166A80" w:rsidP="00166A80">
      <w:pPr>
        <w:spacing w:after="0" w:line="225" w:lineRule="atLeast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Совет предпринимателей)</w:t>
      </w:r>
    </w:p>
    <w:p w:rsidR="00166A80" w:rsidRDefault="00166A80" w:rsidP="00C15620">
      <w:pPr>
        <w:spacing w:after="0" w:line="22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943" w:rsidRDefault="00AB2943" w:rsidP="00C15620">
      <w:pPr>
        <w:spacing w:after="0" w:line="22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A80" w:rsidRDefault="00166A80" w:rsidP="00166A80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 Совета предпринимателей:</w:t>
      </w:r>
    </w:p>
    <w:p w:rsidR="00166A80" w:rsidRPr="00166A80" w:rsidRDefault="00166A80" w:rsidP="00166A80">
      <w:pPr>
        <w:spacing w:after="0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A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предпринимателей</w:t>
      </w:r>
    </w:p>
    <w:p w:rsidR="00166A80" w:rsidRPr="00166A80" w:rsidRDefault="00166A80" w:rsidP="00AB2943">
      <w:pPr>
        <w:spacing w:after="0"/>
        <w:ind w:left="708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66A8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Скиллер</w:t>
      </w:r>
      <w:proofErr w:type="spellEnd"/>
      <w:r w:rsidRPr="0016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 Альфредович</w:t>
      </w:r>
    </w:p>
    <w:p w:rsidR="00166A80" w:rsidRPr="00166A80" w:rsidRDefault="00166A80" w:rsidP="00166A8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A80" w:rsidRPr="00166A80" w:rsidRDefault="00166A80" w:rsidP="00166A80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A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Заместители председателя Совета предпринимателей:</w:t>
      </w:r>
    </w:p>
    <w:p w:rsidR="00166A80" w:rsidRPr="00166A80" w:rsidRDefault="00166A80" w:rsidP="00AB2943">
      <w:pPr>
        <w:spacing w:after="0"/>
        <w:ind w:left="708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66A8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Бешененок</w:t>
      </w:r>
      <w:proofErr w:type="spellEnd"/>
      <w:r w:rsidRPr="0016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Сергей Михайлович</w:t>
      </w:r>
    </w:p>
    <w:p w:rsidR="00166A80" w:rsidRPr="00166A80" w:rsidRDefault="00166A80" w:rsidP="00AB2943">
      <w:pPr>
        <w:spacing w:after="0"/>
        <w:ind w:left="708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66A8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Гершгорн</w:t>
      </w:r>
      <w:proofErr w:type="spellEnd"/>
      <w:r w:rsidRPr="0016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Ирина Григорьевна</w:t>
      </w:r>
    </w:p>
    <w:p w:rsidR="00166A80" w:rsidRDefault="00166A80" w:rsidP="00AB2943">
      <w:pPr>
        <w:spacing w:after="0"/>
        <w:ind w:left="708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A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Науменко Фаина Васильевна</w:t>
      </w:r>
    </w:p>
    <w:p w:rsidR="00166A80" w:rsidRDefault="00166A80" w:rsidP="00166A80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A80" w:rsidRDefault="00166A80" w:rsidP="00166A80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Совета предпринимателей:</w:t>
      </w:r>
    </w:p>
    <w:tbl>
      <w:tblPr>
        <w:tblW w:w="9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47"/>
      </w:tblGrid>
      <w:tr w:rsidR="00AB2943" w:rsidRPr="00AB2943" w:rsidTr="00AB2943">
        <w:tc>
          <w:tcPr>
            <w:tcW w:w="9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943" w:rsidRPr="00AB2943" w:rsidRDefault="00AB2943" w:rsidP="00AB2943">
            <w:pPr>
              <w:spacing w:after="0"/>
              <w:ind w:left="1211" w:firstLine="2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B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Агибалов</w:t>
            </w:r>
            <w:proofErr w:type="spellEnd"/>
            <w:r w:rsidRPr="00AB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 Петрович</w:t>
            </w:r>
          </w:p>
          <w:p w:rsidR="00AB2943" w:rsidRPr="00AB2943" w:rsidRDefault="00AB2943" w:rsidP="00AB2943">
            <w:pPr>
              <w:spacing w:after="0"/>
              <w:ind w:left="1211" w:firstLine="2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B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Бархатова</w:t>
            </w:r>
            <w:proofErr w:type="spellEnd"/>
            <w:r w:rsidRPr="00AB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Марина Владимировна</w:t>
            </w:r>
          </w:p>
        </w:tc>
      </w:tr>
      <w:tr w:rsidR="00AB2943" w:rsidRPr="00AB2943" w:rsidTr="00AB2943">
        <w:tc>
          <w:tcPr>
            <w:tcW w:w="9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943" w:rsidRPr="00AB2943" w:rsidRDefault="00AB2943" w:rsidP="00AB2943">
            <w:pPr>
              <w:spacing w:after="0"/>
              <w:ind w:left="1211" w:firstLine="2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Жукова Людмила Алексеевна</w:t>
            </w:r>
          </w:p>
        </w:tc>
      </w:tr>
      <w:tr w:rsidR="00AB2943" w:rsidRPr="00AB2943" w:rsidTr="00AB2943">
        <w:tc>
          <w:tcPr>
            <w:tcW w:w="9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943" w:rsidRPr="00AB2943" w:rsidRDefault="00AB2943" w:rsidP="00AB2943">
            <w:pPr>
              <w:spacing w:after="0"/>
              <w:ind w:left="1211" w:firstLine="2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Журавлева Татьяна Анатольевна</w:t>
            </w:r>
          </w:p>
        </w:tc>
      </w:tr>
      <w:tr w:rsidR="00AB2943" w:rsidRPr="00AB2943" w:rsidTr="00AB2943">
        <w:tc>
          <w:tcPr>
            <w:tcW w:w="9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943" w:rsidRPr="00AB2943" w:rsidRDefault="00AB2943" w:rsidP="00AB2943">
            <w:pPr>
              <w:spacing w:after="0"/>
              <w:ind w:left="1211" w:firstLine="2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B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Казец</w:t>
            </w:r>
            <w:proofErr w:type="spellEnd"/>
            <w:r w:rsidRPr="00AB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Владимир Николаевич</w:t>
            </w:r>
          </w:p>
        </w:tc>
      </w:tr>
      <w:tr w:rsidR="00AB2943" w:rsidRPr="00AB2943" w:rsidTr="00AB2943">
        <w:tc>
          <w:tcPr>
            <w:tcW w:w="9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943" w:rsidRPr="00AB2943" w:rsidRDefault="00AB2943" w:rsidP="00AB2943">
            <w:pPr>
              <w:spacing w:after="0"/>
              <w:ind w:left="1211" w:firstLine="2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B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Лаврук</w:t>
            </w:r>
            <w:proofErr w:type="spellEnd"/>
            <w:r w:rsidRPr="00AB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Галина Александровна</w:t>
            </w:r>
          </w:p>
        </w:tc>
      </w:tr>
      <w:tr w:rsidR="00AB2943" w:rsidRPr="00AB2943" w:rsidTr="00AB2943">
        <w:tc>
          <w:tcPr>
            <w:tcW w:w="9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943" w:rsidRPr="00AB2943" w:rsidRDefault="00AB2943" w:rsidP="00AB2943">
            <w:pPr>
              <w:spacing w:after="0"/>
              <w:ind w:left="1211" w:firstLine="2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B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Лобашев</w:t>
            </w:r>
            <w:proofErr w:type="spellEnd"/>
            <w:r w:rsidRPr="00AB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Николай Павлович</w:t>
            </w:r>
          </w:p>
        </w:tc>
      </w:tr>
      <w:tr w:rsidR="00AB2943" w:rsidRPr="00AB2943" w:rsidTr="00AB2943">
        <w:trPr>
          <w:trHeight w:val="165"/>
        </w:trPr>
        <w:tc>
          <w:tcPr>
            <w:tcW w:w="9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943" w:rsidRPr="00AB2943" w:rsidRDefault="00AB2943" w:rsidP="00AB2943">
            <w:pPr>
              <w:spacing w:after="0"/>
              <w:ind w:left="1211" w:firstLine="2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proofErr w:type="spellStart"/>
            <w:r w:rsidRPr="00AB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Стуколова</w:t>
            </w:r>
            <w:proofErr w:type="spellEnd"/>
            <w:r w:rsidRPr="00AB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Оксана Сергеевна</w:t>
            </w:r>
          </w:p>
          <w:p w:rsidR="00AB2943" w:rsidRPr="00AB2943" w:rsidRDefault="00AB2943" w:rsidP="00AB2943">
            <w:pPr>
              <w:spacing w:after="0"/>
              <w:ind w:left="1211" w:firstLine="2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B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Стюф</w:t>
            </w:r>
            <w:proofErr w:type="spellEnd"/>
            <w:r w:rsidRPr="00AB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 Васильевич</w:t>
            </w:r>
          </w:p>
          <w:p w:rsidR="00AB2943" w:rsidRPr="00AB2943" w:rsidRDefault="00AB2943" w:rsidP="00AB2943">
            <w:pPr>
              <w:spacing w:after="0"/>
              <w:ind w:left="1211" w:firstLine="2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Стрижко Вячеслав Александрович</w:t>
            </w:r>
          </w:p>
          <w:p w:rsidR="00AB2943" w:rsidRPr="00AB2943" w:rsidRDefault="00AB2943" w:rsidP="00AB2943">
            <w:pPr>
              <w:spacing w:after="0"/>
              <w:ind w:left="1211" w:firstLine="2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Чистяков Алексей Владимирович</w:t>
            </w:r>
          </w:p>
          <w:p w:rsidR="00AB2943" w:rsidRPr="00AB2943" w:rsidRDefault="00AB2943" w:rsidP="00AB2943">
            <w:pPr>
              <w:spacing w:after="0"/>
              <w:ind w:firstLine="2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66A80" w:rsidRDefault="00166A80" w:rsidP="00C15620">
      <w:pPr>
        <w:spacing w:after="0" w:line="22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A80" w:rsidRDefault="00166A80" w:rsidP="00C15620">
      <w:pPr>
        <w:spacing w:after="0" w:line="22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677" w:rsidRDefault="00200677" w:rsidP="00C1562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677" w:rsidRDefault="00200677" w:rsidP="00C1562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9A71EF" w:rsidRDefault="009A71EF" w:rsidP="009A71EF">
      <w:pPr>
        <w:spacing w:after="0" w:line="225" w:lineRule="atLeast"/>
        <w:ind w:firstLine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A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</w:p>
    <w:p w:rsidR="009A71EF" w:rsidRDefault="009A71EF" w:rsidP="009A71EF">
      <w:pPr>
        <w:spacing w:after="0" w:line="225" w:lineRule="atLeast"/>
        <w:ind w:firstLine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9A71EF" w:rsidRDefault="009A71EF" w:rsidP="009A71EF">
      <w:pPr>
        <w:spacing w:after="0" w:line="225" w:lineRule="atLeast"/>
        <w:ind w:firstLine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Тарского муниципального района</w:t>
      </w:r>
    </w:p>
    <w:p w:rsidR="0012494F" w:rsidRDefault="0012494F" w:rsidP="009A71EF">
      <w:pPr>
        <w:spacing w:after="0" w:line="225" w:lineRule="atLeast"/>
        <w:ind w:firstLine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</w:p>
    <w:p w:rsidR="009A71EF" w:rsidRDefault="009A71EF" w:rsidP="009A71EF">
      <w:pPr>
        <w:spacing w:after="0" w:line="225" w:lineRule="atLeast"/>
        <w:ind w:firstLine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823F2">
        <w:rPr>
          <w:rFonts w:ascii="Times New Roman" w:eastAsia="Times New Roman" w:hAnsi="Times New Roman" w:cs="Times New Roman"/>
          <w:sz w:val="28"/>
          <w:szCs w:val="28"/>
          <w:lang w:eastAsia="ru-RU"/>
        </w:rPr>
        <w:t>12.02. 2015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823F2">
        <w:rPr>
          <w:rFonts w:ascii="Times New Roman" w:eastAsia="Times New Roman" w:hAnsi="Times New Roman" w:cs="Times New Roman"/>
          <w:sz w:val="28"/>
          <w:szCs w:val="28"/>
          <w:lang w:eastAsia="ru-RU"/>
        </w:rPr>
        <w:t>135</w:t>
      </w:r>
    </w:p>
    <w:p w:rsidR="00382A8F" w:rsidRPr="003E4B58" w:rsidRDefault="00382A8F" w:rsidP="009A71EF">
      <w:pPr>
        <w:spacing w:after="0" w:line="225" w:lineRule="atLeast"/>
        <w:ind w:firstLine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1EF" w:rsidRDefault="009A71EF" w:rsidP="003E4B58">
      <w:pPr>
        <w:spacing w:after="0" w:line="22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1EF" w:rsidRDefault="009A71EF" w:rsidP="003E4B58">
      <w:pPr>
        <w:spacing w:after="0" w:line="22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A8F" w:rsidRPr="003E4B58" w:rsidRDefault="00382A8F" w:rsidP="009A71EF">
      <w:pPr>
        <w:spacing w:after="0" w:line="22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9A71EF" w:rsidRDefault="00382A8F" w:rsidP="009A71EF">
      <w:pPr>
        <w:spacing w:after="0" w:line="22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СОВЕТЕ ПРЕДПРИНИМАТЕЛЕЙ ПРИ АДМИНИСТРАЦИИ </w:t>
      </w:r>
    </w:p>
    <w:p w:rsidR="00382A8F" w:rsidRPr="003E4B58" w:rsidRDefault="009A71EF" w:rsidP="009A71EF">
      <w:pPr>
        <w:spacing w:after="0" w:line="22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ТАРСКОГО МУНИЦИПАЛЬНОГО РАЙОНА ОМСКОЙ ОБЛАСТИ</w:t>
      </w:r>
      <w:r w:rsidR="00382A8F"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A71EF" w:rsidRDefault="009A71EF" w:rsidP="003E4B58">
      <w:pPr>
        <w:spacing w:after="0" w:line="22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A8F" w:rsidRPr="009A71EF" w:rsidRDefault="00382A8F" w:rsidP="009A71EF">
      <w:pPr>
        <w:pStyle w:val="a3"/>
        <w:numPr>
          <w:ilvl w:val="0"/>
          <w:numId w:val="1"/>
        </w:numPr>
        <w:spacing w:after="0" w:line="22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1E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9A71EF" w:rsidRPr="009A71EF" w:rsidRDefault="009A71EF" w:rsidP="009A71EF">
      <w:pPr>
        <w:pStyle w:val="a3"/>
        <w:spacing w:after="0" w:line="225" w:lineRule="atLeast"/>
        <w:ind w:left="15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A8F" w:rsidRPr="005F4E20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Совет предпринимателей при </w:t>
      </w:r>
      <w:r w:rsidR="009A7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9A7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Тарского 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</w:t>
      </w:r>
      <w:r w:rsidR="009A71EF">
        <w:rPr>
          <w:rFonts w:ascii="Times New Roman" w:eastAsia="Times New Roman" w:hAnsi="Times New Roman" w:cs="Times New Roman"/>
          <w:sz w:val="28"/>
          <w:szCs w:val="28"/>
          <w:lang w:eastAsia="ru-RU"/>
        </w:rPr>
        <w:t>а Омской области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9A71E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</w:t>
      </w:r>
      <w:r w:rsidR="009A7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образуется в целях содействия развитию предпринимательской деятельности на территории</w:t>
      </w:r>
      <w:r w:rsidR="009A7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Тарского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9A71E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96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взаимодействия с </w:t>
      </w:r>
      <w:r w:rsidR="00D9612F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Тарского муниципального района, 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привлечения предпринимательских структур к решению социально - экономических проблем района.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Совет</w:t>
      </w:r>
      <w:r w:rsidR="009A71EF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своей деятельности руководствуется Конституцией Российской Федерации, законодательными и иными нормативными правовыми актами Российской Федерации, законодательными актами </w:t>
      </w:r>
      <w:r w:rsidR="009A71EF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нормативнымиправовыми актами органов местного самоуправления </w:t>
      </w:r>
      <w:r w:rsidR="00D9612F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Тарского муниципального района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Положением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2A8F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Совет</w:t>
      </w:r>
      <w:r w:rsidR="00D96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действует на принципах самоуправления, независимости и добровольности в принятии решений по вопросам своей компетенции.</w:t>
      </w:r>
    </w:p>
    <w:p w:rsidR="00D9612F" w:rsidRPr="003E4B58" w:rsidRDefault="00D9612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DF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предпринимателей создается без ограничения срока деятельности. Совет предпринимателей свободен в определении целей, форм и методов своей деятельности, его деятельность является гласной, а информация </w:t>
      </w:r>
      <w:r w:rsidR="003C637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F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общедоступной</w:t>
      </w:r>
      <w:r w:rsidR="003C6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C63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Совет</w:t>
      </w:r>
      <w:r w:rsidR="00D96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 разрабатывает и утверждает план и регламент своей работы.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C637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Координаци</w:t>
      </w:r>
      <w:r w:rsidR="00D9612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Совета предпринимателей возложен</w:t>
      </w:r>
      <w:r w:rsidR="00D9612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D961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по экономике и управлению муниципальной собственностью Администрации Тарского муниципального района.</w:t>
      </w:r>
    </w:p>
    <w:p w:rsidR="003C637A" w:rsidRDefault="003C637A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A8F" w:rsidRPr="003C637A" w:rsidRDefault="00382A8F" w:rsidP="003C637A">
      <w:pPr>
        <w:pStyle w:val="a3"/>
        <w:numPr>
          <w:ilvl w:val="0"/>
          <w:numId w:val="1"/>
        </w:numPr>
        <w:spacing w:after="0" w:line="22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3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ЗАДАЧИ</w:t>
      </w:r>
    </w:p>
    <w:p w:rsidR="003C637A" w:rsidRPr="003C637A" w:rsidRDefault="003C637A" w:rsidP="003C637A">
      <w:pPr>
        <w:pStyle w:val="a3"/>
        <w:spacing w:after="0" w:line="225" w:lineRule="atLeast"/>
        <w:ind w:left="15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A8F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Совета</w:t>
      </w:r>
      <w:r w:rsidR="003C6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3C637A" w:rsidRPr="003E4B58" w:rsidRDefault="003C637A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A8F" w:rsidRPr="005F4E20" w:rsidRDefault="003C637A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2A8F"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82A8F"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Установление взаимодействия между 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82A8F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дминистрацией района, 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82A8F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дминистрациями поселений и предпринимательскими структурами.</w:t>
      </w:r>
    </w:p>
    <w:p w:rsidR="00382A8F" w:rsidRPr="003E4B58" w:rsidRDefault="003C637A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2A8F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Вовлечение предпринимателей района в процесс разраб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отки и реализации мероприятий по поддержке предпринимательства</w:t>
      </w:r>
      <w:r w:rsidR="00832A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2A8F" w:rsidRPr="003E4B58" w:rsidRDefault="00764D5A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382A8F"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82A8F"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странение необоснованных административных барьеров на пути развития предпринимательства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Тарском муниципальном районе Омской области</w:t>
      </w:r>
      <w:r w:rsidR="00382A8F"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64D5A" w:rsidRDefault="00764D5A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A8F" w:rsidRPr="00764D5A" w:rsidRDefault="00382A8F" w:rsidP="00764D5A">
      <w:pPr>
        <w:pStyle w:val="a3"/>
        <w:numPr>
          <w:ilvl w:val="0"/>
          <w:numId w:val="1"/>
        </w:numPr>
        <w:spacing w:after="0" w:line="22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D5A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СОВЕТА</w:t>
      </w:r>
      <w:r w:rsidR="00764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</w:p>
    <w:p w:rsidR="00764D5A" w:rsidRPr="00764D5A" w:rsidRDefault="00764D5A" w:rsidP="00764D5A">
      <w:pPr>
        <w:pStyle w:val="a3"/>
        <w:spacing w:after="0" w:line="225" w:lineRule="atLeast"/>
        <w:ind w:left="15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  <w:r w:rsidR="00764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возложенными на него задачами:</w:t>
      </w:r>
    </w:p>
    <w:p w:rsidR="00382A8F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Участвует в подготовке и разраб</w:t>
      </w:r>
      <w:r w:rsidR="00764D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отке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764D5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339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правовых актов </w:t>
      </w:r>
      <w:r w:rsidR="00764D5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764D5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Тарского муниципального района Омской области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вопросам регулирования предпринимательской деятельности в </w:t>
      </w:r>
      <w:r w:rsidR="00764D5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Тарском муниципальном районе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4D5A" w:rsidRPr="003E4B58" w:rsidRDefault="00764D5A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Осуществляет общественную оценку проектов </w:t>
      </w:r>
      <w:r w:rsidR="0003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правовых актов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Тарского муниципального района Омской области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своей компетенции в соответствии с поручениями Главы района.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Готовит </w:t>
      </w:r>
      <w:proofErr w:type="gramStart"/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</w:t>
      </w:r>
      <w:proofErr w:type="gramEnd"/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предложения по совершенствованию </w:t>
      </w:r>
      <w:r w:rsidR="00AB7BA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 поддержки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предпринимательской деятельности и правовой защиты предпринимательства.</w:t>
      </w:r>
    </w:p>
    <w:p w:rsidR="00382A8F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1034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Содействует привлечению предпринимательских структур к участию в проведении социальных, экономических, правовых, благотворительных, образовательных, культурных программ</w:t>
      </w:r>
      <w:r w:rsidR="00AB7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мероприятий, проводимых А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дминистрацией </w:t>
      </w:r>
      <w:r w:rsidR="00AB7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Тарского муниципального 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AB7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ее структурными подразделениями.</w:t>
      </w:r>
    </w:p>
    <w:p w:rsidR="00A1034F" w:rsidRPr="003E4B58" w:rsidRDefault="00A1034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 Формирует через средства массовой информации позитивное общественное мнение о предпринимательской деятельности,содействует пропаганде и популяризации предпринимательства в средствах массовой информации, показе роли предпринимательства в решении социально-экономических проблем района.</w:t>
      </w:r>
    </w:p>
    <w:p w:rsidR="00AB7BA8" w:rsidRPr="003E4B58" w:rsidRDefault="00AB7BA8" w:rsidP="00AB7BA8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1034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Развивает связи с деловыми кругами, заинтересованными в</w:t>
      </w:r>
      <w:r w:rsidR="00A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взаимовыгодном сотрудничестве в обеспечении экономической безопасности предпринимательства.</w:t>
      </w:r>
    </w:p>
    <w:p w:rsidR="00AB7BA8" w:rsidRDefault="00AB7BA8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E20" w:rsidRDefault="005F4E20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A8F" w:rsidRPr="00A1034F" w:rsidRDefault="00382A8F" w:rsidP="00A1034F">
      <w:pPr>
        <w:pStyle w:val="a3"/>
        <w:numPr>
          <w:ilvl w:val="0"/>
          <w:numId w:val="1"/>
        </w:numPr>
        <w:spacing w:after="0" w:line="22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3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СОВЕТА</w:t>
      </w:r>
      <w:r w:rsidR="00A1034F" w:rsidRPr="00A10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</w:p>
    <w:p w:rsidR="00A1034F" w:rsidRPr="00A1034F" w:rsidRDefault="00A1034F" w:rsidP="00A1034F">
      <w:pPr>
        <w:pStyle w:val="a3"/>
        <w:spacing w:after="0" w:line="225" w:lineRule="atLeast"/>
        <w:ind w:left="15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A8F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  <w:r w:rsidR="00A10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 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право:</w:t>
      </w:r>
    </w:p>
    <w:p w:rsidR="00A1034F" w:rsidRPr="003E4B58" w:rsidRDefault="00A1034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4.1.Разрабатывать и вносить на рассмотрение Главы района рекомендации, аналитические и информационные материалы, справки, проекты распорядительных документов по вопросам своей компетенции.</w:t>
      </w:r>
    </w:p>
    <w:p w:rsidR="00382A8F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4.2.Участвовать в экспертизе инвестиционных проектов, экономических программ, ориентированных на развитие </w:t>
      </w:r>
      <w:r w:rsidR="00E579B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Тарского</w:t>
      </w:r>
      <w:r w:rsidR="00A10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улучшение экологической обстановки</w:t>
      </w:r>
      <w:r w:rsidR="00A10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районе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5AF0" w:rsidRPr="003E4B58" w:rsidRDefault="00BC5AF0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 Выступать с инициативами по вопросам предпринимательской деятельности, общественной жизни района.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r w:rsidR="00BC5AF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.Запрашивать и получать в установленном порядке от структурных подразделений </w:t>
      </w:r>
      <w:r w:rsidR="00A1034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района и </w:t>
      </w:r>
      <w:r w:rsidR="00A1034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дминистраций поселений информационные материалы и документы, необходимые для работы Совета</w:t>
      </w:r>
      <w:r w:rsidR="00A10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2A8F" w:rsidRPr="003E4B58" w:rsidRDefault="00BC5AF0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4.5</w:t>
      </w:r>
      <w:r w:rsidR="00382A8F"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Приглашать на заседания Совета</w:t>
      </w:r>
      <w:r w:rsidR="00A10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="00382A8F"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руководителей и представителей структурных подразделений </w:t>
      </w:r>
      <w:r w:rsidR="00A1034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82A8F"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района и органов местного самоуправления для участия в обсуждении вопросов, входящих в компетенцию 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="00382A8F"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2A8F" w:rsidRPr="003E4B58" w:rsidRDefault="00BC5AF0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4.6</w:t>
      </w:r>
      <w:r w:rsidR="00382A8F"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повышения </w:t>
      </w:r>
      <w:proofErr w:type="gramStart"/>
      <w:r w:rsidR="00382A8F"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 эффективности работы 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proofErr w:type="gramEnd"/>
      <w:r w:rsidR="00382A8F"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числа его членов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</w:t>
      </w:r>
      <w:r w:rsidR="00382A8F"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овываться</w:t>
      </w:r>
      <w:r w:rsidR="00382A8F"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рабочие группы по основным направлениям развития предпринимательства, которые утверждаются на его заседаниях.</w:t>
      </w:r>
    </w:p>
    <w:p w:rsidR="00382A8F" w:rsidRPr="003E4B58" w:rsidRDefault="00BC5AF0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4.7</w:t>
      </w:r>
      <w:r w:rsidR="00382A8F"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="00382A8F"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принимать решения по вопросам, относящимся к его компетенции, в том числе: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внесение предложений об изменениях в </w:t>
      </w:r>
      <w:proofErr w:type="gramStart"/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  <w:proofErr w:type="gramEnd"/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Совете</w:t>
      </w:r>
      <w:r w:rsidR="00BC5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персональном составе;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приоритетных направлений деятельности Совета</w:t>
      </w:r>
      <w:r w:rsidR="00BC5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секретариата Совета;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привлечение специалистов, экспертов, консультантов, а также специализированных организаций для решения задач Совета</w:t>
      </w:r>
      <w:r w:rsidR="00BC5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5AF0" w:rsidRDefault="00BC5AF0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AF0" w:rsidRDefault="00382A8F" w:rsidP="00BC5AF0">
      <w:pPr>
        <w:pStyle w:val="a3"/>
        <w:numPr>
          <w:ilvl w:val="0"/>
          <w:numId w:val="1"/>
        </w:numPr>
        <w:spacing w:after="0" w:line="22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A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СОСТАВ, СТРУКТУРА И ПОРЯДОК РАБОТЫ</w:t>
      </w:r>
    </w:p>
    <w:p w:rsidR="00382A8F" w:rsidRPr="00BC5AF0" w:rsidRDefault="00382A8F" w:rsidP="00BC5AF0">
      <w:pPr>
        <w:pStyle w:val="a3"/>
        <w:spacing w:after="0" w:line="225" w:lineRule="atLeast"/>
        <w:ind w:left="157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A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BC5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</w:t>
      </w:r>
      <w:r w:rsidR="00EA288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C5AF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</w:p>
    <w:p w:rsidR="00BC5AF0" w:rsidRPr="00BC5AF0" w:rsidRDefault="00BC5AF0" w:rsidP="00BC5AF0">
      <w:pPr>
        <w:pStyle w:val="a3"/>
        <w:spacing w:after="0" w:line="225" w:lineRule="atLeast"/>
        <w:ind w:left="15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структура Совета</w:t>
      </w:r>
      <w:r w:rsidR="00BC5AF0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="00E579B0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избирается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первом организационном собрании</w:t>
      </w:r>
      <w:r w:rsidR="00E579B0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последующих заседаниях</w:t>
      </w:r>
      <w:r w:rsidR="00E579B0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</w:t>
      </w:r>
      <w:proofErr w:type="gramStart"/>
      <w:r w:rsidR="00E579B0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вносится</w:t>
      </w:r>
      <w:proofErr w:type="gramEnd"/>
      <w:r w:rsidR="00E579B0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изменения) иутверждается 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="00BC5AF0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Тарского 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BC5AF0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Омской области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5.2. Совет</w:t>
      </w:r>
      <w:r w:rsidR="00BC5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из представителей субъектов малого предпринимательства, зарегистрированных на территории </w:t>
      </w:r>
      <w:r w:rsidR="00BC5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Тарского 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</w:t>
      </w:r>
      <w:r w:rsidR="00BC5AF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5.3. Члены Совета</w:t>
      </w:r>
      <w:r w:rsidR="00BC5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свою деятельность на общественных началах.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</w:t>
      </w:r>
      <w:r w:rsidR="000339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</w:t>
      </w:r>
      <w:r w:rsidR="00455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предпринимателей</w:t>
      </w:r>
      <w:r w:rsidR="00A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r w:rsidR="000339F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седатель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заместител</w:t>
      </w:r>
      <w:r w:rsidR="004555AD">
        <w:rPr>
          <w:rFonts w:ascii="Times New Roman" w:eastAsia="Times New Roman" w:hAnsi="Times New Roman" w:cs="Times New Roman"/>
          <w:sz w:val="28"/>
          <w:szCs w:val="28"/>
          <w:lang w:eastAsia="ru-RU"/>
        </w:rPr>
        <w:t>и)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избираются на заседании Совета</w:t>
      </w:r>
      <w:r w:rsidR="00BC5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простым большинством голосов.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Любой член Совета</w:t>
      </w:r>
      <w:r w:rsidR="00BC5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выйти из его состава, направив в Совет</w:t>
      </w:r>
      <w:r w:rsidR="00BC5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письменное заявление о своем решении. Член Совета </w:t>
      </w:r>
      <w:r w:rsidR="00BC5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предпринимателей 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считается выбывшим со дня подачи заявления.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5.6. Совет</w:t>
      </w:r>
      <w:r w:rsidR="00BC5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выходить с представлением к Главе района о выводе из состава </w:t>
      </w:r>
      <w:proofErr w:type="gramStart"/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BC5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любого члена Совета</w:t>
      </w:r>
      <w:r w:rsidR="00BC5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proofErr w:type="gramEnd"/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основании: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нарушения требований настоящего положения;</w:t>
      </w:r>
    </w:p>
    <w:p w:rsidR="00382A8F" w:rsidRPr="003E4B58" w:rsidRDefault="004555AD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82A8F"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уклонения от участия в работе Совета</w:t>
      </w:r>
      <w:r w:rsidR="007E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="00382A8F"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невыполнения решений Совета</w:t>
      </w:r>
      <w:r w:rsidR="007E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="00382A8F"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совершения действий, препятствующих выполнению принятых решений или дискредитирующих решения Совета</w:t>
      </w:r>
      <w:r w:rsidR="007E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в состав Совета</w:t>
      </w:r>
      <w:r w:rsidR="007E3329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предпринимательства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исключение из него осуществляются </w:t>
      </w:r>
      <w:r w:rsidR="00E579B0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собранием Совета и утверждаются 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="00EA2883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Тарского муниципального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5.7. Члены Совета</w:t>
      </w:r>
      <w:r w:rsidR="00C84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обязаны участвовать в заседаниях лично и выполнять поручения в соответствии с решениями Совета</w:t>
      </w:r>
      <w:r w:rsidR="00C84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C84852">
        <w:rPr>
          <w:rFonts w:ascii="Times New Roman" w:eastAsia="Times New Roman" w:hAnsi="Times New Roman" w:cs="Times New Roman"/>
          <w:sz w:val="28"/>
          <w:szCs w:val="28"/>
          <w:lang w:eastAsia="ru-RU"/>
        </w:rPr>
        <w:t>8. Заседания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</w:t>
      </w:r>
      <w:r w:rsidR="00C84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 созываются председателем 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заместителями по мере необходимости, но не реже </w:t>
      </w:r>
      <w:r w:rsidR="00B64BC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</w:t>
      </w:r>
      <w:r w:rsidR="004153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квартал.</w:t>
      </w:r>
    </w:p>
    <w:p w:rsidR="00B64BC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B64BC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Совет</w:t>
      </w:r>
      <w:r w:rsidR="00B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="0003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правомоч</w:t>
      </w:r>
      <w:r w:rsidR="004555AD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принимать решения в случае присутствия на его заседании более половины его </w:t>
      </w:r>
      <w:r w:rsidR="0003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утвержденного 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списочного состава. Решение принимается простым большинством голосов присутствующих. При равенстве голосов решающее значение имеет голос председательствующего на заседании Совета</w:t>
      </w:r>
      <w:r w:rsidR="00B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Решения Совета оформляются протоколом. Протокол заседания Совета</w:t>
      </w:r>
      <w:r w:rsidR="00B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подписывается председателем или председательствующим на заседании</w:t>
      </w:r>
      <w:r w:rsidR="00B64B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 w:rsidR="00B64BC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Решения Совета предпринимателей носят рекомендательный характер.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B64BC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Заседания проводятся в обстановке, обеспечивающей свободный и конструктивный обмен мнениями, выработку оптимальных рекомендаций и предложений. Заседания являются правомочными, если на них присутствует более половины членов Совета</w:t>
      </w:r>
      <w:r w:rsidR="00B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 w:rsidR="00B64B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Деятельность Совета</w:t>
      </w:r>
      <w:r w:rsidR="00B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освещается в районных средствах массовой информации.</w:t>
      </w:r>
    </w:p>
    <w:p w:rsidR="00B64BC8" w:rsidRDefault="00B64BC8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BC8" w:rsidRDefault="00382A8F" w:rsidP="00B64BC8">
      <w:pPr>
        <w:pStyle w:val="a3"/>
        <w:numPr>
          <w:ilvl w:val="0"/>
          <w:numId w:val="1"/>
        </w:numPr>
        <w:spacing w:after="0" w:line="22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B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ПРЕКРАЩЕНИЯ ДЕЯТЕЛЬНОСТИ</w:t>
      </w:r>
    </w:p>
    <w:p w:rsidR="00382A8F" w:rsidRPr="00B64BC8" w:rsidRDefault="00382A8F" w:rsidP="00B64BC8">
      <w:pPr>
        <w:pStyle w:val="a3"/>
        <w:spacing w:after="0" w:line="225" w:lineRule="atLeast"/>
        <w:ind w:left="157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BC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B64BC8" w:rsidRPr="00B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</w:p>
    <w:p w:rsidR="00B64BC8" w:rsidRDefault="00B64BC8" w:rsidP="00B64BC8">
      <w:pPr>
        <w:pStyle w:val="a3"/>
        <w:spacing w:after="0" w:line="225" w:lineRule="atLeast"/>
        <w:ind w:left="15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A8F" w:rsidRPr="005F4E20" w:rsidRDefault="00B64BC8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82A8F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DE6616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 п</w:t>
      </w:r>
      <w:r w:rsidR="00382A8F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рекращение деятельности Совета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="00DE6616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принимается на общем собрании Совета предпринимателей и утверждаетс</w:t>
      </w:r>
      <w:r w:rsidR="00382A8F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постановлением 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82A8F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Тарского муниципального района Омской области</w:t>
      </w:r>
      <w:r w:rsidR="00382A8F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2A8F" w:rsidRPr="003E4B58" w:rsidRDefault="00B64BC8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82A8F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2A8F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и дополнения в положение о Совете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r w:rsidR="00382A8F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вносятся</w:t>
      </w:r>
      <w:r w:rsidR="00DE6616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заседаниях Совета и утверждаются</w:t>
      </w:r>
      <w:r w:rsidR="00382A8F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82A8F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Тарского </w:t>
      </w:r>
      <w:r w:rsidR="00382A8F"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5F4E2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огорайона Омской области.</w:t>
      </w:r>
    </w:p>
    <w:p w:rsidR="00382A8F" w:rsidRPr="003E4B58" w:rsidRDefault="00382A8F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5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4BC8" w:rsidRDefault="00B64BC8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BC8" w:rsidRDefault="00B64BC8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BC8" w:rsidRDefault="00B64BC8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BC8" w:rsidRDefault="00B64BC8" w:rsidP="009A71EF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BC8" w:rsidRDefault="00B64BC8" w:rsidP="00B64BC8">
      <w:pPr>
        <w:spacing w:after="0" w:line="225" w:lineRule="atLeast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64BC8" w:rsidSect="008077B2">
      <w:pgSz w:w="11906" w:h="16838"/>
      <w:pgMar w:top="851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E6322"/>
    <w:multiLevelType w:val="hybridMultilevel"/>
    <w:tmpl w:val="0E9CD154"/>
    <w:lvl w:ilvl="0" w:tplc="54E89B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F2D1443"/>
    <w:multiLevelType w:val="hybridMultilevel"/>
    <w:tmpl w:val="47BA2B64"/>
    <w:lvl w:ilvl="0" w:tplc="844CC4A4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2A8F"/>
    <w:rsid w:val="000339F2"/>
    <w:rsid w:val="000507D6"/>
    <w:rsid w:val="000D09BF"/>
    <w:rsid w:val="00121E47"/>
    <w:rsid w:val="0012494F"/>
    <w:rsid w:val="00160131"/>
    <w:rsid w:val="00166A80"/>
    <w:rsid w:val="001C761A"/>
    <w:rsid w:val="001D27CD"/>
    <w:rsid w:val="001F5E37"/>
    <w:rsid w:val="00200677"/>
    <w:rsid w:val="002F11D8"/>
    <w:rsid w:val="00382A8F"/>
    <w:rsid w:val="003C637A"/>
    <w:rsid w:val="003E4B58"/>
    <w:rsid w:val="00413E85"/>
    <w:rsid w:val="0041535B"/>
    <w:rsid w:val="00416CBB"/>
    <w:rsid w:val="004555AD"/>
    <w:rsid w:val="005E1F01"/>
    <w:rsid w:val="005F4E20"/>
    <w:rsid w:val="0062375F"/>
    <w:rsid w:val="006823F2"/>
    <w:rsid w:val="006D797F"/>
    <w:rsid w:val="00744F20"/>
    <w:rsid w:val="00753BAA"/>
    <w:rsid w:val="00764D5A"/>
    <w:rsid w:val="007E3329"/>
    <w:rsid w:val="008077B2"/>
    <w:rsid w:val="00832A5F"/>
    <w:rsid w:val="008C41C0"/>
    <w:rsid w:val="008F77A9"/>
    <w:rsid w:val="00934159"/>
    <w:rsid w:val="009A71EF"/>
    <w:rsid w:val="009D09B8"/>
    <w:rsid w:val="009F21F8"/>
    <w:rsid w:val="00A1034F"/>
    <w:rsid w:val="00A12B16"/>
    <w:rsid w:val="00AB2943"/>
    <w:rsid w:val="00AB7BA8"/>
    <w:rsid w:val="00B159F2"/>
    <w:rsid w:val="00B64BC8"/>
    <w:rsid w:val="00B6594D"/>
    <w:rsid w:val="00BC5AF0"/>
    <w:rsid w:val="00C15620"/>
    <w:rsid w:val="00C84852"/>
    <w:rsid w:val="00D30271"/>
    <w:rsid w:val="00D9612F"/>
    <w:rsid w:val="00DC122F"/>
    <w:rsid w:val="00DE6616"/>
    <w:rsid w:val="00DF3E01"/>
    <w:rsid w:val="00E579B0"/>
    <w:rsid w:val="00EA2883"/>
    <w:rsid w:val="00FB1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2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1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2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28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1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2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28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1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2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3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15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14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210031">
                              <w:marLeft w:val="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107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698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5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Econom_1</dc:creator>
  <cp:lastModifiedBy>UserXP</cp:lastModifiedBy>
  <cp:revision>28</cp:revision>
  <cp:lastPrinted>2015-02-12T03:41:00Z</cp:lastPrinted>
  <dcterms:created xsi:type="dcterms:W3CDTF">2015-01-27T11:22:00Z</dcterms:created>
  <dcterms:modified xsi:type="dcterms:W3CDTF">2015-02-25T10:36:00Z</dcterms:modified>
</cp:coreProperties>
</file>