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41A" w:rsidRPr="0068441A" w:rsidRDefault="0068441A" w:rsidP="0068441A">
      <w:pPr>
        <w:pStyle w:val="ConsPlusNonformat"/>
        <w:ind w:left="6237"/>
        <w:jc w:val="both"/>
        <w:rPr>
          <w:rFonts w:ascii="Times New Roman" w:hAnsi="Times New Roman"/>
          <w:sz w:val="24"/>
        </w:rPr>
      </w:pPr>
      <w:bookmarkStart w:id="0" w:name="_GoBack"/>
      <w:bookmarkEnd w:id="0"/>
      <w:r w:rsidRPr="0068441A">
        <w:rPr>
          <w:rFonts w:ascii="Times New Roman" w:hAnsi="Times New Roman"/>
          <w:sz w:val="24"/>
        </w:rPr>
        <w:t>Приложение № 5</w:t>
      </w:r>
    </w:p>
    <w:p w:rsidR="0068441A" w:rsidRDefault="0068441A" w:rsidP="0068441A">
      <w:pPr>
        <w:pStyle w:val="ConsPlusNonformat"/>
        <w:ind w:left="6237"/>
        <w:jc w:val="both"/>
        <w:rPr>
          <w:rFonts w:ascii="Times New Roman" w:hAnsi="Times New Roman"/>
          <w:sz w:val="24"/>
        </w:rPr>
      </w:pPr>
      <w:r w:rsidRPr="0068441A">
        <w:rPr>
          <w:rFonts w:ascii="Times New Roman" w:hAnsi="Times New Roman"/>
          <w:sz w:val="24"/>
        </w:rPr>
        <w:t>к муниципальной программе Тарского муниципального района Омской области «Развитие экономического потенциала Тарского муниципального района Омской области» на 2020 – 2026 годы</w:t>
      </w:r>
    </w:p>
    <w:p w:rsidR="0068441A" w:rsidRDefault="0068441A">
      <w:pPr>
        <w:pStyle w:val="ConsPlusNonformat"/>
        <w:jc w:val="center"/>
        <w:rPr>
          <w:rFonts w:ascii="Times New Roman" w:hAnsi="Times New Roman"/>
          <w:sz w:val="24"/>
        </w:rPr>
      </w:pPr>
    </w:p>
    <w:p w:rsidR="002532BE" w:rsidRDefault="008A2040">
      <w:pPr>
        <w:pStyle w:val="ConsPlusNonformat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Подпрограмма </w:t>
      </w:r>
    </w:p>
    <w:p w:rsidR="002532BE" w:rsidRDefault="008A2040">
      <w:pPr>
        <w:pStyle w:val="ConsPlusNonformat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«Об охране окружающей среды</w:t>
      </w:r>
      <w:r w:rsidR="007015B0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в Тарском муниципальном районе»</w:t>
      </w:r>
    </w:p>
    <w:p w:rsidR="002532BE" w:rsidRDefault="002532BE">
      <w:pPr>
        <w:pStyle w:val="ConsPlusNonformat"/>
        <w:jc w:val="center"/>
        <w:rPr>
          <w:rFonts w:ascii="Times New Roman" w:hAnsi="Times New Roman"/>
          <w:sz w:val="24"/>
        </w:rPr>
      </w:pPr>
    </w:p>
    <w:p w:rsidR="002532BE" w:rsidRDefault="008A2040">
      <w:pPr>
        <w:pStyle w:val="ConsPlusNonformat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Раздел 1.Паспорт </w:t>
      </w:r>
    </w:p>
    <w:p w:rsidR="002532BE" w:rsidRDefault="008A2040">
      <w:pPr>
        <w:pStyle w:val="ConsPlusNormal"/>
        <w:ind w:firstLine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подпрограммы «Об охране окружающей среды </w:t>
      </w:r>
    </w:p>
    <w:p w:rsidR="002532BE" w:rsidRDefault="008A2040">
      <w:pPr>
        <w:pStyle w:val="ConsPlusNormal"/>
        <w:ind w:firstLine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Тарском муниципальном районе»</w:t>
      </w:r>
    </w:p>
    <w:p w:rsidR="002532BE" w:rsidRDefault="002532BE">
      <w:pPr>
        <w:spacing w:after="0" w:line="240" w:lineRule="auto"/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5776"/>
      </w:tblGrid>
      <w:tr w:rsidR="002532BE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2BE" w:rsidRDefault="008A20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муниципальной программы Тарского муниципального района Омской области (далее – муниципальная программа)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2BE" w:rsidRDefault="008A20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«Развитие экономического потенциала Тарского муниципального района Омской области» на 2020-2026 годы (далее – муниципальная программа)</w:t>
            </w:r>
          </w:p>
        </w:tc>
      </w:tr>
      <w:tr w:rsidR="002532BE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2BE" w:rsidRDefault="008A20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подпрограммы муниципальной программы Тарского муниципального </w:t>
            </w:r>
            <w:proofErr w:type="spellStart"/>
            <w:r>
              <w:rPr>
                <w:rFonts w:ascii="Times New Roman" w:hAnsi="Times New Roman"/>
                <w:sz w:val="24"/>
              </w:rPr>
              <w:t>районаОмской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области (далее-подпрограмма)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2BE" w:rsidRDefault="008A2040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«Об охране окружающей среды в Тарском муниципальном районе</w:t>
            </w:r>
            <w:proofErr w:type="gramStart"/>
            <w:r>
              <w:rPr>
                <w:rFonts w:ascii="Times New Roman" w:hAnsi="Times New Roman"/>
                <w:sz w:val="24"/>
              </w:rPr>
              <w:t>»(</w:t>
            </w:r>
            <w:proofErr w:type="gramEnd"/>
            <w:r>
              <w:rPr>
                <w:rFonts w:ascii="Times New Roman" w:hAnsi="Times New Roman"/>
                <w:sz w:val="24"/>
              </w:rPr>
              <w:t>далее – подпрограмма)</w:t>
            </w:r>
          </w:p>
        </w:tc>
      </w:tr>
      <w:tr w:rsidR="002532BE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2BE" w:rsidRDefault="008A20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Наименованиеисполнительно</w:t>
            </w:r>
            <w:proofErr w:type="spellEnd"/>
            <w:r>
              <w:rPr>
                <w:rFonts w:ascii="Times New Roman" w:hAnsi="Times New Roman"/>
                <w:sz w:val="24"/>
              </w:rPr>
              <w:t>-распорядительного органа Тарского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2BE" w:rsidRDefault="008A20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 архитектуры Администрации Тарского муниципального района (далее – Отдел архитектуры)</w:t>
            </w:r>
          </w:p>
        </w:tc>
      </w:tr>
      <w:tr w:rsidR="002532BE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2BE" w:rsidRDefault="008A20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Наименованиеисполнительно</w:t>
            </w:r>
            <w:proofErr w:type="spellEnd"/>
            <w:r>
              <w:rPr>
                <w:rFonts w:ascii="Times New Roman" w:hAnsi="Times New Roman"/>
                <w:sz w:val="24"/>
              </w:rPr>
              <w:t>-распорядительного органа Тарского муниципального района Омской области, являющегося исполнителем основного мероприятия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2BE" w:rsidRDefault="008A2040">
            <w:pPr>
              <w:pStyle w:val="ConsPlusCell"/>
              <w:rPr>
                <w:sz w:val="24"/>
              </w:rPr>
            </w:pPr>
            <w:r>
              <w:rPr>
                <w:sz w:val="24"/>
              </w:rPr>
              <w:t>Отдел архитектуры</w:t>
            </w:r>
          </w:p>
        </w:tc>
      </w:tr>
      <w:tr w:rsidR="002532BE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2BE" w:rsidRDefault="008A20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Наименованиеисполнительно</w:t>
            </w:r>
            <w:proofErr w:type="spellEnd"/>
            <w:r>
              <w:rPr>
                <w:rFonts w:ascii="Times New Roman" w:hAnsi="Times New Roman"/>
                <w:sz w:val="24"/>
              </w:rPr>
              <w:t>-распорядительного органа Тарского муниципального района Омской области, являющегося исполнителем мероприятия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2BE" w:rsidRDefault="008A2040">
            <w:pPr>
              <w:pStyle w:val="ConsPlusCell"/>
              <w:rPr>
                <w:sz w:val="24"/>
              </w:rPr>
            </w:pPr>
            <w:r>
              <w:rPr>
                <w:sz w:val="24"/>
              </w:rPr>
              <w:t>Отдел архитектуры</w:t>
            </w:r>
          </w:p>
        </w:tc>
      </w:tr>
      <w:tr w:rsidR="002532BE">
        <w:trPr>
          <w:trHeight w:val="359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2BE" w:rsidRDefault="008A20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Сроки реализации подпрограммы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2BE" w:rsidRDefault="008A20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2020 – 2026 годы</w:t>
            </w:r>
          </w:p>
        </w:tc>
      </w:tr>
      <w:tr w:rsidR="002532BE">
        <w:trPr>
          <w:trHeight w:val="421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2BE" w:rsidRDefault="008A20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Цель подпрограммы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2BE" w:rsidRDefault="008A20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Сохранение окружающей среды и обеспечение</w:t>
            </w:r>
            <w:r w:rsidR="008F6628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экологической</w:t>
            </w:r>
            <w:r w:rsidR="008F6628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безопасности</w:t>
            </w:r>
            <w:r w:rsidR="008F6628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 территории Тарского муниципального района</w:t>
            </w:r>
          </w:p>
        </w:tc>
      </w:tr>
      <w:tr w:rsidR="002532BE">
        <w:trPr>
          <w:trHeight w:val="412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2BE" w:rsidRDefault="008A20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подпрограммы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2BE" w:rsidRDefault="008A20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безопасного размещения и обезвреживания отходов различных классов опасности на территории Тарского муниципального района</w:t>
            </w:r>
          </w:p>
        </w:tc>
      </w:tr>
      <w:tr w:rsidR="002532BE">
        <w:trPr>
          <w:trHeight w:val="419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2BE" w:rsidRDefault="008A20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Перечень основных мероприятий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2BE" w:rsidRDefault="008A2040">
            <w:pPr>
              <w:pStyle w:val="ConsPlusNonformat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 «Обеспечение природоохранных мероприятий</w:t>
            </w:r>
            <w:r w:rsidR="008F6628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Тарского муниципального района».</w:t>
            </w:r>
          </w:p>
        </w:tc>
      </w:tr>
      <w:tr w:rsidR="002532BE">
        <w:trPr>
          <w:trHeight w:val="978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2BE" w:rsidRDefault="008A20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Объемы и источники финансирования</w:t>
            </w:r>
            <w:r w:rsidR="008F6628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подпрограммы в целом и по годам ее реализации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2BE" w:rsidRDefault="008A20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Общий объем финансирования подпрограммы составляет</w:t>
            </w:r>
            <w:r w:rsidR="008F6628">
              <w:rPr>
                <w:rFonts w:ascii="Times New Roman" w:hAnsi="Times New Roman"/>
                <w:sz w:val="24"/>
              </w:rPr>
              <w:t xml:space="preserve"> </w:t>
            </w:r>
            <w:r w:rsidR="007015B0">
              <w:rPr>
                <w:rFonts w:ascii="Times New Roman" w:hAnsi="Times New Roman"/>
                <w:sz w:val="24"/>
              </w:rPr>
              <w:t>29</w:t>
            </w:r>
            <w:r w:rsidR="008F6628">
              <w:rPr>
                <w:rFonts w:ascii="Times New Roman" w:hAnsi="Times New Roman"/>
                <w:sz w:val="24"/>
              </w:rPr>
              <w:t> </w:t>
            </w:r>
            <w:r w:rsidR="007015B0">
              <w:rPr>
                <w:rFonts w:ascii="Times New Roman" w:hAnsi="Times New Roman"/>
                <w:sz w:val="24"/>
              </w:rPr>
              <w:t>815</w:t>
            </w:r>
            <w:r w:rsidR="008F6628">
              <w:rPr>
                <w:rFonts w:ascii="Times New Roman" w:hAnsi="Times New Roman"/>
                <w:sz w:val="24"/>
              </w:rPr>
              <w:t xml:space="preserve"> 076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 w:rsidR="008F6628">
              <w:rPr>
                <w:rFonts w:ascii="Times New Roman" w:hAnsi="Times New Roman"/>
                <w:sz w:val="24"/>
              </w:rPr>
              <w:t>30</w:t>
            </w:r>
            <w:r>
              <w:rPr>
                <w:rFonts w:ascii="Times New Roman" w:hAnsi="Times New Roman"/>
                <w:sz w:val="24"/>
              </w:rPr>
              <w:t xml:space="preserve"> руб., в том числе:</w:t>
            </w:r>
          </w:p>
          <w:p w:rsidR="002532BE" w:rsidRDefault="008A20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2020 год –1</w:t>
            </w:r>
            <w:r w:rsidR="008F6628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349 036,00</w:t>
            </w:r>
            <w:r w:rsidR="000E093D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руб.;</w:t>
            </w:r>
          </w:p>
          <w:p w:rsidR="002532BE" w:rsidRDefault="008A20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2021 год – 498 787,20</w:t>
            </w:r>
            <w:r w:rsidR="000E093D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руб.;</w:t>
            </w:r>
          </w:p>
          <w:p w:rsidR="002532BE" w:rsidRDefault="008A20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2022 год – 16</w:t>
            </w:r>
            <w:r w:rsidR="008F6628"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649</w:t>
            </w:r>
            <w:r w:rsidR="008F6628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019,72 руб.;</w:t>
            </w:r>
          </w:p>
          <w:p w:rsidR="002532BE" w:rsidRDefault="008A2040">
            <w:pPr>
              <w:tabs>
                <w:tab w:val="left" w:pos="3375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2023 год –</w:t>
            </w:r>
            <w:r w:rsidR="0009645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5 187 604,52руб.;</w:t>
            </w:r>
            <w:r>
              <w:rPr>
                <w:rFonts w:ascii="Times New Roman" w:hAnsi="Times New Roman"/>
                <w:sz w:val="24"/>
              </w:rPr>
              <w:tab/>
            </w:r>
          </w:p>
          <w:p w:rsidR="002532BE" w:rsidRDefault="008A20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2024 год –</w:t>
            </w:r>
            <w:r w:rsidR="0009645B">
              <w:rPr>
                <w:rFonts w:ascii="Times New Roman" w:hAnsi="Times New Roman"/>
                <w:sz w:val="24"/>
              </w:rPr>
              <w:t xml:space="preserve"> </w:t>
            </w:r>
            <w:r w:rsidR="000E093D">
              <w:rPr>
                <w:rFonts w:ascii="Times New Roman" w:hAnsi="Times New Roman"/>
                <w:sz w:val="24"/>
              </w:rPr>
              <w:t xml:space="preserve">5 380 628, 86 </w:t>
            </w:r>
            <w:r>
              <w:rPr>
                <w:rFonts w:ascii="Times New Roman" w:hAnsi="Times New Roman"/>
                <w:sz w:val="24"/>
              </w:rPr>
              <w:t>руб.;</w:t>
            </w:r>
          </w:p>
          <w:p w:rsidR="002532BE" w:rsidRDefault="008A2040">
            <w:pPr>
              <w:pStyle w:val="ConsPlusNonforma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 –</w:t>
            </w:r>
            <w:r w:rsidR="00884FC6">
              <w:rPr>
                <w:rFonts w:ascii="Times New Roman" w:hAnsi="Times New Roman"/>
                <w:sz w:val="24"/>
              </w:rPr>
              <w:t>500</w:t>
            </w:r>
            <w:r>
              <w:rPr>
                <w:rFonts w:ascii="Times New Roman" w:hAnsi="Times New Roman"/>
                <w:sz w:val="24"/>
              </w:rPr>
              <w:t xml:space="preserve"> 000,00руб;</w:t>
            </w:r>
          </w:p>
          <w:p w:rsidR="002532BE" w:rsidRDefault="008A2040">
            <w:pPr>
              <w:pStyle w:val="ConsPlusNonforma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 год – 250 000,00 руб.</w:t>
            </w:r>
          </w:p>
        </w:tc>
      </w:tr>
      <w:tr w:rsidR="002532BE">
        <w:trPr>
          <w:trHeight w:val="331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2BE" w:rsidRDefault="008A20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Ожидаемые</w:t>
            </w:r>
            <w:r w:rsidR="008F6628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результаты реализации</w:t>
            </w:r>
            <w:r w:rsidR="008F6628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подпрограммы (по годам и по итогам реализации)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2BE" w:rsidRDefault="008A2040">
            <w:pPr>
              <w:pStyle w:val="ConsPlusNonforma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подпрограммы позволит</w:t>
            </w:r>
            <w:r w:rsidR="008F6628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ликвидировать несанкционированные свалки</w:t>
            </w:r>
          </w:p>
        </w:tc>
      </w:tr>
    </w:tbl>
    <w:p w:rsidR="002532BE" w:rsidRDefault="002532B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2532BE" w:rsidRDefault="008A2040">
      <w:pPr>
        <w:pStyle w:val="af5"/>
        <w:tabs>
          <w:tab w:val="left" w:pos="0"/>
          <w:tab w:val="left" w:pos="426"/>
        </w:tabs>
        <w:spacing w:after="0" w:line="240" w:lineRule="auto"/>
        <w:ind w:lef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Раздел 2. Сфера социально-экономического развития Тарского муниципального района Омской области, в рамках которой предполагается реализация подпрограммы, основные проблемы, оценка причин их возникновения</w:t>
      </w:r>
      <w:r w:rsidR="008F662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и прогноз ее развития</w:t>
      </w:r>
    </w:p>
    <w:p w:rsidR="002532BE" w:rsidRDefault="002532BE">
      <w:pPr>
        <w:pStyle w:val="af5"/>
        <w:tabs>
          <w:tab w:val="left" w:pos="0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</w:p>
    <w:p w:rsidR="002532BE" w:rsidRDefault="008A204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Сфера охраны окружающей среды получила признание в качестве одного из важнейших факторов социально-экономического развития, осознана ее роль в определении качества жизни.</w:t>
      </w:r>
    </w:p>
    <w:p w:rsidR="002532BE" w:rsidRDefault="008A204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Наиболее актуальной проблемой в сфере</w:t>
      </w:r>
      <w:r w:rsidR="008F662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обращения с отходами на территории Тарского муниципального района Омской области, на решение которых направлена Подпрограмма, является</w:t>
      </w:r>
      <w:r w:rsidR="008F662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вредное воздействие отходов производства и потребления на здоровье человека и окружающую среду.</w:t>
      </w:r>
    </w:p>
    <w:p w:rsidR="002532BE" w:rsidRDefault="008A204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Целью политики Администрации Тарского муниципального района Омской области в сфере охраны окружающей среды является формирование благоприятных экологических условий проживания населения, улучшение экологической обстановки, предотвращение возможных экологических угроз и стихийных бедствий. </w:t>
      </w:r>
    </w:p>
    <w:p w:rsidR="0009645B" w:rsidRDefault="008A204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реализации системы обращения с твердыми коммунальными отходами</w:t>
      </w:r>
      <w:r w:rsidR="0009645B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(далее </w:t>
      </w:r>
      <w:proofErr w:type="gramStart"/>
      <w:r>
        <w:rPr>
          <w:rFonts w:ascii="Times New Roman" w:hAnsi="Times New Roman"/>
          <w:sz w:val="24"/>
        </w:rPr>
        <w:t>–Т</w:t>
      </w:r>
      <w:proofErr w:type="gramEnd"/>
      <w:r>
        <w:rPr>
          <w:rFonts w:ascii="Times New Roman" w:hAnsi="Times New Roman"/>
          <w:sz w:val="24"/>
        </w:rPr>
        <w:t xml:space="preserve">КО) первоочередной задачей для органов местного самоуправления является создание мест накопления ТКО. Ежегодно Администрацией Тарского муниципального района проводится работа по расчёту в потребности площадок, контейнеров, бункеров крупногабаритных отходов для сельских поселений. </w:t>
      </w:r>
    </w:p>
    <w:p w:rsidR="002532BE" w:rsidRDefault="008A204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2019 году на территории сельских поселений было создано 135 контейнерных площадок</w:t>
      </w:r>
      <w:r w:rsidR="0009645B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для накопления ТКО.</w:t>
      </w:r>
    </w:p>
    <w:p w:rsidR="002532BE" w:rsidRDefault="008A204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2020 году на территории сельских поселений было приобретено 122 контейнера для создания 61 контейнерной площадки, в 2021 году проведено их обустройство.</w:t>
      </w:r>
    </w:p>
    <w:p w:rsidR="002532BE" w:rsidRDefault="008A204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2022 году на территории сельских поселений было создано 68 площадок накопления ТКО, 27 из которых – предназначены для крупногабаритных отходов (бункеры). Проведено обустройство 61 контейнерной площадки. </w:t>
      </w:r>
    </w:p>
    <w:p w:rsidR="002532BE" w:rsidRDefault="008A204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2023 году на территории сельских поселений в рамках данного мероприятия было создано 28 площадок накопления ТКО, 6 их которых предназначены для крупногабаритных отходов (бункеры). Также в рамках мероприятии обустроен</w:t>
      </w:r>
      <w:r w:rsidR="008077B9"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 xml:space="preserve"> 61 площадка.</w:t>
      </w:r>
    </w:p>
    <w:p w:rsidR="002532BE" w:rsidRDefault="008A204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Сведения о данных площадках отображены в реестре мест (площадок) накопления твердых коммунальных отходов в сельских поселениях Тарского муниципального района, утвержденного Администрацией Тарского муниципального района Омской области.</w:t>
      </w:r>
    </w:p>
    <w:p w:rsidR="002532BE" w:rsidRDefault="008A204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Серьезный экологический ущерб наносят несанкционированные свалки. В соответствии с данными территориальной схемы обращения с отходами производства и </w:t>
      </w:r>
      <w:r>
        <w:rPr>
          <w:rFonts w:ascii="Times New Roman" w:hAnsi="Times New Roman"/>
          <w:sz w:val="24"/>
        </w:rPr>
        <w:lastRenderedPageBreak/>
        <w:t>потребления в Омской области на территории Тарского муниципального района Омской области на территории Тарского муниципального района Омской области расположены несанкционированные свалки. В</w:t>
      </w:r>
      <w:r w:rsidR="008077B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связи с этим, в рамках подпрограммы предусмотрены мероприятия по ликвидации объектов размещения твердых коммунальных отходов.</w:t>
      </w:r>
    </w:p>
    <w:p w:rsidR="002532BE" w:rsidRDefault="008A204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2022 году была проведена работа по ликвидации 7 несанкционированных свалок в сельских поселениях Тарского муниципального района Омской области.</w:t>
      </w:r>
    </w:p>
    <w:p w:rsidR="002532BE" w:rsidRDefault="008A204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Решение проблем в области охраны окружающей</w:t>
      </w:r>
      <w:r w:rsidR="008077B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среды в Тарском муниципальном районе Омской области с использованием </w:t>
      </w:r>
      <w:proofErr w:type="spellStart"/>
      <w:r>
        <w:rPr>
          <w:rFonts w:ascii="Times New Roman" w:hAnsi="Times New Roman"/>
          <w:sz w:val="24"/>
        </w:rPr>
        <w:t>программно</w:t>
      </w:r>
      <w:proofErr w:type="spellEnd"/>
      <w:r>
        <w:rPr>
          <w:rFonts w:ascii="Times New Roman" w:hAnsi="Times New Roman"/>
          <w:sz w:val="24"/>
        </w:rPr>
        <w:t xml:space="preserve"> – целевого метода обусловлено тем, что данные проблемы не решаются</w:t>
      </w:r>
      <w:r w:rsidR="008077B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в пределах одного</w:t>
      </w:r>
      <w:r w:rsidR="008077B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финансового года и требуют значительных бюджетных расходов.</w:t>
      </w:r>
    </w:p>
    <w:p w:rsidR="002532BE" w:rsidRDefault="008A204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Программно</w:t>
      </w:r>
      <w:proofErr w:type="spellEnd"/>
      <w:r>
        <w:rPr>
          <w:rFonts w:ascii="Times New Roman" w:hAnsi="Times New Roman"/>
          <w:sz w:val="24"/>
        </w:rPr>
        <w:t xml:space="preserve"> – целевой метод позволит более эффективно использовать финансовые ресурсы, сконцентрировав их на решении приоритетных задач, обеспечит взаимосвязь между проводимым мероприятием и результатом их выполнения. </w:t>
      </w:r>
    </w:p>
    <w:p w:rsidR="002532BE" w:rsidRDefault="008A204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Предлагаемое к реализации природоохранное</w:t>
      </w:r>
      <w:r w:rsidR="008077B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мероприятие направлено</w:t>
      </w:r>
      <w:r w:rsidR="008077B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на формирование</w:t>
      </w:r>
      <w:r w:rsidR="008077B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благоприятных экологических</w:t>
      </w:r>
      <w:r w:rsidR="008077B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условий проживания</w:t>
      </w:r>
      <w:r w:rsidR="008077B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и отдыха населения, улучшения экологической обстановки, предотвращение возможных экологических угроз.</w:t>
      </w:r>
    </w:p>
    <w:p w:rsidR="002532BE" w:rsidRDefault="008A204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Кроме того, данный метод позволит обеспечить консолидацию и целевое использование необходимых для этого ресурсов, контроль выполнения программного мероприятия.</w:t>
      </w:r>
    </w:p>
    <w:p w:rsidR="002532BE" w:rsidRDefault="008A204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Вероятными последствиями отказа от применения </w:t>
      </w:r>
      <w:proofErr w:type="spellStart"/>
      <w:r>
        <w:rPr>
          <w:rFonts w:ascii="Times New Roman" w:hAnsi="Times New Roman"/>
          <w:sz w:val="24"/>
        </w:rPr>
        <w:t>программно</w:t>
      </w:r>
      <w:proofErr w:type="spellEnd"/>
      <w:r>
        <w:rPr>
          <w:rFonts w:ascii="Times New Roman" w:hAnsi="Times New Roman"/>
          <w:sz w:val="24"/>
        </w:rPr>
        <w:t xml:space="preserve"> – целевого метода может стать существенное усложнение процедуры планирования финансовых результатов, на проведение мероприятия, предусмотренного подпрограммой.</w:t>
      </w:r>
    </w:p>
    <w:p w:rsidR="002532BE" w:rsidRDefault="008A204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Основными</w:t>
      </w:r>
      <w:r w:rsidR="008077B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рисками, которые могут осложнить решение обозначенных проблем </w:t>
      </w:r>
      <w:proofErr w:type="spellStart"/>
      <w:r>
        <w:rPr>
          <w:rFonts w:ascii="Times New Roman" w:hAnsi="Times New Roman"/>
          <w:sz w:val="24"/>
        </w:rPr>
        <w:t>программно</w:t>
      </w:r>
      <w:proofErr w:type="spellEnd"/>
      <w:r>
        <w:rPr>
          <w:rFonts w:ascii="Times New Roman" w:hAnsi="Times New Roman"/>
          <w:sz w:val="24"/>
        </w:rPr>
        <w:t xml:space="preserve"> </w:t>
      </w:r>
      <w:r w:rsidR="008077B9"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z w:val="24"/>
        </w:rPr>
        <w:t xml:space="preserve"> целевым</w:t>
      </w:r>
      <w:r w:rsidR="008077B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методом, обусловлено тем, что данные проблемы:</w:t>
      </w:r>
    </w:p>
    <w:p w:rsidR="002532BE" w:rsidRDefault="008A204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носят межотраслевой и межведомственный характер;</w:t>
      </w:r>
    </w:p>
    <w:p w:rsidR="002532BE" w:rsidRDefault="008A204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не решаются в пределах одного финансового года и требуют значительных бюджетных расходов.</w:t>
      </w:r>
    </w:p>
    <w:p w:rsidR="002532BE" w:rsidRDefault="002532B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2532BE" w:rsidRDefault="008A2040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Раздел 3. Цель и задачи подпрограммы</w:t>
      </w:r>
    </w:p>
    <w:p w:rsidR="002532BE" w:rsidRDefault="002532B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2532BE" w:rsidRDefault="008A2040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Целью подпрограммы является сохранение окружающей среды и обеспечение</w:t>
      </w:r>
      <w:r w:rsidR="008077B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экологической</w:t>
      </w:r>
      <w:r w:rsidR="008077B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безопасности</w:t>
      </w:r>
      <w:r w:rsidR="008077B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на территории Тарского муниципального района.</w:t>
      </w:r>
    </w:p>
    <w:p w:rsidR="002532BE" w:rsidRDefault="008A2040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Достижение цели обеспечивается решением задачи подпрограммы:</w:t>
      </w:r>
      <w:r w:rsidR="008077B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обеспечением безопасного размещения и обезвреживания отходов различных классов опасности на территории Тарского муниципального района.</w:t>
      </w:r>
    </w:p>
    <w:p w:rsidR="002532BE" w:rsidRDefault="002532BE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2532BE" w:rsidRDefault="008A2040">
      <w:pPr>
        <w:tabs>
          <w:tab w:val="left" w:pos="993"/>
          <w:tab w:val="left" w:pos="1134"/>
          <w:tab w:val="left" w:pos="8030"/>
        </w:tabs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Раздел 4. Сроки реализации подпрограммы</w:t>
      </w:r>
    </w:p>
    <w:p w:rsidR="002532BE" w:rsidRDefault="002532BE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2532BE" w:rsidRDefault="008A204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Общий срок реализации настоящей подпрограммы составляет 6 лет, рассчитан на период 2020-2026 годов (в один этап).</w:t>
      </w:r>
    </w:p>
    <w:p w:rsidR="002532BE" w:rsidRDefault="002532B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2532BE" w:rsidRDefault="008A2040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Раздел 5. Описание входящих в состав подпрограмм</w:t>
      </w:r>
    </w:p>
    <w:p w:rsidR="002532BE" w:rsidRDefault="008A2040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основных мероприятий</w:t>
      </w:r>
    </w:p>
    <w:p w:rsidR="002532BE" w:rsidRDefault="002532B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2532BE" w:rsidRDefault="008A204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рамках подпрограммы выделяется следующее основное мероприятие:</w:t>
      </w:r>
    </w:p>
    <w:p w:rsidR="002532BE" w:rsidRDefault="008A2040">
      <w:pPr>
        <w:pStyle w:val="af5"/>
        <w:tabs>
          <w:tab w:val="left" w:pos="45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Основное мероприятие </w:t>
      </w:r>
    </w:p>
    <w:p w:rsidR="002532BE" w:rsidRDefault="008A2040">
      <w:pPr>
        <w:pStyle w:val="af5"/>
        <w:tabs>
          <w:tab w:val="left" w:pos="45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 «Обеспечение</w:t>
      </w:r>
      <w:r w:rsidR="008077B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природоохранных мероприятий на территории Тарского муниципального района».</w:t>
      </w:r>
    </w:p>
    <w:p w:rsidR="002532BE" w:rsidRDefault="002532BE">
      <w:pPr>
        <w:pStyle w:val="af5"/>
        <w:tabs>
          <w:tab w:val="left" w:pos="459"/>
          <w:tab w:val="left" w:pos="88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</w:p>
    <w:p w:rsidR="002532BE" w:rsidRDefault="008A2040">
      <w:pPr>
        <w:pStyle w:val="af5"/>
        <w:tabs>
          <w:tab w:val="left" w:pos="459"/>
          <w:tab w:val="left" w:pos="880"/>
        </w:tabs>
        <w:spacing w:after="0" w:line="240" w:lineRule="auto"/>
        <w:ind w:lef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Раздел 6. Описание мероприятий и целевых индикаторов</w:t>
      </w:r>
    </w:p>
    <w:p w:rsidR="002532BE" w:rsidRDefault="008A2040">
      <w:pPr>
        <w:pStyle w:val="af5"/>
        <w:tabs>
          <w:tab w:val="left" w:pos="459"/>
          <w:tab w:val="left" w:pos="880"/>
        </w:tabs>
        <w:spacing w:after="0" w:line="240" w:lineRule="auto"/>
        <w:ind w:lef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их выполнения</w:t>
      </w:r>
    </w:p>
    <w:p w:rsidR="002532BE" w:rsidRDefault="002532BE">
      <w:pPr>
        <w:pStyle w:val="af5"/>
        <w:tabs>
          <w:tab w:val="left" w:pos="45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</w:p>
    <w:p w:rsidR="002532BE" w:rsidRDefault="008A2040">
      <w:pPr>
        <w:pStyle w:val="af5"/>
        <w:tabs>
          <w:tab w:val="left" w:pos="142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В рамках основного </w:t>
      </w:r>
      <w:proofErr w:type="spellStart"/>
      <w:r>
        <w:rPr>
          <w:rFonts w:ascii="Times New Roman" w:hAnsi="Times New Roman"/>
          <w:sz w:val="24"/>
        </w:rPr>
        <w:t>мероприятия</w:t>
      </w:r>
      <w:proofErr w:type="gramStart"/>
      <w:r>
        <w:rPr>
          <w:rFonts w:ascii="Times New Roman" w:hAnsi="Times New Roman"/>
          <w:sz w:val="24"/>
        </w:rPr>
        <w:t>«О</w:t>
      </w:r>
      <w:proofErr w:type="gramEnd"/>
      <w:r>
        <w:rPr>
          <w:rFonts w:ascii="Times New Roman" w:hAnsi="Times New Roman"/>
          <w:sz w:val="24"/>
        </w:rPr>
        <w:t>беспечение</w:t>
      </w:r>
      <w:proofErr w:type="spellEnd"/>
      <w:r>
        <w:rPr>
          <w:rFonts w:ascii="Times New Roman" w:hAnsi="Times New Roman"/>
          <w:sz w:val="24"/>
        </w:rPr>
        <w:t xml:space="preserve"> природоохранных мероприятий Тарского муниципального района» планируется реализация следующих мероприятий:</w:t>
      </w:r>
    </w:p>
    <w:p w:rsidR="002532BE" w:rsidRDefault="008A2040">
      <w:pPr>
        <w:pStyle w:val="af5"/>
        <w:numPr>
          <w:ilvl w:val="0"/>
          <w:numId w:val="1"/>
        </w:numPr>
        <w:tabs>
          <w:tab w:val="left" w:pos="45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Мероприятия по закрытию несанкционированной свалки в г. Тара.</w:t>
      </w:r>
    </w:p>
    <w:p w:rsidR="002532BE" w:rsidRDefault="008A2040">
      <w:pPr>
        <w:pStyle w:val="af5"/>
        <w:tabs>
          <w:tab w:val="left" w:pos="459"/>
          <w:tab w:val="left" w:pos="709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качестве целевого индикатора реализации мероприятия  принят следующий показатель:</w:t>
      </w:r>
    </w:p>
    <w:p w:rsidR="002532BE" w:rsidRDefault="008A2040">
      <w:pPr>
        <w:pStyle w:val="af5"/>
        <w:numPr>
          <w:ilvl w:val="0"/>
          <w:numId w:val="2"/>
        </w:numPr>
        <w:tabs>
          <w:tab w:val="left" w:pos="426"/>
          <w:tab w:val="left" w:pos="459"/>
          <w:tab w:val="left" w:pos="567"/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утилизация бытовых отходов.</w:t>
      </w:r>
    </w:p>
    <w:p w:rsidR="002532BE" w:rsidRDefault="008A2040">
      <w:pPr>
        <w:pStyle w:val="af5"/>
        <w:tabs>
          <w:tab w:val="left" w:pos="709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Значение индикатора определяется как количество утилизированных отходов  с территории несанкционированной свалки.</w:t>
      </w:r>
    </w:p>
    <w:p w:rsidR="002532BE" w:rsidRDefault="008A2040">
      <w:pPr>
        <w:pStyle w:val="af5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Предоставление иных межбюджетных трансфертов на содержание мест (контейнерных площадок</w:t>
      </w:r>
      <w:proofErr w:type="gramStart"/>
      <w:r>
        <w:rPr>
          <w:rFonts w:ascii="Times New Roman" w:hAnsi="Times New Roman"/>
          <w:sz w:val="24"/>
        </w:rPr>
        <w:t>)н</w:t>
      </w:r>
      <w:proofErr w:type="gramEnd"/>
      <w:r>
        <w:rPr>
          <w:rFonts w:ascii="Times New Roman" w:hAnsi="Times New Roman"/>
          <w:sz w:val="24"/>
        </w:rPr>
        <w:t>акопление твердых коммунальных отходов.</w:t>
      </w:r>
    </w:p>
    <w:p w:rsidR="002532BE" w:rsidRDefault="008A2040">
      <w:pPr>
        <w:pStyle w:val="af5"/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Целевой индикатор реализации данного мероприятия:</w:t>
      </w:r>
    </w:p>
    <w:p w:rsidR="002532BE" w:rsidRDefault="008A2040">
      <w:pPr>
        <w:pStyle w:val="af5"/>
        <w:numPr>
          <w:ilvl w:val="0"/>
          <w:numId w:val="3"/>
        </w:numPr>
        <w:tabs>
          <w:tab w:val="left" w:pos="709"/>
          <w:tab w:val="left" w:pos="851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количество созданных мест (площадок) накопления ТКО с контейнерами (бункерами).</w:t>
      </w:r>
    </w:p>
    <w:p w:rsidR="002532BE" w:rsidRDefault="008A2040">
      <w:pPr>
        <w:pStyle w:val="af5"/>
        <w:tabs>
          <w:tab w:val="left" w:pos="709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Значение индикатора определяется как количество созданных площадок на территории сельских поселений Тарского муниципального района Омской области.</w:t>
      </w:r>
    </w:p>
    <w:p w:rsidR="002532BE" w:rsidRDefault="008A2040">
      <w:pPr>
        <w:pStyle w:val="af5"/>
        <w:numPr>
          <w:ilvl w:val="0"/>
          <w:numId w:val="1"/>
        </w:numPr>
        <w:tabs>
          <w:tab w:val="left" w:pos="709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Организация сбора и вывоза бытовых отходов и мусора.</w:t>
      </w:r>
    </w:p>
    <w:p w:rsidR="002532BE" w:rsidRDefault="008A2040">
      <w:pPr>
        <w:pStyle w:val="af5"/>
        <w:tabs>
          <w:tab w:val="left" w:pos="459"/>
          <w:tab w:val="left" w:pos="709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В качестве целевого индикатора реализации мероприятия  принят следующий показатель:</w:t>
      </w:r>
    </w:p>
    <w:p w:rsidR="002532BE" w:rsidRDefault="008A2040">
      <w:pPr>
        <w:pStyle w:val="af5"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количество созданных мест (площадок) накопления ТКО с контейнерами (бункерами).</w:t>
      </w:r>
    </w:p>
    <w:p w:rsidR="002532BE" w:rsidRDefault="008A2040">
      <w:pPr>
        <w:pStyle w:val="af5"/>
        <w:tabs>
          <w:tab w:val="left" w:pos="709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Значение индикатора определяется как количество созданных площадок на территории сельских поселений Тарского муниципального района Омской области.</w:t>
      </w:r>
    </w:p>
    <w:p w:rsidR="002532BE" w:rsidRDefault="008A2040">
      <w:pPr>
        <w:pStyle w:val="af5"/>
        <w:numPr>
          <w:ilvl w:val="0"/>
          <w:numId w:val="1"/>
        </w:numPr>
        <w:tabs>
          <w:tab w:val="left" w:pos="459"/>
          <w:tab w:val="left" w:pos="709"/>
          <w:tab w:val="left" w:pos="851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Создание мест (площадок) накопления твёрдых коммунальных отходов и (или) приобретение контейнеров (бункеров).</w:t>
      </w:r>
    </w:p>
    <w:p w:rsidR="002532BE" w:rsidRDefault="008A2040">
      <w:pPr>
        <w:pStyle w:val="af5"/>
        <w:tabs>
          <w:tab w:val="left" w:pos="0"/>
          <w:tab w:val="left" w:pos="709"/>
          <w:tab w:val="left" w:pos="851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качестве целевых индикаторов реализации мероприятия приняты следующие показатели:</w:t>
      </w:r>
    </w:p>
    <w:p w:rsidR="002532BE" w:rsidRDefault="008A2040">
      <w:pPr>
        <w:pStyle w:val="af5"/>
        <w:numPr>
          <w:ilvl w:val="0"/>
          <w:numId w:val="3"/>
        </w:numPr>
        <w:tabs>
          <w:tab w:val="left" w:pos="459"/>
          <w:tab w:val="left" w:pos="709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уровень обеспеченности местами (площадками) накопления ТКО с контейнерами (бункерами).</w:t>
      </w:r>
    </w:p>
    <w:p w:rsidR="002532BE" w:rsidRDefault="008A2040">
      <w:pPr>
        <w:pStyle w:val="af5"/>
        <w:tabs>
          <w:tab w:val="left" w:pos="709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Значение индикатора определяется как отношение созданных мест (площадок) накопления твердых коммунальных отходов в сельских поселениях Тарского муниципального района  к количеству потребности создания мест (площадок) накопления твердых коммунальных отходов в сельских поселениях Тарского муниципального района.</w:t>
      </w:r>
    </w:p>
    <w:p w:rsidR="002532BE" w:rsidRDefault="008A2040">
      <w:pPr>
        <w:pStyle w:val="af5"/>
        <w:numPr>
          <w:ilvl w:val="0"/>
          <w:numId w:val="3"/>
        </w:numPr>
        <w:tabs>
          <w:tab w:val="left" w:pos="459"/>
          <w:tab w:val="left" w:pos="709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количество созданных мест (площадок) накопления ТКО с контейнерами (бункерами).</w:t>
      </w:r>
    </w:p>
    <w:p w:rsidR="002532BE" w:rsidRDefault="008A2040">
      <w:pPr>
        <w:pStyle w:val="af5"/>
        <w:tabs>
          <w:tab w:val="left" w:pos="709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Значение индикатора определяется как количество созданных площадок на территории сельских поселений Тарского муниципального района Омской области.</w:t>
      </w:r>
    </w:p>
    <w:p w:rsidR="002532BE" w:rsidRDefault="008A2040">
      <w:pPr>
        <w:pStyle w:val="af5"/>
        <w:numPr>
          <w:ilvl w:val="0"/>
          <w:numId w:val="1"/>
        </w:numPr>
        <w:tabs>
          <w:tab w:val="left" w:pos="284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Организация сбора, транспортирования и захоронения твердых коммунальных отходов, а также ликвидация объектов размещения твердых коммунальных отходов на территории Тарского муниципального района.</w:t>
      </w:r>
    </w:p>
    <w:p w:rsidR="002532BE" w:rsidRDefault="008A2040">
      <w:pPr>
        <w:pStyle w:val="af5"/>
        <w:tabs>
          <w:tab w:val="left" w:pos="284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качестве целевого индикатора реализации мероприятия принимается следующий показатель: </w:t>
      </w:r>
    </w:p>
    <w:p w:rsidR="002532BE" w:rsidRDefault="008A2040">
      <w:pPr>
        <w:pStyle w:val="af5"/>
        <w:numPr>
          <w:ilvl w:val="0"/>
          <w:numId w:val="4"/>
        </w:numPr>
        <w:tabs>
          <w:tab w:val="left" w:pos="284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Количество ликвидированных мест несанкционированного размещения ТКО.</w:t>
      </w:r>
    </w:p>
    <w:p w:rsidR="002532BE" w:rsidRDefault="008A2040">
      <w:pPr>
        <w:pStyle w:val="af5"/>
        <w:tabs>
          <w:tab w:val="left" w:pos="284"/>
          <w:tab w:val="left" w:pos="709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Значение целевого индикатора измеряется в единицах  и определяется как количество ликвидированных мест несанкционированного размещения ТКО.</w:t>
      </w:r>
    </w:p>
    <w:p w:rsidR="002532BE" w:rsidRDefault="002532BE">
      <w:pPr>
        <w:pStyle w:val="af5"/>
        <w:tabs>
          <w:tab w:val="left" w:pos="709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</w:p>
    <w:p w:rsidR="002532BE" w:rsidRDefault="008A2040">
      <w:pPr>
        <w:pStyle w:val="af5"/>
        <w:tabs>
          <w:tab w:val="left" w:pos="0"/>
          <w:tab w:val="left" w:pos="426"/>
        </w:tabs>
        <w:spacing w:after="0" w:line="240" w:lineRule="auto"/>
        <w:ind w:lef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Раздел 7.Объем финансовых ресурсов, необходимых для реализации подпрограммы в целом и по источникам финансирования</w:t>
      </w:r>
    </w:p>
    <w:p w:rsidR="002532BE" w:rsidRDefault="002532BE">
      <w:pPr>
        <w:pStyle w:val="af5"/>
        <w:tabs>
          <w:tab w:val="left" w:pos="0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</w:p>
    <w:p w:rsidR="007015B0" w:rsidRDefault="007015B0" w:rsidP="007015B0">
      <w:pPr>
        <w:spacing w:after="0" w:line="240" w:lineRule="auto"/>
        <w:ind w:firstLine="70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Общий объем финансирования подпрограммы составляет 29 815 076, 30 руб., в том числе:</w:t>
      </w:r>
    </w:p>
    <w:p w:rsidR="007015B0" w:rsidRDefault="007015B0" w:rsidP="007015B0">
      <w:pPr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2020 год –1 349 036,00 руб.;</w:t>
      </w:r>
    </w:p>
    <w:p w:rsidR="007015B0" w:rsidRDefault="007015B0" w:rsidP="007015B0">
      <w:pPr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2021 год – 498 787,20 руб.;</w:t>
      </w:r>
    </w:p>
    <w:p w:rsidR="007015B0" w:rsidRDefault="007015B0" w:rsidP="007015B0">
      <w:pPr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2022 год – 16 649 019,72 руб.;</w:t>
      </w:r>
    </w:p>
    <w:p w:rsidR="007015B0" w:rsidRDefault="007015B0" w:rsidP="007015B0">
      <w:pPr>
        <w:tabs>
          <w:tab w:val="left" w:pos="3375"/>
        </w:tabs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2023 год – 5 187 604,52руб.;</w:t>
      </w:r>
      <w:r>
        <w:rPr>
          <w:rFonts w:ascii="Times New Roman" w:hAnsi="Times New Roman"/>
          <w:sz w:val="24"/>
        </w:rPr>
        <w:tab/>
      </w:r>
    </w:p>
    <w:p w:rsidR="007015B0" w:rsidRDefault="007015B0" w:rsidP="007015B0">
      <w:pPr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2024 год – 5 380 628, 86 руб.;</w:t>
      </w:r>
    </w:p>
    <w:p w:rsidR="007015B0" w:rsidRDefault="007015B0" w:rsidP="007015B0">
      <w:pPr>
        <w:pStyle w:val="ConsPlusNonformat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2025 год –500 000,00руб;</w:t>
      </w:r>
    </w:p>
    <w:p w:rsidR="007015B0" w:rsidRDefault="007015B0" w:rsidP="007015B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2026 год – 250 000,00 руб.</w:t>
      </w:r>
    </w:p>
    <w:p w:rsidR="002532BE" w:rsidRDefault="008A204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Распределение бюджетных ассигнований по задаче подпрограммы, основному мероприятию, мероприятию подпрограммы приведено в </w:t>
      </w:r>
      <w:hyperlink r:id="rId8" w:history="1">
        <w:r>
          <w:rPr>
            <w:rFonts w:ascii="Times New Roman" w:hAnsi="Times New Roman"/>
            <w:sz w:val="24"/>
          </w:rPr>
          <w:t>приложении</w:t>
        </w:r>
      </w:hyperlink>
      <w:r>
        <w:rPr>
          <w:rFonts w:ascii="Times New Roman" w:hAnsi="Times New Roman"/>
          <w:sz w:val="24"/>
        </w:rPr>
        <w:t xml:space="preserve"> № 1 к настоящей подпрограмме.</w:t>
      </w:r>
    </w:p>
    <w:p w:rsidR="002532BE" w:rsidRDefault="002532B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2532BE" w:rsidRDefault="008A2040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Раздел 8. Ожидаемые результаты реализации подпрограммы</w:t>
      </w:r>
    </w:p>
    <w:p w:rsidR="002532BE" w:rsidRDefault="002532B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2532BE" w:rsidRDefault="008A204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Реализация подпрограммы позволит ускорить ликвидацию несанкционированных свалок.</w:t>
      </w:r>
    </w:p>
    <w:p w:rsidR="002532BE" w:rsidRDefault="008A2040">
      <w:pPr>
        <w:tabs>
          <w:tab w:val="left" w:pos="705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Обеспечение контейнерными площадками территории сельских поселений района в полном объёме.</w:t>
      </w:r>
    </w:p>
    <w:p w:rsidR="002532BE" w:rsidRDefault="008A2040">
      <w:pPr>
        <w:pStyle w:val="af5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Расчет значений ожидаемых результатов реализации подпрограммы осуществляется в соответствии со следующей методикой:</w:t>
      </w:r>
    </w:p>
    <w:p w:rsidR="002532BE" w:rsidRDefault="008A2040">
      <w:pPr>
        <w:pStyle w:val="af5"/>
        <w:numPr>
          <w:ilvl w:val="0"/>
          <w:numId w:val="5"/>
        </w:numPr>
        <w:tabs>
          <w:tab w:val="left" w:pos="284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Ликвидация несанкционированных свалок.</w:t>
      </w:r>
    </w:p>
    <w:p w:rsidR="002532BE" w:rsidRDefault="008A2040">
      <w:pPr>
        <w:pStyle w:val="af5"/>
        <w:tabs>
          <w:tab w:val="left" w:pos="284"/>
          <w:tab w:val="left" w:pos="459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Значение ожидаемого результата определяется как количество ликвидированных несанкционированных свалок. </w:t>
      </w:r>
    </w:p>
    <w:p w:rsidR="002532BE" w:rsidRDefault="008A2040">
      <w:pPr>
        <w:pStyle w:val="af5"/>
        <w:numPr>
          <w:ilvl w:val="0"/>
          <w:numId w:val="5"/>
        </w:numPr>
        <w:tabs>
          <w:tab w:val="left" w:pos="284"/>
          <w:tab w:val="left" w:pos="459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Создание мест (площадок) накопления твёрдых коммунальных отходов и (или) приобретение контейнеров (бункеров).</w:t>
      </w:r>
    </w:p>
    <w:p w:rsidR="002532BE" w:rsidRDefault="008A2040">
      <w:pPr>
        <w:pStyle w:val="af5"/>
        <w:tabs>
          <w:tab w:val="left" w:pos="284"/>
          <w:tab w:val="left" w:pos="459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Значение ожидаемого результата определяется как количество </w:t>
      </w:r>
      <w:proofErr w:type="spellStart"/>
      <w:r>
        <w:rPr>
          <w:rFonts w:ascii="Times New Roman" w:hAnsi="Times New Roman"/>
          <w:sz w:val="24"/>
        </w:rPr>
        <w:t>созданныхмест</w:t>
      </w:r>
      <w:proofErr w:type="spellEnd"/>
      <w:r>
        <w:rPr>
          <w:rFonts w:ascii="Times New Roman" w:hAnsi="Times New Roman"/>
          <w:sz w:val="24"/>
        </w:rPr>
        <w:t xml:space="preserve"> (площадок) накопления твёрдых коммунальных отходов.</w:t>
      </w:r>
    </w:p>
    <w:p w:rsidR="002532BE" w:rsidRDefault="002532BE">
      <w:pPr>
        <w:pStyle w:val="af5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</w:p>
    <w:p w:rsidR="002532BE" w:rsidRDefault="008A2040">
      <w:pPr>
        <w:tabs>
          <w:tab w:val="left" w:pos="770"/>
          <w:tab w:val="left" w:pos="1760"/>
          <w:tab w:val="left" w:pos="1870"/>
        </w:tabs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Раздел 9. Описание системы управления реализацией подпрограммы</w:t>
      </w:r>
    </w:p>
    <w:p w:rsidR="002532BE" w:rsidRDefault="002532BE">
      <w:pPr>
        <w:tabs>
          <w:tab w:val="left" w:pos="770"/>
          <w:tab w:val="left" w:pos="1760"/>
          <w:tab w:val="left" w:pos="1870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2532BE" w:rsidRDefault="008A204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Отдел архитектуры</w:t>
      </w:r>
      <w:r w:rsidR="008077B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осуществляет оперативное управление и </w:t>
      </w:r>
      <w:proofErr w:type="gramStart"/>
      <w:r>
        <w:rPr>
          <w:rFonts w:ascii="Times New Roman" w:hAnsi="Times New Roman"/>
          <w:sz w:val="24"/>
        </w:rPr>
        <w:t>контроль за</w:t>
      </w:r>
      <w:proofErr w:type="gramEnd"/>
      <w:r>
        <w:rPr>
          <w:rFonts w:ascii="Times New Roman" w:hAnsi="Times New Roman"/>
          <w:sz w:val="24"/>
        </w:rPr>
        <w:t xml:space="preserve"> ходом реализации подпрограммы, организацию проведения работы по формированию отчетности о ходе реализации подпрограммы и оценки ее эффективности, несет ответственность за реализацию подпрограммы в целом и достижение утвержденных значений целевых индикаторов мероприятий подпрограммы.</w:t>
      </w:r>
    </w:p>
    <w:p w:rsidR="002532BE" w:rsidRDefault="008A204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По итогам отчетного года Отдел капитального строительства формирует отчет о реализации подпрограммы за отчетный финансовый год и в целом за истекший период ее реализации (далее – отчет) в соответствии с приложением № 6 к Порядку принятия решений о разработке муниципальных программ Тарского муниципального района Омской области, их формирования и реализации, утвержденному постановлением Администрации Тарского муниципального района Омской области от 30 июля 2013</w:t>
      </w:r>
      <w:proofErr w:type="gramEnd"/>
      <w:r>
        <w:rPr>
          <w:rFonts w:ascii="Times New Roman" w:hAnsi="Times New Roman"/>
          <w:sz w:val="24"/>
        </w:rPr>
        <w:t xml:space="preserve"> года № 947 (далее – Порядок), и на основании отчета проводит оценку эффективности реализации подпрограммы. </w:t>
      </w:r>
      <w:proofErr w:type="gramStart"/>
      <w:r>
        <w:rPr>
          <w:rFonts w:ascii="Times New Roman" w:hAnsi="Times New Roman"/>
          <w:sz w:val="24"/>
        </w:rPr>
        <w:t>Сформированный отчет о реализации подпрограммы, а также результаты проведенной оценки эффективности ее реализации вместе с пояснительной запиской к ним, согласованные с Комитетом финансов и контроля, предоставляются в Комитет по экономике и управлению муниципальной собственностью Администрации Тарского муниципального района для проведения оценки эффективности реализации муниципальной программы в соответствии с приложением № 7 к Порядку</w:t>
      </w:r>
      <w:proofErr w:type="gramEnd"/>
    </w:p>
    <w:sectPr w:rsidR="002532BE" w:rsidSect="008A61DA">
      <w:headerReference w:type="default" r:id="rId9"/>
      <w:pgSz w:w="11906" w:h="16838"/>
      <w:pgMar w:top="1134" w:right="851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AE3" w:rsidRDefault="00A42AE3" w:rsidP="002532BE">
      <w:pPr>
        <w:spacing w:after="0" w:line="240" w:lineRule="auto"/>
      </w:pPr>
      <w:r>
        <w:separator/>
      </w:r>
    </w:p>
  </w:endnote>
  <w:endnote w:type="continuationSeparator" w:id="0">
    <w:p w:rsidR="00A42AE3" w:rsidRDefault="00A42AE3" w:rsidP="002532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AE3" w:rsidRDefault="00A42AE3" w:rsidP="002532BE">
      <w:pPr>
        <w:spacing w:after="0" w:line="240" w:lineRule="auto"/>
      </w:pPr>
      <w:r>
        <w:separator/>
      </w:r>
    </w:p>
  </w:footnote>
  <w:footnote w:type="continuationSeparator" w:id="0">
    <w:p w:rsidR="00A42AE3" w:rsidRDefault="00A42AE3" w:rsidP="002532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2BE" w:rsidRDefault="002532BE">
    <w:pPr>
      <w:pStyle w:val="af3"/>
      <w:jc w:val="center"/>
      <w:rPr>
        <w:rFonts w:ascii="Times New Roman" w:hAnsi="Times New Roman"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245EE"/>
    <w:multiLevelType w:val="multilevel"/>
    <w:tmpl w:val="FA9CD67A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1">
    <w:nsid w:val="30416C07"/>
    <w:multiLevelType w:val="multilevel"/>
    <w:tmpl w:val="33FA88B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F35C1B"/>
    <w:multiLevelType w:val="multilevel"/>
    <w:tmpl w:val="71BE24F2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3">
    <w:nsid w:val="4F6C2F58"/>
    <w:multiLevelType w:val="multilevel"/>
    <w:tmpl w:val="0448B60E"/>
    <w:lvl w:ilvl="0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DE72179"/>
    <w:multiLevelType w:val="multilevel"/>
    <w:tmpl w:val="B49C6E6C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32BE"/>
    <w:rsid w:val="0009645B"/>
    <w:rsid w:val="000E093D"/>
    <w:rsid w:val="002532BE"/>
    <w:rsid w:val="00287E54"/>
    <w:rsid w:val="003C443D"/>
    <w:rsid w:val="003F11F0"/>
    <w:rsid w:val="0068441A"/>
    <w:rsid w:val="007015B0"/>
    <w:rsid w:val="008077B9"/>
    <w:rsid w:val="00884FC6"/>
    <w:rsid w:val="008A2040"/>
    <w:rsid w:val="008A61DA"/>
    <w:rsid w:val="008F6628"/>
    <w:rsid w:val="00A42AE3"/>
    <w:rsid w:val="00EA5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532BE"/>
    <w:pPr>
      <w:spacing w:after="200" w:line="276" w:lineRule="auto"/>
    </w:pPr>
    <w:rPr>
      <w:sz w:val="22"/>
    </w:rPr>
  </w:style>
  <w:style w:type="paragraph" w:styleId="10">
    <w:name w:val="heading 1"/>
    <w:next w:val="a"/>
    <w:link w:val="11"/>
    <w:uiPriority w:val="9"/>
    <w:qFormat/>
    <w:rsid w:val="002532BE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2532BE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2532B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2532B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2532BE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2532BE"/>
    <w:rPr>
      <w:sz w:val="22"/>
    </w:rPr>
  </w:style>
  <w:style w:type="paragraph" w:styleId="a3">
    <w:name w:val="Body Text Indent"/>
    <w:basedOn w:val="a"/>
    <w:link w:val="a4"/>
    <w:rsid w:val="002532BE"/>
    <w:pPr>
      <w:spacing w:after="120"/>
      <w:ind w:left="283"/>
    </w:pPr>
  </w:style>
  <w:style w:type="character" w:customStyle="1" w:styleId="a4">
    <w:name w:val="Основной текст с отступом Знак"/>
    <w:basedOn w:val="1"/>
    <w:link w:val="a3"/>
    <w:rsid w:val="002532BE"/>
    <w:rPr>
      <w:sz w:val="22"/>
    </w:rPr>
  </w:style>
  <w:style w:type="paragraph" w:styleId="21">
    <w:name w:val="toc 2"/>
    <w:next w:val="a"/>
    <w:link w:val="22"/>
    <w:uiPriority w:val="39"/>
    <w:rsid w:val="002532BE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2532BE"/>
    <w:rPr>
      <w:rFonts w:ascii="XO Thames" w:hAnsi="XO Thames"/>
      <w:sz w:val="28"/>
    </w:rPr>
  </w:style>
  <w:style w:type="paragraph" w:customStyle="1" w:styleId="12">
    <w:name w:val="Основной шрифт абзаца1"/>
    <w:rsid w:val="002532BE"/>
  </w:style>
  <w:style w:type="paragraph" w:styleId="a5">
    <w:name w:val="Normal (Web)"/>
    <w:basedOn w:val="a"/>
    <w:link w:val="a6"/>
    <w:rsid w:val="002532BE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6">
    <w:name w:val="Обычный (веб) Знак"/>
    <w:basedOn w:val="1"/>
    <w:link w:val="a5"/>
    <w:rsid w:val="002532BE"/>
    <w:rPr>
      <w:rFonts w:ascii="Times New Roman" w:hAnsi="Times New Roman"/>
      <w:sz w:val="24"/>
    </w:rPr>
  </w:style>
  <w:style w:type="paragraph" w:styleId="41">
    <w:name w:val="toc 4"/>
    <w:next w:val="a"/>
    <w:link w:val="42"/>
    <w:uiPriority w:val="39"/>
    <w:rsid w:val="002532B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2532BE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2532BE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2532BE"/>
    <w:rPr>
      <w:rFonts w:ascii="XO Thames" w:hAnsi="XO Thames"/>
      <w:sz w:val="28"/>
    </w:rPr>
  </w:style>
  <w:style w:type="paragraph" w:customStyle="1" w:styleId="13">
    <w:name w:val="Номер страницы1"/>
    <w:basedOn w:val="12"/>
    <w:link w:val="a7"/>
    <w:rsid w:val="002532BE"/>
  </w:style>
  <w:style w:type="character" w:styleId="a7">
    <w:name w:val="page number"/>
    <w:basedOn w:val="a0"/>
    <w:link w:val="13"/>
    <w:rsid w:val="002532BE"/>
  </w:style>
  <w:style w:type="paragraph" w:styleId="7">
    <w:name w:val="toc 7"/>
    <w:next w:val="a"/>
    <w:link w:val="70"/>
    <w:uiPriority w:val="39"/>
    <w:rsid w:val="002532B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2532BE"/>
    <w:rPr>
      <w:rFonts w:ascii="XO Thames" w:hAnsi="XO Thames"/>
      <w:sz w:val="28"/>
    </w:rPr>
  </w:style>
  <w:style w:type="paragraph" w:customStyle="1" w:styleId="Endnote">
    <w:name w:val="Endnote"/>
    <w:link w:val="Endnote0"/>
    <w:rsid w:val="002532BE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2532BE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2532BE"/>
    <w:rPr>
      <w:rFonts w:ascii="XO Thames" w:hAnsi="XO Thames"/>
      <w:b/>
      <w:sz w:val="26"/>
    </w:rPr>
  </w:style>
  <w:style w:type="paragraph" w:customStyle="1" w:styleId="ConsPlusNormal">
    <w:name w:val="ConsPlusNormal"/>
    <w:link w:val="ConsPlusNormal0"/>
    <w:rsid w:val="002532BE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2532BE"/>
    <w:rPr>
      <w:rFonts w:ascii="Arial" w:hAnsi="Arial"/>
    </w:rPr>
  </w:style>
  <w:style w:type="paragraph" w:styleId="31">
    <w:name w:val="Body Text Indent 3"/>
    <w:basedOn w:val="a"/>
    <w:link w:val="32"/>
    <w:rsid w:val="002532BE"/>
    <w:pPr>
      <w:spacing w:after="0" w:line="240" w:lineRule="auto"/>
      <w:ind w:firstLine="792"/>
      <w:jc w:val="both"/>
    </w:pPr>
    <w:rPr>
      <w:rFonts w:ascii="Times New Roman" w:hAnsi="Times New Roman"/>
      <w:sz w:val="28"/>
    </w:rPr>
  </w:style>
  <w:style w:type="character" w:customStyle="1" w:styleId="32">
    <w:name w:val="Основной текст с отступом 3 Знак"/>
    <w:basedOn w:val="1"/>
    <w:link w:val="31"/>
    <w:rsid w:val="002532BE"/>
    <w:rPr>
      <w:rFonts w:ascii="Times New Roman" w:hAnsi="Times New Roman"/>
      <w:sz w:val="28"/>
    </w:rPr>
  </w:style>
  <w:style w:type="paragraph" w:styleId="33">
    <w:name w:val="toc 3"/>
    <w:next w:val="a"/>
    <w:link w:val="34"/>
    <w:uiPriority w:val="39"/>
    <w:rsid w:val="002532BE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sid w:val="002532BE"/>
    <w:rPr>
      <w:rFonts w:ascii="XO Thames" w:hAnsi="XO Thames"/>
      <w:sz w:val="28"/>
    </w:rPr>
  </w:style>
  <w:style w:type="paragraph" w:customStyle="1" w:styleId="ConsNormal">
    <w:name w:val="ConsNormal"/>
    <w:link w:val="ConsNormal0"/>
    <w:rsid w:val="002532BE"/>
    <w:pPr>
      <w:widowControl w:val="0"/>
      <w:ind w:right="19772" w:firstLine="720"/>
    </w:pPr>
    <w:rPr>
      <w:rFonts w:ascii="Arial" w:hAnsi="Arial"/>
    </w:rPr>
  </w:style>
  <w:style w:type="character" w:customStyle="1" w:styleId="ConsNormal0">
    <w:name w:val="ConsNormal"/>
    <w:link w:val="ConsNormal"/>
    <w:rsid w:val="002532BE"/>
    <w:rPr>
      <w:rFonts w:ascii="Arial" w:hAnsi="Arial"/>
    </w:rPr>
  </w:style>
  <w:style w:type="paragraph" w:customStyle="1" w:styleId="p">
    <w:name w:val="p"/>
    <w:basedOn w:val="a"/>
    <w:link w:val="p0"/>
    <w:rsid w:val="002532BE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p0">
    <w:name w:val="p"/>
    <w:basedOn w:val="1"/>
    <w:link w:val="p"/>
    <w:rsid w:val="002532BE"/>
    <w:rPr>
      <w:rFonts w:ascii="Times New Roman" w:hAnsi="Times New Roman"/>
      <w:sz w:val="24"/>
    </w:rPr>
  </w:style>
  <w:style w:type="paragraph" w:customStyle="1" w:styleId="ConsPlusCell">
    <w:name w:val="ConsPlusCell"/>
    <w:link w:val="ConsPlusCell0"/>
    <w:rsid w:val="002532BE"/>
    <w:rPr>
      <w:rFonts w:ascii="Times New Roman" w:hAnsi="Times New Roman"/>
      <w:sz w:val="28"/>
    </w:rPr>
  </w:style>
  <w:style w:type="character" w:customStyle="1" w:styleId="ConsPlusCell0">
    <w:name w:val="ConsPlusCell"/>
    <w:link w:val="ConsPlusCell"/>
    <w:rsid w:val="002532BE"/>
    <w:rPr>
      <w:rFonts w:ascii="Times New Roman" w:hAnsi="Times New Roman"/>
      <w:sz w:val="28"/>
    </w:rPr>
  </w:style>
  <w:style w:type="paragraph" w:customStyle="1" w:styleId="ConsPlusNonformat">
    <w:name w:val="ConsPlusNonformat"/>
    <w:link w:val="ConsPlusNonformat0"/>
    <w:rsid w:val="002532BE"/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2532BE"/>
    <w:rPr>
      <w:rFonts w:ascii="Courier New" w:hAnsi="Courier New"/>
    </w:rPr>
  </w:style>
  <w:style w:type="character" w:customStyle="1" w:styleId="50">
    <w:name w:val="Заголовок 5 Знак"/>
    <w:link w:val="5"/>
    <w:rsid w:val="002532BE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2532BE"/>
    <w:rPr>
      <w:rFonts w:ascii="XO Thames" w:hAnsi="XO Thames"/>
      <w:b/>
      <w:sz w:val="32"/>
    </w:rPr>
  </w:style>
  <w:style w:type="paragraph" w:customStyle="1" w:styleId="14">
    <w:name w:val="Гиперссылка1"/>
    <w:link w:val="a8"/>
    <w:rsid w:val="002532BE"/>
    <w:rPr>
      <w:color w:val="0000FF"/>
      <w:u w:val="single"/>
    </w:rPr>
  </w:style>
  <w:style w:type="character" w:styleId="a8">
    <w:name w:val="Hyperlink"/>
    <w:link w:val="14"/>
    <w:rsid w:val="002532BE"/>
    <w:rPr>
      <w:color w:val="0000FF"/>
      <w:u w:val="single"/>
    </w:rPr>
  </w:style>
  <w:style w:type="paragraph" w:customStyle="1" w:styleId="Footnote">
    <w:name w:val="Footnote"/>
    <w:link w:val="Footnote0"/>
    <w:rsid w:val="002532BE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2532B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sid w:val="002532BE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2532BE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2532BE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2532BE"/>
    <w:rPr>
      <w:rFonts w:ascii="XO Thames" w:hAnsi="XO Thames"/>
      <w:sz w:val="20"/>
    </w:rPr>
  </w:style>
  <w:style w:type="paragraph" w:customStyle="1" w:styleId="51">
    <w:name w:val="Знак Знак5"/>
    <w:link w:val="52"/>
    <w:rsid w:val="002532BE"/>
    <w:rPr>
      <w:rFonts w:ascii="Times New Roman" w:hAnsi="Times New Roman"/>
      <w:sz w:val="24"/>
    </w:rPr>
  </w:style>
  <w:style w:type="character" w:customStyle="1" w:styleId="52">
    <w:name w:val="Знак Знак5"/>
    <w:link w:val="51"/>
    <w:rsid w:val="002532BE"/>
    <w:rPr>
      <w:rFonts w:ascii="Times New Roman" w:hAnsi="Times New Roman"/>
      <w:sz w:val="24"/>
    </w:rPr>
  </w:style>
  <w:style w:type="paragraph" w:styleId="9">
    <w:name w:val="toc 9"/>
    <w:next w:val="a"/>
    <w:link w:val="90"/>
    <w:uiPriority w:val="39"/>
    <w:rsid w:val="002532B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2532BE"/>
    <w:rPr>
      <w:rFonts w:ascii="XO Thames" w:hAnsi="XO Thames"/>
      <w:sz w:val="28"/>
    </w:rPr>
  </w:style>
  <w:style w:type="paragraph" w:styleId="a9">
    <w:name w:val="Balloon Text"/>
    <w:basedOn w:val="a"/>
    <w:link w:val="aa"/>
    <w:rsid w:val="002532BE"/>
    <w:pPr>
      <w:spacing w:after="0" w:line="240" w:lineRule="auto"/>
    </w:pPr>
    <w:rPr>
      <w:rFonts w:ascii="Tahoma" w:hAnsi="Tahoma"/>
      <w:sz w:val="16"/>
    </w:rPr>
  </w:style>
  <w:style w:type="character" w:customStyle="1" w:styleId="aa">
    <w:name w:val="Текст выноски Знак"/>
    <w:basedOn w:val="1"/>
    <w:link w:val="a9"/>
    <w:rsid w:val="002532BE"/>
    <w:rPr>
      <w:rFonts w:ascii="Tahoma" w:hAnsi="Tahoma"/>
      <w:sz w:val="16"/>
    </w:rPr>
  </w:style>
  <w:style w:type="paragraph" w:styleId="8">
    <w:name w:val="toc 8"/>
    <w:next w:val="a"/>
    <w:link w:val="80"/>
    <w:uiPriority w:val="39"/>
    <w:rsid w:val="002532B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2532BE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rsid w:val="002532BE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2532BE"/>
    <w:rPr>
      <w:rFonts w:ascii="Arial" w:hAnsi="Arial"/>
      <w:b/>
    </w:rPr>
  </w:style>
  <w:style w:type="paragraph" w:customStyle="1" w:styleId="ab">
    <w:name w:val="Знак Знак Знак Знак Знак Знак Знак Знак Знак Знак Знак Знак Знак"/>
    <w:basedOn w:val="a"/>
    <w:link w:val="ac"/>
    <w:rsid w:val="002532BE"/>
    <w:pPr>
      <w:spacing w:beforeAutospacing="1" w:afterAutospacing="1" w:line="240" w:lineRule="auto"/>
    </w:pPr>
    <w:rPr>
      <w:rFonts w:ascii="Tahoma" w:hAnsi="Tahoma"/>
      <w:sz w:val="20"/>
    </w:rPr>
  </w:style>
  <w:style w:type="character" w:customStyle="1" w:styleId="ac">
    <w:name w:val="Знак Знак Знак Знак Знак Знак Знак Знак Знак Знак Знак Знак Знак"/>
    <w:basedOn w:val="1"/>
    <w:link w:val="ab"/>
    <w:rsid w:val="002532BE"/>
    <w:rPr>
      <w:rFonts w:ascii="Tahoma" w:hAnsi="Tahoma"/>
      <w:sz w:val="20"/>
    </w:rPr>
  </w:style>
  <w:style w:type="paragraph" w:styleId="53">
    <w:name w:val="toc 5"/>
    <w:next w:val="a"/>
    <w:link w:val="54"/>
    <w:uiPriority w:val="39"/>
    <w:rsid w:val="002532BE"/>
    <w:pPr>
      <w:ind w:left="800"/>
    </w:pPr>
    <w:rPr>
      <w:rFonts w:ascii="XO Thames" w:hAnsi="XO Thames"/>
      <w:sz w:val="28"/>
    </w:rPr>
  </w:style>
  <w:style w:type="character" w:customStyle="1" w:styleId="54">
    <w:name w:val="Оглавление 5 Знак"/>
    <w:link w:val="53"/>
    <w:rsid w:val="002532BE"/>
    <w:rPr>
      <w:rFonts w:ascii="XO Thames" w:hAnsi="XO Thames"/>
      <w:sz w:val="28"/>
    </w:rPr>
  </w:style>
  <w:style w:type="paragraph" w:styleId="ad">
    <w:name w:val="footer"/>
    <w:basedOn w:val="a"/>
    <w:link w:val="ae"/>
    <w:rsid w:val="002532B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1"/>
    <w:link w:val="ad"/>
    <w:rsid w:val="002532BE"/>
    <w:rPr>
      <w:sz w:val="22"/>
    </w:rPr>
  </w:style>
  <w:style w:type="paragraph" w:styleId="af">
    <w:name w:val="Subtitle"/>
    <w:next w:val="a"/>
    <w:link w:val="af0"/>
    <w:uiPriority w:val="11"/>
    <w:qFormat/>
    <w:rsid w:val="002532BE"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sid w:val="002532BE"/>
    <w:rPr>
      <w:rFonts w:ascii="XO Thames" w:hAnsi="XO Thames"/>
      <w:i/>
      <w:sz w:val="24"/>
    </w:rPr>
  </w:style>
  <w:style w:type="paragraph" w:styleId="af1">
    <w:name w:val="Title"/>
    <w:next w:val="a"/>
    <w:link w:val="af2"/>
    <w:uiPriority w:val="10"/>
    <w:qFormat/>
    <w:rsid w:val="002532BE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2">
    <w:name w:val="Название Знак"/>
    <w:link w:val="af1"/>
    <w:rsid w:val="002532B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2532BE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2532BE"/>
    <w:rPr>
      <w:rFonts w:ascii="XO Thames" w:hAnsi="XO Thames"/>
      <w:b/>
      <w:sz w:val="28"/>
    </w:rPr>
  </w:style>
  <w:style w:type="paragraph" w:styleId="af3">
    <w:name w:val="header"/>
    <w:basedOn w:val="a"/>
    <w:link w:val="af4"/>
    <w:rsid w:val="002532BE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1"/>
    <w:link w:val="af3"/>
    <w:rsid w:val="002532BE"/>
    <w:rPr>
      <w:sz w:val="22"/>
    </w:rPr>
  </w:style>
  <w:style w:type="paragraph" w:styleId="af5">
    <w:name w:val="List Paragraph"/>
    <w:basedOn w:val="a"/>
    <w:link w:val="af6"/>
    <w:rsid w:val="002532BE"/>
    <w:pPr>
      <w:ind w:left="720"/>
      <w:contextualSpacing/>
    </w:pPr>
  </w:style>
  <w:style w:type="character" w:customStyle="1" w:styleId="af6">
    <w:name w:val="Абзац списка Знак"/>
    <w:basedOn w:val="1"/>
    <w:link w:val="af5"/>
    <w:rsid w:val="002532BE"/>
    <w:rPr>
      <w:sz w:val="22"/>
    </w:rPr>
  </w:style>
  <w:style w:type="table" w:styleId="17">
    <w:name w:val="Table Grid 1"/>
    <w:basedOn w:val="a1"/>
    <w:rsid w:val="002532BE"/>
    <w:rPr>
      <w:rFonts w:ascii="Times New Roman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6965D7B2E0C84C6FB26697DF00CCD97767BC899244D64E9285CFCC1DE0752CDB588E272F9CF013FF38DA6y2B0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1913</Words>
  <Characters>10908</Characters>
  <Application>Microsoft Office Word</Application>
  <DocSecurity>0</DocSecurity>
  <Lines>90</Lines>
  <Paragraphs>25</Paragraphs>
  <ScaleCrop>false</ScaleCrop>
  <Company/>
  <LinksUpToDate>false</LinksUpToDate>
  <CharactersWithSpaces>12796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Олеся</cp:lastModifiedBy>
  <cp:revision>13</cp:revision>
  <cp:lastPrinted>2024-08-14T09:20:00Z</cp:lastPrinted>
  <dcterms:created xsi:type="dcterms:W3CDTF">2024-05-03T08:38:00Z</dcterms:created>
  <dcterms:modified xsi:type="dcterms:W3CDTF">2024-08-14T09:20:00Z</dcterms:modified>
</cp:coreProperties>
</file>